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4C" w:rsidRPr="00A11D55" w:rsidRDefault="00BB3F4C" w:rsidP="00AA0F08">
      <w:pPr>
        <w:spacing w:after="0" w:line="240" w:lineRule="auto"/>
        <w:jc w:val="both"/>
        <w:outlineLvl w:val="0"/>
        <w:rPr>
          <w:rFonts w:ascii="Arial" w:hAnsi="Arial" w:cs="Arial"/>
          <w:spacing w:val="-3"/>
          <w:sz w:val="24"/>
          <w:szCs w:val="24"/>
        </w:rPr>
      </w:pPr>
    </w:p>
    <w:p w:rsidR="00FB42DC" w:rsidRP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32"/>
          <w:szCs w:val="32"/>
        </w:rPr>
      </w:pPr>
      <w:r w:rsidRPr="00FB42DC">
        <w:rPr>
          <w:rFonts w:ascii="Arial" w:hAnsi="Arial" w:cs="Arial"/>
          <w:b/>
          <w:bCs/>
          <w:sz w:val="32"/>
          <w:szCs w:val="32"/>
        </w:rPr>
        <w:t>F.A.C.P.C.E.</w:t>
      </w:r>
    </w:p>
    <w:p w:rsid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24"/>
          <w:szCs w:val="24"/>
        </w:rPr>
      </w:pPr>
    </w:p>
    <w:p w:rsidR="00281D3F" w:rsidRPr="00281D3F" w:rsidRDefault="00281D3F"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40"/>
          <w:szCs w:val="40"/>
        </w:rPr>
      </w:pPr>
      <w:r w:rsidRPr="00281D3F">
        <w:rPr>
          <w:rFonts w:ascii="Arial" w:hAnsi="Arial" w:cs="Arial"/>
          <w:b/>
          <w:bCs/>
          <w:sz w:val="40"/>
          <w:szCs w:val="40"/>
        </w:rPr>
        <w:t>C.E.A.T.</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IMPUESTO A LAS GANANCIAS</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ACTUALIZACION Nº 2</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9 DE MAYO DE 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27.430</w:t>
      </w:r>
      <w:r w:rsidR="0070400D">
        <w:rPr>
          <w:rFonts w:ascii="Arial" w:hAnsi="Arial" w:cs="Arial"/>
          <w:b/>
          <w:bCs/>
          <w:spacing w:val="-3"/>
          <w:sz w:val="24"/>
          <w:szCs w:val="24"/>
        </w:rPr>
        <w:t xml:space="preserve"> (B.O.29.12.2017</w:t>
      </w:r>
      <w:r>
        <w:rPr>
          <w:rFonts w:ascii="Arial" w:hAnsi="Arial" w:cs="Arial"/>
          <w:b/>
          <w:bCs/>
          <w:spacing w:val="-3"/>
          <w:sz w:val="24"/>
          <w:szCs w:val="24"/>
        </w:rPr>
        <w:t>)</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27.468 (B.O.04.12.2018)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27.480 (B.O.21.12.2018)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1.170 (B.O.2</w:t>
      </w:r>
      <w:r w:rsidR="00E00DB3">
        <w:rPr>
          <w:rFonts w:ascii="Arial" w:hAnsi="Arial" w:cs="Arial"/>
          <w:b/>
          <w:bCs/>
          <w:spacing w:val="-3"/>
          <w:sz w:val="24"/>
          <w:szCs w:val="24"/>
        </w:rPr>
        <w:t>7</w:t>
      </w:r>
      <w:r>
        <w:rPr>
          <w:rFonts w:ascii="Arial" w:hAnsi="Arial" w:cs="Arial"/>
          <w:b/>
          <w:bCs/>
          <w:spacing w:val="-3"/>
          <w:sz w:val="24"/>
          <w:szCs w:val="24"/>
        </w:rPr>
        <w:t>.12.2018)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59 (B.O.21.01.2019)</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976 (B.O.01.11.2018)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279 (B.O.09.04.2018)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4.479 (B.O.09.05.2019)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4.478 (B.O.09.05.2019)</w:t>
      </w:r>
    </w:p>
    <w:p w:rsidR="00A267B6" w:rsidRDefault="00A267B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w:t>
      </w:r>
      <w:r w:rsidR="000B2EF6">
        <w:rPr>
          <w:rFonts w:ascii="Arial" w:hAnsi="Arial" w:cs="Arial"/>
          <w:b/>
          <w:bCs/>
          <w:spacing w:val="-3"/>
          <w:sz w:val="24"/>
          <w:szCs w:val="24"/>
        </w:rPr>
        <w:t>.</w:t>
      </w:r>
      <w:r>
        <w:rPr>
          <w:rFonts w:ascii="Arial" w:hAnsi="Arial" w:cs="Arial"/>
          <w:b/>
          <w:bCs/>
          <w:spacing w:val="-3"/>
          <w:sz w:val="24"/>
          <w:szCs w:val="24"/>
        </w:rPr>
        <w:t>468 (B.O.26.04.2019)</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4.433 (B.O.28.02.2019)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4.394 (B.O.03.01.2019)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4.395 (B.O.03.01.2019)</w:t>
      </w:r>
    </w:p>
    <w:p w:rsidR="00ED7CFC" w:rsidRDefault="00ED7CF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4.389 (B.O.28.12.2018)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4.227 (B.O.12.04.2018)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4.190 (B.O.12.01.2018)</w:t>
      </w:r>
    </w:p>
    <w:p w:rsidR="00A25088" w:rsidRDefault="00A25088"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DF4C6E" w:rsidRDefault="00DF4C6E"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DR. CARLOS A. SCHESTAKOW</w:t>
      </w:r>
    </w:p>
    <w:p w:rsidR="00F02204" w:rsidRDefault="00DF4C6E"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Contador Público</w:t>
      </w:r>
      <w:r w:rsidR="00F02204">
        <w:rPr>
          <w:rFonts w:ascii="Arial" w:hAnsi="Arial" w:cs="Arial"/>
          <w:b/>
          <w:bCs/>
          <w:spacing w:val="-3"/>
          <w:sz w:val="24"/>
          <w:szCs w:val="24"/>
        </w:rPr>
        <w:t xml:space="preserve"> (UNCuyo)</w:t>
      </w:r>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*Especialista en Tributación (UNCuyo)</w:t>
      </w:r>
    </w:p>
    <w:p w:rsidR="00F02204" w:rsidRDefault="003653CF"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hyperlink r:id="rId8" w:history="1">
        <w:r w:rsidR="00F02204" w:rsidRPr="007439C7">
          <w:rPr>
            <w:rStyle w:val="Hipervnculo"/>
            <w:rFonts w:ascii="Arial" w:hAnsi="Arial" w:cs="Arial"/>
            <w:b/>
            <w:bCs/>
            <w:spacing w:val="-3"/>
            <w:sz w:val="24"/>
            <w:szCs w:val="24"/>
          </w:rPr>
          <w:t>carlos@schestakow.com.ar</w:t>
        </w:r>
      </w:hyperlink>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0261-4231128 y 0261-5696610</w:t>
      </w:r>
    </w:p>
    <w:p w:rsidR="005F5347" w:rsidRPr="00A11D55" w:rsidRDefault="005F5347"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DR. OSCAR A. FERNANDEZ</w:t>
      </w: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*Contador Público (UBA)</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*Especialista en Derecho Tributario (Facultad de Derecho Universidad Austral)</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*Post Grado en Derecho Tributario (Facultad de Derecho Universidad de Salamanca España)</w:t>
      </w:r>
    </w:p>
    <w:p w:rsidR="00BB3F4C" w:rsidRPr="00A11D55" w:rsidRDefault="003653CF"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hyperlink r:id="rId9" w:history="1">
        <w:r w:rsidR="00BB3F4C" w:rsidRPr="00A11D55">
          <w:rPr>
            <w:rStyle w:val="Hipervnculo"/>
            <w:rFonts w:ascii="Arial" w:hAnsi="Arial" w:cs="Arial"/>
            <w:b/>
            <w:bCs/>
            <w:spacing w:val="-3"/>
            <w:sz w:val="24"/>
            <w:szCs w:val="24"/>
          </w:rPr>
          <w:t>oa.fernandez@outlook.com</w:t>
        </w:r>
      </w:hyperlink>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011-4381-2311 Y 011-15-5-012-3196</w:t>
      </w:r>
    </w:p>
    <w:p w:rsidR="00BB3F4C" w:rsidRPr="00A11D55" w:rsidRDefault="00BB3F4C" w:rsidP="00CA690A">
      <w:pPr>
        <w:tabs>
          <w:tab w:val="left" w:pos="6804"/>
        </w:tabs>
        <w:suppressAutoHyphens/>
        <w:spacing w:after="0" w:line="240" w:lineRule="auto"/>
        <w:jc w:val="both"/>
        <w:rPr>
          <w:rFonts w:ascii="Arial" w:hAnsi="Arial" w:cs="Arial"/>
          <w:b/>
          <w:bCs/>
          <w:spacing w:val="-3"/>
          <w:sz w:val="24"/>
          <w:szCs w:val="24"/>
        </w:rPr>
      </w:pPr>
    </w:p>
    <w:p w:rsidR="00BB3F4C" w:rsidRPr="00A11D55" w:rsidRDefault="00BB3F4C" w:rsidP="00AA0F08">
      <w:pPr>
        <w:spacing w:after="0" w:line="240" w:lineRule="auto"/>
        <w:rPr>
          <w:rFonts w:ascii="Arial" w:hAnsi="Arial" w:cs="Arial"/>
          <w:sz w:val="24"/>
          <w:szCs w:val="24"/>
          <w:u w:val="single"/>
        </w:rPr>
      </w:pPr>
      <w:r w:rsidRPr="00A11D55">
        <w:rPr>
          <w:rFonts w:ascii="Arial" w:hAnsi="Arial" w:cs="Arial"/>
          <w:sz w:val="24"/>
          <w:szCs w:val="24"/>
          <w:u w:val="single"/>
        </w:rPr>
        <w:br w:type="page"/>
      </w:r>
    </w:p>
    <w:p w:rsidR="00BB3F4C" w:rsidRPr="00A11D55" w:rsidRDefault="00BB3F4C" w:rsidP="003745DE">
      <w:pPr>
        <w:spacing w:after="0" w:line="240" w:lineRule="auto"/>
        <w:jc w:val="both"/>
        <w:outlineLvl w:val="0"/>
        <w:rPr>
          <w:rFonts w:ascii="Arial" w:hAnsi="Arial" w:cs="Arial"/>
          <w:sz w:val="24"/>
          <w:szCs w:val="24"/>
        </w:rPr>
      </w:pPr>
      <w:r w:rsidRPr="00A11D55">
        <w:rPr>
          <w:rFonts w:ascii="Arial" w:hAnsi="Arial" w:cs="Arial"/>
          <w:b/>
          <w:bCs/>
          <w:sz w:val="24"/>
          <w:szCs w:val="24"/>
        </w:rPr>
        <w:lastRenderedPageBreak/>
        <w:t>SUMARIO</w:t>
      </w:r>
    </w:p>
    <w:p w:rsidR="00BB3F4C" w:rsidRPr="00A11D55" w:rsidRDefault="00BB3F4C" w:rsidP="003745DE">
      <w:pPr>
        <w:spacing w:after="0" w:line="240" w:lineRule="auto"/>
        <w:jc w:val="both"/>
        <w:rPr>
          <w:rFonts w:ascii="Arial" w:hAnsi="Arial" w:cs="Arial"/>
          <w:sz w:val="24"/>
          <w:szCs w:val="24"/>
        </w:rPr>
      </w:pPr>
    </w:p>
    <w:p w:rsidR="00BB3F4C" w:rsidRPr="00E458EA" w:rsidRDefault="00BB3F4C" w:rsidP="003745DE">
      <w:pPr>
        <w:spacing w:after="0" w:line="240" w:lineRule="auto"/>
        <w:jc w:val="both"/>
        <w:rPr>
          <w:rFonts w:ascii="Arial" w:hAnsi="Arial" w:cs="Arial"/>
          <w:sz w:val="24"/>
          <w:szCs w:val="24"/>
        </w:rPr>
      </w:pPr>
      <w:r w:rsidRPr="00E458EA">
        <w:rPr>
          <w:rFonts w:ascii="Arial" w:hAnsi="Arial" w:cs="Arial"/>
          <w:sz w:val="24"/>
          <w:szCs w:val="24"/>
        </w:rPr>
        <w:t>TELEFONOS Y MAIL DE OSCAR A FERNANDEZ PARA REALIZAR CONSULTAS:</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ESTUDIO 011-4381-2311,</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CELULAR 011-15-5-012-3196 Y 011-15-6-000-3443</w:t>
      </w:r>
    </w:p>
    <w:p w:rsidR="00BB3F4C" w:rsidRPr="00A11D55" w:rsidRDefault="003653CF" w:rsidP="003745DE">
      <w:pPr>
        <w:spacing w:after="0" w:line="240" w:lineRule="auto"/>
        <w:jc w:val="both"/>
        <w:rPr>
          <w:rFonts w:ascii="Arial" w:hAnsi="Arial" w:cs="Arial"/>
          <w:b/>
          <w:bCs/>
          <w:sz w:val="24"/>
          <w:szCs w:val="24"/>
        </w:rPr>
      </w:pPr>
      <w:hyperlink r:id="rId10" w:history="1">
        <w:r w:rsidR="00BB3F4C" w:rsidRPr="00A11D55">
          <w:rPr>
            <w:rStyle w:val="Hipervnculo"/>
            <w:rFonts w:ascii="Arial" w:hAnsi="Arial" w:cs="Arial"/>
            <w:b/>
            <w:bCs/>
            <w:sz w:val="24"/>
            <w:szCs w:val="24"/>
          </w:rPr>
          <w:t>oa.fernandez@outlook.com</w:t>
        </w:r>
      </w:hyperlink>
    </w:p>
    <w:p w:rsidR="00BB3F4C" w:rsidRDefault="00BB3F4C" w:rsidP="003745DE">
      <w:pPr>
        <w:spacing w:after="0" w:line="240" w:lineRule="auto"/>
        <w:jc w:val="both"/>
        <w:rPr>
          <w:rFonts w:ascii="Arial" w:hAnsi="Arial" w:cs="Arial"/>
          <w:sz w:val="24"/>
          <w:szCs w:val="24"/>
          <w:u w:val="single"/>
        </w:rPr>
      </w:pPr>
    </w:p>
    <w:p w:rsidR="00DA01C4" w:rsidRDefault="00DA01C4" w:rsidP="000A2971">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I – IMPUESTO A LAS GANANCIAS</w:t>
      </w:r>
    </w:p>
    <w:p w:rsidR="00DA01C4" w:rsidRDefault="00DA01C4" w:rsidP="000A2971">
      <w:pPr>
        <w:tabs>
          <w:tab w:val="left" w:pos="7371"/>
        </w:tabs>
        <w:spacing w:after="0" w:line="240" w:lineRule="auto"/>
        <w:jc w:val="both"/>
        <w:rPr>
          <w:rFonts w:ascii="Arial" w:hAnsi="Arial" w:cs="Arial"/>
          <w:sz w:val="24"/>
          <w:szCs w:val="24"/>
        </w:rPr>
      </w:pPr>
    </w:p>
    <w:p w:rsidR="00B32FEC" w:rsidRDefault="00B32FEC" w:rsidP="000A2971">
      <w:pPr>
        <w:tabs>
          <w:tab w:val="left" w:pos="7371"/>
        </w:tabs>
        <w:spacing w:after="0" w:line="240" w:lineRule="auto"/>
        <w:jc w:val="both"/>
        <w:rPr>
          <w:rFonts w:ascii="Arial" w:hAnsi="Arial" w:cs="Arial"/>
          <w:sz w:val="24"/>
          <w:szCs w:val="24"/>
        </w:rPr>
      </w:pPr>
      <w:r>
        <w:rPr>
          <w:rFonts w:ascii="Arial" w:hAnsi="Arial" w:cs="Arial"/>
          <w:sz w:val="24"/>
          <w:szCs w:val="24"/>
        </w:rPr>
        <w:t>LEY 27.430 (B.O.29.12.2017)</w:t>
      </w:r>
    </w:p>
    <w:p w:rsidR="00B32FE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REFORMA TRIBUTARIA</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27.468 (B.O.04.12.2018)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DEL AJUSTE POR INFLACION IMPOSITIVO</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27.480 (B.O.21.12.2018)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EN EL INDICE DE ACTUALIZACION EN EL IMPUESTO A LAS GANANCIAS</w:t>
      </w:r>
    </w:p>
    <w:p w:rsidR="00ED7CFC" w:rsidRDefault="00ED7CFC" w:rsidP="000A2971">
      <w:pPr>
        <w:tabs>
          <w:tab w:val="left" w:pos="7371"/>
        </w:tabs>
        <w:spacing w:after="0" w:line="240" w:lineRule="auto"/>
        <w:jc w:val="both"/>
        <w:rPr>
          <w:rFonts w:ascii="Arial" w:hAnsi="Arial" w:cs="Arial"/>
          <w:sz w:val="24"/>
          <w:szCs w:val="24"/>
        </w:rPr>
      </w:pPr>
    </w:p>
    <w:p w:rsidR="00DA37F9" w:rsidRDefault="00DA37F9" w:rsidP="000A2971">
      <w:pPr>
        <w:tabs>
          <w:tab w:val="left" w:pos="7371"/>
        </w:tabs>
        <w:spacing w:after="0" w:line="240" w:lineRule="auto"/>
        <w:jc w:val="both"/>
        <w:rPr>
          <w:rFonts w:ascii="Arial" w:hAnsi="Arial" w:cs="Arial"/>
          <w:sz w:val="24"/>
          <w:szCs w:val="24"/>
        </w:rPr>
      </w:pPr>
      <w:r>
        <w:rPr>
          <w:rFonts w:ascii="Arial" w:hAnsi="Arial" w:cs="Arial"/>
          <w:sz w:val="24"/>
          <w:szCs w:val="24"/>
        </w:rPr>
        <w:t xml:space="preserve">DECRETO </w:t>
      </w:r>
      <w:r w:rsidR="007A4628">
        <w:rPr>
          <w:rFonts w:ascii="Arial" w:hAnsi="Arial" w:cs="Arial"/>
          <w:sz w:val="24"/>
          <w:szCs w:val="24"/>
        </w:rPr>
        <w:t>1.170</w:t>
      </w:r>
      <w:r w:rsidR="00143187">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 xml:space="preserve"> (B.O.2</w:t>
      </w:r>
      <w:r w:rsidR="00E00DB3">
        <w:rPr>
          <w:rFonts w:ascii="Arial" w:hAnsi="Arial" w:cs="Arial"/>
          <w:sz w:val="24"/>
          <w:szCs w:val="24"/>
        </w:rPr>
        <w:t>7</w:t>
      </w:r>
      <w:r>
        <w:rPr>
          <w:rFonts w:ascii="Arial" w:hAnsi="Arial" w:cs="Arial"/>
          <w:sz w:val="24"/>
          <w:szCs w:val="24"/>
        </w:rPr>
        <w:t>.1</w:t>
      </w:r>
      <w:r w:rsidR="00923DBC">
        <w:rPr>
          <w:rFonts w:ascii="Arial" w:hAnsi="Arial" w:cs="Arial"/>
          <w:sz w:val="24"/>
          <w:szCs w:val="24"/>
        </w:rPr>
        <w:t>2</w:t>
      </w:r>
      <w:r w:rsidR="00B35564">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w:t>
      </w:r>
    </w:p>
    <w:p w:rsidR="009A5EF5" w:rsidRDefault="007A4628" w:rsidP="000A2971">
      <w:pPr>
        <w:tabs>
          <w:tab w:val="left" w:pos="7371"/>
        </w:tabs>
        <w:spacing w:after="0" w:line="240" w:lineRule="auto"/>
        <w:jc w:val="both"/>
        <w:rPr>
          <w:rFonts w:ascii="Arial" w:hAnsi="Arial" w:cs="Arial"/>
          <w:sz w:val="24"/>
          <w:szCs w:val="24"/>
        </w:rPr>
      </w:pPr>
      <w:r>
        <w:rPr>
          <w:rFonts w:ascii="Arial" w:hAnsi="Arial" w:cs="Arial"/>
          <w:sz w:val="24"/>
          <w:szCs w:val="24"/>
        </w:rPr>
        <w:t>SE MODIFICA EL DECRETO REGLAMENTARIO DE LA LEY DE IMPUESTO A LAS GANANCIAS</w:t>
      </w:r>
    </w:p>
    <w:p w:rsidR="00B32FEC" w:rsidRDefault="00B32FEC" w:rsidP="00143187">
      <w:pPr>
        <w:tabs>
          <w:tab w:val="left" w:pos="7371"/>
        </w:tabs>
        <w:spacing w:after="0" w:line="240" w:lineRule="auto"/>
        <w:jc w:val="both"/>
        <w:rPr>
          <w:rFonts w:ascii="Arial" w:hAnsi="Arial" w:cs="Arial"/>
          <w:sz w:val="24"/>
          <w:szCs w:val="24"/>
        </w:rPr>
      </w:pP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DECRETO 59/2019 (B.O.21.01.2019)</w:t>
      </w: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DEDUCCION DE SEGUROS DE VIDA Y SEGUROS DE RETIRO</w:t>
      </w:r>
    </w:p>
    <w:p w:rsidR="00ED7CFC" w:rsidRDefault="00ED7CFC" w:rsidP="00143187">
      <w:pPr>
        <w:tabs>
          <w:tab w:val="left" w:pos="7371"/>
        </w:tabs>
        <w:spacing w:after="0" w:line="240" w:lineRule="auto"/>
        <w:jc w:val="both"/>
        <w:rPr>
          <w:rFonts w:ascii="Arial" w:hAnsi="Arial" w:cs="Arial"/>
          <w:sz w:val="24"/>
          <w:szCs w:val="24"/>
        </w:rPr>
      </w:pPr>
    </w:p>
    <w:p w:rsidR="00B32FEC"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DECRETO 976/2018 (B.O.1.11.2018)</w:t>
      </w:r>
    </w:p>
    <w:p w:rsidR="00143187"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OPERACIONES DE COMPRA VENTA DE INMUEBLES E INDEMNIZACIONES POR DESPIDO</w:t>
      </w:r>
    </w:p>
    <w:p w:rsidR="00FD5D8E" w:rsidRDefault="00FD5D8E"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DECRETO 279/2018 (B.O.09.04.2018)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32FEC" w:rsidRDefault="00B32FEC" w:rsidP="000A2971">
      <w:pPr>
        <w:tabs>
          <w:tab w:val="left" w:pos="7371"/>
        </w:tabs>
        <w:spacing w:after="0" w:line="240" w:lineRule="auto"/>
        <w:jc w:val="both"/>
        <w:rPr>
          <w:rFonts w:ascii="Arial" w:hAnsi="Arial" w:cs="Arial"/>
          <w:sz w:val="24"/>
          <w:szCs w:val="24"/>
        </w:rPr>
      </w:pP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R.G. 4.479/19 (B.O.09.05.2019)</w:t>
      </w: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POSIBILIDAD DE PAGAR EN CUOTAS EL IMPUESTO A LAS GANANCIAS Y EL IMPUESTO CEDULAR DE RENTA FINANCIERA A TRAVES DEL REGIMEN DE LA R.G. 4.057</w:t>
      </w:r>
    </w:p>
    <w:p w:rsidR="00B91481" w:rsidRDefault="00B91481" w:rsidP="000A2971">
      <w:pPr>
        <w:tabs>
          <w:tab w:val="left" w:pos="7371"/>
        </w:tabs>
        <w:spacing w:after="0" w:line="240" w:lineRule="auto"/>
        <w:jc w:val="both"/>
        <w:rPr>
          <w:rFonts w:ascii="Arial" w:hAnsi="Arial" w:cs="Arial"/>
          <w:sz w:val="24"/>
          <w:szCs w:val="24"/>
        </w:rPr>
      </w:pP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R.G. 4.478/19 (B.O.09.05.2019)</w:t>
      </w: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RETENCION DE IMPUESTO A LAS GANANCIAS SOBRE DIVIDENDOS Y UTILIDADES</w:t>
      </w:r>
    </w:p>
    <w:p w:rsidR="00B91481" w:rsidRDefault="00B91481" w:rsidP="000A2971">
      <w:pPr>
        <w:tabs>
          <w:tab w:val="left" w:pos="7371"/>
        </w:tabs>
        <w:spacing w:after="0" w:line="240" w:lineRule="auto"/>
        <w:jc w:val="both"/>
        <w:rPr>
          <w:rFonts w:ascii="Arial" w:hAnsi="Arial" w:cs="Arial"/>
          <w:sz w:val="24"/>
          <w:szCs w:val="24"/>
        </w:rPr>
      </w:pP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R.G. 4.468/19 (B.O.26.04.2019)</w:t>
      </w: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654124" w:rsidRDefault="00654124"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lastRenderedPageBreak/>
        <w:t>R.G. 4.433/19 (B.O.28.02.2019)</w:t>
      </w:r>
    </w:p>
    <w:p w:rsidR="00B83BC1" w:rsidRDefault="00B83BC1" w:rsidP="00B83BC1">
      <w:pPr>
        <w:tabs>
          <w:tab w:val="left" w:pos="7088"/>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ED7CFC" w:rsidRDefault="00ED7CFC" w:rsidP="000A2971">
      <w:pPr>
        <w:tabs>
          <w:tab w:val="left" w:pos="7371"/>
        </w:tabs>
        <w:spacing w:after="0" w:line="240" w:lineRule="auto"/>
        <w:jc w:val="both"/>
        <w:rPr>
          <w:rFonts w:ascii="Arial" w:hAnsi="Arial" w:cs="Arial"/>
          <w:sz w:val="24"/>
          <w:szCs w:val="24"/>
        </w:rPr>
      </w:pP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R.G.4.394/19 (B.O.03.01.2019)</w:t>
      </w: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32FEC" w:rsidRDefault="00B32FEC" w:rsidP="000A2971">
      <w:pPr>
        <w:tabs>
          <w:tab w:val="left" w:pos="7371"/>
        </w:tabs>
        <w:spacing w:after="0" w:line="240" w:lineRule="auto"/>
        <w:jc w:val="both"/>
        <w:rPr>
          <w:rFonts w:ascii="Arial" w:hAnsi="Arial" w:cs="Arial"/>
          <w:sz w:val="24"/>
          <w:szCs w:val="24"/>
        </w:rPr>
      </w:pP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R.G.4.395/19 (B.O.03.01.2019)</w:t>
      </w: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D3243B" w:rsidRDefault="00D3243B"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4.389 (B.O.28.12.2018)</w:t>
      </w:r>
    </w:p>
    <w:p w:rsidR="00E35244" w:rsidRDefault="00E35244" w:rsidP="00E35244">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B83BC1" w:rsidRDefault="00B83BC1"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4.227 (B.O.12.04.2018)</w:t>
      </w: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83BC1" w:rsidRDefault="00B83BC1" w:rsidP="00ED7CFC">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R.G. 4.190 (B.O.12.01.2018)</w:t>
      </w: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NO SE DEBE PRACTICAR LAS RETENCIONES DE LAS R.G. 830 Y 2.139</w:t>
      </w:r>
    </w:p>
    <w:p w:rsidR="00ED7CFC" w:rsidRDefault="00ED7CFC" w:rsidP="00ED7CFC">
      <w:pPr>
        <w:tabs>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1 - SUJETOS QUE DEBEN PRESENTAR LA DECLARACION JURADA DE IMPUESTO A LAS GANANCIAS</w:t>
      </w:r>
      <w:r w:rsidR="00ED1F92">
        <w:rPr>
          <w:rFonts w:ascii="Arial" w:eastAsia="Times New Roman" w:hAnsi="Arial" w:cs="Arial"/>
          <w:color w:val="000000"/>
          <w:sz w:val="24"/>
          <w:szCs w:val="24"/>
          <w:lang w:eastAsia="es-AR"/>
        </w:rPr>
        <w:t xml:space="preserve"> Y/O DEL IMPUESTO CEDULAR</w:t>
      </w:r>
      <w:r w:rsidR="008C7300">
        <w:rPr>
          <w:rFonts w:ascii="Arial" w:eastAsia="Times New Roman" w:hAnsi="Arial" w:cs="Arial"/>
          <w:color w:val="000000"/>
          <w:sz w:val="24"/>
          <w:szCs w:val="24"/>
          <w:lang w:eastAsia="es-AR"/>
        </w:rPr>
        <w:tab/>
        <w:t>Pag.</w:t>
      </w:r>
      <w:r w:rsidR="003B5F89">
        <w:rPr>
          <w:rFonts w:ascii="Arial" w:eastAsia="Times New Roman" w:hAnsi="Arial" w:cs="Arial"/>
          <w:color w:val="000000"/>
          <w:sz w:val="24"/>
          <w:szCs w:val="24"/>
          <w:lang w:eastAsia="es-AR"/>
        </w:rPr>
        <w:t>6</w:t>
      </w:r>
      <w:bookmarkStart w:id="0" w:name="_GoBack"/>
      <w:bookmarkEnd w:id="0"/>
    </w:p>
    <w:p w:rsidR="00153C7A" w:rsidRDefault="00153C7A" w:rsidP="00694E60">
      <w:pPr>
        <w:tabs>
          <w:tab w:val="left" w:pos="7088"/>
          <w:tab w:val="left" w:pos="7371"/>
        </w:tabs>
        <w:spacing w:after="0" w:line="240" w:lineRule="auto"/>
        <w:jc w:val="both"/>
        <w:rPr>
          <w:rFonts w:ascii="Arial" w:hAnsi="Arial" w:cs="Arial"/>
          <w:sz w:val="24"/>
          <w:szCs w:val="24"/>
        </w:rPr>
      </w:pPr>
    </w:p>
    <w:p w:rsidR="00E748E9" w:rsidRPr="009B539C" w:rsidRDefault="00E748E9" w:rsidP="00E748E9">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1.1.</w:t>
      </w:r>
      <w:r w:rsidRPr="009B539C">
        <w:rPr>
          <w:rFonts w:ascii="Arial" w:eastAsia="Times New Roman" w:hAnsi="Arial" w:cs="Arial"/>
          <w:color w:val="000000"/>
          <w:sz w:val="24"/>
          <w:szCs w:val="24"/>
          <w:lang w:eastAsia="es-AR"/>
        </w:rPr>
        <w:t xml:space="preserve"> – REUNION DEL CONSEJO CONSULTIVO DEL 11.03.2019</w:t>
      </w:r>
      <w:r>
        <w:rPr>
          <w:rFonts w:ascii="Arial" w:eastAsia="Times New Roman" w:hAnsi="Arial" w:cs="Arial"/>
          <w:color w:val="000000"/>
          <w:sz w:val="24"/>
          <w:szCs w:val="24"/>
          <w:lang w:eastAsia="es-AR"/>
        </w:rPr>
        <w:t>. COMO SE PRESENTA LA DDJJ DE RENTA FINANCIERA</w:t>
      </w: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10</w:t>
      </w:r>
    </w:p>
    <w:p w:rsidR="00E748E9" w:rsidRDefault="00E748E9"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2 – NUEVOS IMPUESTOS CEDULARES DE LOS ART. 90.1, 90.2, 90.3, 90.5 Y 90.5 DE LA LIG. NUEVA DEDUCCION DEL ART. 90.6</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11</w:t>
      </w:r>
    </w:p>
    <w:p w:rsidR="00153C7A" w:rsidRDefault="00153C7A"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3 - DIVIDENDOS Y UTILIDADES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77</w:t>
      </w:r>
    </w:p>
    <w:p w:rsidR="00153C7A" w:rsidRDefault="00153C7A" w:rsidP="00694E60">
      <w:pPr>
        <w:tabs>
          <w:tab w:val="left" w:pos="7088"/>
          <w:tab w:val="left" w:pos="7371"/>
        </w:tabs>
        <w:spacing w:after="0" w:line="240" w:lineRule="auto"/>
        <w:jc w:val="both"/>
        <w:rPr>
          <w:rFonts w:ascii="Arial" w:hAnsi="Arial" w:cs="Arial"/>
          <w:sz w:val="24"/>
          <w:szCs w:val="24"/>
        </w:rPr>
      </w:pPr>
    </w:p>
    <w:p w:rsidR="008C7300" w:rsidRDefault="00646076"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sidRPr="00646076">
        <w:rPr>
          <w:rFonts w:ascii="Arial" w:eastAsia="Times New Roman" w:hAnsi="Arial" w:cs="Arial"/>
          <w:color w:val="000000"/>
          <w:sz w:val="24"/>
          <w:szCs w:val="24"/>
          <w:lang w:eastAsia="es-AR"/>
        </w:rPr>
        <w:t>4 - DISPOSICION DE FONDOS Y BIENES A FAVOR DE TERCEROS</w:t>
      </w:r>
    </w:p>
    <w:p w:rsidR="00646076" w:rsidRPr="00646076" w:rsidRDefault="008C7300"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155</w:t>
      </w:r>
    </w:p>
    <w:p w:rsidR="00153C7A" w:rsidRDefault="00153C7A" w:rsidP="00694E60">
      <w:pPr>
        <w:tabs>
          <w:tab w:val="left" w:pos="7088"/>
          <w:tab w:val="left" w:pos="7371"/>
        </w:tabs>
        <w:spacing w:after="0" w:line="240" w:lineRule="auto"/>
        <w:jc w:val="both"/>
        <w:rPr>
          <w:rFonts w:ascii="Arial" w:hAnsi="Arial" w:cs="Arial"/>
          <w:sz w:val="24"/>
          <w:szCs w:val="24"/>
        </w:rPr>
      </w:pPr>
    </w:p>
    <w:p w:rsidR="00646076" w:rsidRDefault="00646076" w:rsidP="00774B99">
      <w:pPr>
        <w:tabs>
          <w:tab w:val="left" w:pos="7088"/>
        </w:tabs>
        <w:spacing w:after="0" w:line="240" w:lineRule="auto"/>
        <w:jc w:val="both"/>
        <w:rPr>
          <w:rFonts w:ascii="Arial" w:hAnsi="Arial" w:cs="Arial"/>
          <w:sz w:val="24"/>
          <w:szCs w:val="24"/>
        </w:rPr>
      </w:pPr>
      <w:r w:rsidRPr="00646076">
        <w:rPr>
          <w:rFonts w:ascii="Arial" w:eastAsia="Times New Roman" w:hAnsi="Arial" w:cs="Arial"/>
          <w:color w:val="000000"/>
          <w:sz w:val="24"/>
          <w:szCs w:val="24"/>
          <w:lang w:eastAsia="es-AR"/>
        </w:rPr>
        <w:t>5 - COMPENSACION DE QUEBRANTOS</w:t>
      </w:r>
      <w:r w:rsidR="008C7300">
        <w:rPr>
          <w:rFonts w:ascii="Arial" w:eastAsia="Times New Roman" w:hAnsi="Arial" w:cs="Arial"/>
          <w:color w:val="000000"/>
          <w:sz w:val="24"/>
          <w:szCs w:val="24"/>
          <w:lang w:eastAsia="es-AR"/>
        </w:rPr>
        <w:tab/>
        <w:t>Pag.</w:t>
      </w:r>
      <w:r w:rsidR="00774B99">
        <w:rPr>
          <w:rFonts w:ascii="Arial" w:hAnsi="Arial" w:cs="Arial"/>
          <w:sz w:val="24"/>
          <w:szCs w:val="24"/>
        </w:rPr>
        <w:t>161</w:t>
      </w:r>
    </w:p>
    <w:p w:rsidR="00774B99" w:rsidRDefault="00774B99" w:rsidP="00694E60">
      <w:pPr>
        <w:tabs>
          <w:tab w:val="left" w:pos="7088"/>
        </w:tabs>
        <w:spacing w:after="0" w:line="240" w:lineRule="auto"/>
        <w:jc w:val="both"/>
        <w:rPr>
          <w:rFonts w:ascii="Arial" w:hAnsi="Arial" w:cs="Arial"/>
          <w:sz w:val="24"/>
          <w:szCs w:val="24"/>
          <w:lang w:val="es-ES_tradnl"/>
        </w:rPr>
      </w:pPr>
    </w:p>
    <w:p w:rsidR="006D21CC" w:rsidRPr="006D21CC" w:rsidRDefault="006D21CC" w:rsidP="00694E60">
      <w:pPr>
        <w:tabs>
          <w:tab w:val="left" w:pos="7088"/>
        </w:tabs>
        <w:spacing w:after="0" w:line="240" w:lineRule="auto"/>
        <w:jc w:val="both"/>
        <w:rPr>
          <w:rFonts w:ascii="Arial" w:hAnsi="Arial" w:cs="Arial"/>
          <w:sz w:val="24"/>
          <w:szCs w:val="24"/>
          <w:lang w:val="es-ES_tradnl"/>
        </w:rPr>
      </w:pPr>
      <w:r w:rsidRPr="006D21CC">
        <w:rPr>
          <w:rFonts w:ascii="Arial" w:hAnsi="Arial" w:cs="Arial"/>
          <w:sz w:val="24"/>
          <w:szCs w:val="24"/>
          <w:lang w:val="es-ES_tradnl"/>
        </w:rPr>
        <w:t xml:space="preserve">6 </w:t>
      </w:r>
      <w:r w:rsidR="008C7300">
        <w:rPr>
          <w:rFonts w:ascii="Arial" w:hAnsi="Arial" w:cs="Arial"/>
          <w:sz w:val="24"/>
          <w:szCs w:val="24"/>
          <w:lang w:val="es-ES_tradnl"/>
        </w:rPr>
        <w:t>–</w:t>
      </w:r>
      <w:r w:rsidRPr="006D21CC">
        <w:rPr>
          <w:rFonts w:ascii="Arial" w:hAnsi="Arial" w:cs="Arial"/>
          <w:sz w:val="24"/>
          <w:szCs w:val="24"/>
          <w:lang w:val="es-ES_tradnl"/>
        </w:rPr>
        <w:t xml:space="preserve"> EXENCIONES</w:t>
      </w:r>
      <w:r w:rsidR="008C7300">
        <w:rPr>
          <w:rFonts w:ascii="Arial" w:hAnsi="Arial" w:cs="Arial"/>
          <w:sz w:val="24"/>
          <w:szCs w:val="24"/>
          <w:lang w:val="es-ES_tradnl"/>
        </w:rPr>
        <w:tab/>
        <w:t>Pag.</w:t>
      </w:r>
      <w:r w:rsidR="00774B99">
        <w:rPr>
          <w:rFonts w:ascii="Arial" w:hAnsi="Arial" w:cs="Arial"/>
          <w:sz w:val="24"/>
          <w:szCs w:val="24"/>
          <w:lang w:val="es-ES_tradnl"/>
        </w:rPr>
        <w:t>166</w:t>
      </w:r>
    </w:p>
    <w:p w:rsidR="00646076" w:rsidRDefault="00646076" w:rsidP="00694E60">
      <w:pPr>
        <w:tabs>
          <w:tab w:val="left" w:pos="7088"/>
          <w:tab w:val="left" w:pos="7371"/>
        </w:tabs>
        <w:spacing w:after="0" w:line="240" w:lineRule="auto"/>
        <w:jc w:val="both"/>
        <w:rPr>
          <w:rFonts w:ascii="Arial" w:hAnsi="Arial" w:cs="Arial"/>
          <w:sz w:val="24"/>
          <w:szCs w:val="24"/>
        </w:rPr>
      </w:pPr>
    </w:p>
    <w:p w:rsidR="006D21CC" w:rsidRPr="006D21CC" w:rsidRDefault="006D21CC" w:rsidP="00694E60">
      <w:pPr>
        <w:tabs>
          <w:tab w:val="left" w:pos="7088"/>
        </w:tabs>
        <w:spacing w:after="0" w:line="240" w:lineRule="auto"/>
        <w:jc w:val="both"/>
        <w:rPr>
          <w:rFonts w:ascii="Arial" w:eastAsia="Times New Roman" w:hAnsi="Arial" w:cs="Arial"/>
          <w:color w:val="000000"/>
          <w:sz w:val="24"/>
          <w:szCs w:val="24"/>
          <w:lang w:eastAsia="es-AR"/>
        </w:rPr>
      </w:pPr>
      <w:r w:rsidRPr="006D21CC">
        <w:rPr>
          <w:rFonts w:ascii="Arial" w:eastAsia="Times New Roman" w:hAnsi="Arial" w:cs="Arial"/>
          <w:color w:val="000000"/>
          <w:sz w:val="24"/>
          <w:szCs w:val="24"/>
          <w:lang w:eastAsia="es-AR"/>
        </w:rPr>
        <w:t>7 - INDEMNIZACIONES POR DESVINCULACION LABORAL GRAVADAS POR IMPUESTO A LAS GANANCIAS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168</w:t>
      </w:r>
    </w:p>
    <w:p w:rsidR="00646076" w:rsidRDefault="00646076" w:rsidP="00694E60">
      <w:pPr>
        <w:tabs>
          <w:tab w:val="left" w:pos="7088"/>
          <w:tab w:val="left" w:pos="7371"/>
        </w:tabs>
        <w:spacing w:after="0" w:line="240" w:lineRule="auto"/>
        <w:jc w:val="both"/>
        <w:rPr>
          <w:rFonts w:ascii="Arial" w:hAnsi="Arial" w:cs="Arial"/>
          <w:sz w:val="24"/>
          <w:szCs w:val="24"/>
        </w:rPr>
      </w:pPr>
    </w:p>
    <w:p w:rsidR="004A5E9B" w:rsidRPr="004A5E9B"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8</w:t>
      </w:r>
      <w:r w:rsidR="004A5E9B" w:rsidRPr="004A5E9B">
        <w:rPr>
          <w:rFonts w:ascii="Arial" w:eastAsia="Times New Roman" w:hAnsi="Arial" w:cs="Arial"/>
          <w:color w:val="000000"/>
          <w:sz w:val="24"/>
          <w:szCs w:val="24"/>
          <w:lang w:eastAsia="es-AR"/>
        </w:rPr>
        <w:t xml:space="preserve"> - BIENES RECIBIDOS POR HERENCIA O DONACION VALOR DE PLAZA DE LOS BIENES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170</w:t>
      </w:r>
    </w:p>
    <w:p w:rsidR="00EF7D4D" w:rsidRDefault="00EF7D4D" w:rsidP="00694E60">
      <w:pPr>
        <w:tabs>
          <w:tab w:val="left" w:pos="7088"/>
          <w:tab w:val="left" w:pos="7371"/>
        </w:tabs>
        <w:spacing w:after="0" w:line="240" w:lineRule="auto"/>
        <w:jc w:val="both"/>
        <w:rPr>
          <w:rFonts w:ascii="Arial" w:hAnsi="Arial" w:cs="Arial"/>
          <w:sz w:val="24"/>
          <w:szCs w:val="24"/>
        </w:rPr>
      </w:pPr>
    </w:p>
    <w:p w:rsidR="004A0158" w:rsidRPr="004A0158"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9</w:t>
      </w:r>
      <w:r w:rsidR="004A0158" w:rsidRPr="004A0158">
        <w:rPr>
          <w:rFonts w:ascii="Arial" w:eastAsia="Times New Roman" w:hAnsi="Arial" w:cs="Arial"/>
          <w:color w:val="000000"/>
          <w:sz w:val="24"/>
          <w:szCs w:val="24"/>
          <w:lang w:eastAsia="es-AR"/>
        </w:rPr>
        <w:t xml:space="preserve"> - IMPUTACION DE LAS RENTAS (art. 18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171</w:t>
      </w:r>
    </w:p>
    <w:p w:rsidR="00EF7D4D" w:rsidRDefault="00EF7D4D"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444A5E">
        <w:rPr>
          <w:rFonts w:ascii="Arial" w:eastAsia="Times New Roman" w:hAnsi="Arial" w:cs="Arial"/>
          <w:color w:val="000000"/>
          <w:sz w:val="24"/>
          <w:szCs w:val="24"/>
          <w:lang w:eastAsia="es-AR"/>
        </w:rPr>
        <w:t>0</w:t>
      </w:r>
      <w:r w:rsidRPr="0006640B">
        <w:rPr>
          <w:rFonts w:ascii="Arial" w:eastAsia="Times New Roman" w:hAnsi="Arial" w:cs="Arial"/>
          <w:color w:val="000000"/>
          <w:sz w:val="24"/>
          <w:szCs w:val="24"/>
          <w:lang w:eastAsia="es-AR"/>
        </w:rPr>
        <w:t xml:space="preserve"> - DEDUCCION POR HIJOS</w:t>
      </w:r>
      <w:r w:rsidR="00331D60">
        <w:rPr>
          <w:rFonts w:ascii="Arial" w:eastAsia="Times New Roman" w:hAnsi="Arial" w:cs="Arial"/>
          <w:color w:val="000000"/>
          <w:sz w:val="24"/>
          <w:szCs w:val="24"/>
          <w:lang w:eastAsia="es-AR"/>
        </w:rPr>
        <w:t>.</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172</w:t>
      </w:r>
    </w:p>
    <w:p w:rsidR="00EF7D4D" w:rsidRDefault="00EF7D4D"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 xml:space="preserve">11 – </w:t>
      </w:r>
      <w:r w:rsidR="00FB51DC">
        <w:rPr>
          <w:rFonts w:ascii="Arial" w:hAnsi="Arial" w:cs="Arial"/>
          <w:sz w:val="24"/>
          <w:szCs w:val="24"/>
        </w:rPr>
        <w:t xml:space="preserve">INCREMENTO DE LA </w:t>
      </w:r>
      <w:r>
        <w:rPr>
          <w:rFonts w:ascii="Arial" w:hAnsi="Arial" w:cs="Arial"/>
          <w:sz w:val="24"/>
          <w:szCs w:val="24"/>
        </w:rPr>
        <w:t>DEDUCCION ESPECIAL</w:t>
      </w:r>
      <w:r w:rsidR="00FB51DC">
        <w:rPr>
          <w:rFonts w:ascii="Arial" w:hAnsi="Arial" w:cs="Arial"/>
          <w:sz w:val="24"/>
          <w:szCs w:val="24"/>
        </w:rPr>
        <w:t xml:space="preserve"> PARA TRABAJADORES AUTONOMOS</w:t>
      </w:r>
      <w:r w:rsidR="008C7300">
        <w:rPr>
          <w:rFonts w:ascii="Arial" w:hAnsi="Arial" w:cs="Arial"/>
          <w:sz w:val="24"/>
          <w:szCs w:val="24"/>
        </w:rPr>
        <w:tab/>
        <w:t>Pag.</w:t>
      </w:r>
      <w:r w:rsidR="00774B99">
        <w:rPr>
          <w:rFonts w:ascii="Arial" w:hAnsi="Arial" w:cs="Arial"/>
          <w:sz w:val="24"/>
          <w:szCs w:val="24"/>
        </w:rPr>
        <w:t>173</w:t>
      </w:r>
    </w:p>
    <w:p w:rsidR="00331D60" w:rsidRDefault="00331D60"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2</w:t>
      </w:r>
      <w:r w:rsidRPr="0006640B">
        <w:rPr>
          <w:rFonts w:ascii="Arial" w:eastAsia="Times New Roman" w:hAnsi="Arial" w:cs="Arial"/>
          <w:color w:val="000000"/>
          <w:sz w:val="24"/>
          <w:szCs w:val="24"/>
          <w:lang w:eastAsia="es-AR"/>
        </w:rPr>
        <w:t xml:space="preserve"> - GANANCIAS DE LOS MENORES DE EDAD</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175</w:t>
      </w:r>
    </w:p>
    <w:p w:rsidR="004A0158" w:rsidRDefault="004A0158"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13 – SOCIEDAD CONYUGAL</w:t>
      </w:r>
      <w:r w:rsidR="008C7300">
        <w:rPr>
          <w:rFonts w:ascii="Arial" w:hAnsi="Arial" w:cs="Arial"/>
          <w:sz w:val="24"/>
          <w:szCs w:val="24"/>
        </w:rPr>
        <w:tab/>
        <w:t>Pag.</w:t>
      </w:r>
      <w:r w:rsidR="00774B99">
        <w:rPr>
          <w:rFonts w:ascii="Arial" w:hAnsi="Arial" w:cs="Arial"/>
          <w:sz w:val="24"/>
          <w:szCs w:val="24"/>
        </w:rPr>
        <w:t>176</w:t>
      </w:r>
    </w:p>
    <w:p w:rsidR="00331D60" w:rsidRDefault="00331D60" w:rsidP="00694E60">
      <w:pPr>
        <w:tabs>
          <w:tab w:val="left" w:pos="7088"/>
          <w:tab w:val="left" w:pos="7371"/>
        </w:tabs>
        <w:spacing w:after="0" w:line="240" w:lineRule="auto"/>
        <w:jc w:val="both"/>
        <w:rPr>
          <w:rFonts w:ascii="Arial" w:hAnsi="Arial" w:cs="Arial"/>
          <w:sz w:val="24"/>
          <w:szCs w:val="24"/>
        </w:rPr>
      </w:pPr>
    </w:p>
    <w:p w:rsidR="004A2D76" w:rsidRPr="00031CCA" w:rsidRDefault="004A2D76" w:rsidP="00694E60">
      <w:pPr>
        <w:tabs>
          <w:tab w:val="left" w:pos="7088"/>
        </w:tabs>
        <w:spacing w:after="0" w:line="240" w:lineRule="auto"/>
        <w:jc w:val="both"/>
        <w:rPr>
          <w:rFonts w:ascii="Arial" w:eastAsia="Times New Roman" w:hAnsi="Arial" w:cs="Arial"/>
          <w:color w:val="000000"/>
          <w:sz w:val="24"/>
          <w:szCs w:val="24"/>
          <w:lang w:eastAsia="es-AR"/>
        </w:rPr>
      </w:pPr>
      <w:r w:rsidRPr="00031CC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4</w:t>
      </w:r>
      <w:r w:rsidRPr="00031CCA">
        <w:rPr>
          <w:rFonts w:ascii="Arial" w:eastAsia="Times New Roman" w:hAnsi="Arial" w:cs="Arial"/>
          <w:color w:val="000000"/>
          <w:sz w:val="24"/>
          <w:szCs w:val="24"/>
          <w:lang w:eastAsia="es-AR"/>
        </w:rPr>
        <w:t xml:space="preserve"> - DEDUCCION DE INTERESES. SUJETOS VINCULADOS. ART. 81 INCISO A) PARRAFOS 4º A 10º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178</w:t>
      </w:r>
    </w:p>
    <w:p w:rsidR="0006640B" w:rsidRDefault="0006640B" w:rsidP="00694E60">
      <w:pPr>
        <w:tabs>
          <w:tab w:val="left" w:pos="7088"/>
          <w:tab w:val="left" w:pos="7371"/>
        </w:tabs>
        <w:spacing w:after="0" w:line="240" w:lineRule="auto"/>
        <w:jc w:val="both"/>
        <w:rPr>
          <w:rFonts w:ascii="Arial" w:hAnsi="Arial" w:cs="Arial"/>
          <w:sz w:val="24"/>
          <w:szCs w:val="24"/>
        </w:rPr>
      </w:pPr>
    </w:p>
    <w:p w:rsid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5</w:t>
      </w:r>
      <w:r w:rsidRPr="0006640B">
        <w:rPr>
          <w:rFonts w:ascii="Arial" w:eastAsia="Times New Roman" w:hAnsi="Arial" w:cs="Arial"/>
          <w:color w:val="000000"/>
          <w:sz w:val="24"/>
          <w:szCs w:val="24"/>
          <w:lang w:eastAsia="es-AR"/>
        </w:rPr>
        <w:t xml:space="preserve"> - DEDUCCION DE PRIMAS DE SEGUROS. ART. 81 INCISO B) DE LA LIG</w:t>
      </w:r>
    </w:p>
    <w:p w:rsidR="008C7300" w:rsidRPr="0006640B" w:rsidRDefault="008C730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185</w:t>
      </w:r>
    </w:p>
    <w:p w:rsidR="0006640B" w:rsidRDefault="0006640B" w:rsidP="00694E60">
      <w:pPr>
        <w:tabs>
          <w:tab w:val="left" w:pos="7088"/>
          <w:tab w:val="left" w:pos="7371"/>
        </w:tabs>
        <w:spacing w:after="0" w:line="240" w:lineRule="auto"/>
        <w:jc w:val="both"/>
        <w:rPr>
          <w:rFonts w:ascii="Arial" w:hAnsi="Arial" w:cs="Arial"/>
          <w:sz w:val="24"/>
          <w:szCs w:val="24"/>
        </w:rPr>
      </w:pPr>
    </w:p>
    <w:p w:rsidR="00EF4535"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6</w:t>
      </w:r>
      <w:r w:rsidRPr="00E9572A">
        <w:rPr>
          <w:rFonts w:ascii="Arial" w:eastAsia="Times New Roman" w:hAnsi="Arial" w:cs="Arial"/>
          <w:color w:val="000000"/>
          <w:sz w:val="24"/>
          <w:szCs w:val="24"/>
          <w:lang w:eastAsia="es-AR"/>
        </w:rPr>
        <w:t xml:space="preserve"> - DEDUCCION DE DONACIONES. ART. 81 INCISO C) DE LA LIG</w:t>
      </w:r>
    </w:p>
    <w:p w:rsidR="00E9572A" w:rsidRPr="00E9572A" w:rsidRDefault="00EF4535"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sidR="008C7300">
        <w:rPr>
          <w:rFonts w:ascii="Arial" w:eastAsia="Times New Roman" w:hAnsi="Arial" w:cs="Arial"/>
          <w:color w:val="000000"/>
          <w:sz w:val="24"/>
          <w:szCs w:val="24"/>
          <w:lang w:eastAsia="es-AR"/>
        </w:rPr>
        <w:t>Pag.</w:t>
      </w:r>
      <w:r w:rsidR="00774B99">
        <w:rPr>
          <w:rFonts w:ascii="Arial" w:eastAsia="Times New Roman" w:hAnsi="Arial" w:cs="Arial"/>
          <w:color w:val="000000"/>
          <w:sz w:val="24"/>
          <w:szCs w:val="24"/>
          <w:lang w:eastAsia="es-AR"/>
        </w:rPr>
        <w:t>187</w:t>
      </w:r>
    </w:p>
    <w:p w:rsidR="0006640B" w:rsidRDefault="0006640B" w:rsidP="00694E60">
      <w:pPr>
        <w:tabs>
          <w:tab w:val="left" w:pos="7088"/>
          <w:tab w:val="left" w:pos="7371"/>
        </w:tabs>
        <w:spacing w:after="0" w:line="240" w:lineRule="auto"/>
        <w:jc w:val="both"/>
        <w:rPr>
          <w:rFonts w:ascii="Arial" w:hAnsi="Arial" w:cs="Arial"/>
          <w:sz w:val="24"/>
          <w:szCs w:val="24"/>
        </w:rPr>
      </w:pPr>
    </w:p>
    <w:p w:rsidR="00E9572A" w:rsidRPr="00E9572A"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7</w:t>
      </w:r>
      <w:r w:rsidRPr="00E9572A">
        <w:rPr>
          <w:rFonts w:ascii="Arial" w:eastAsia="Times New Roman" w:hAnsi="Arial" w:cs="Arial"/>
          <w:color w:val="000000"/>
          <w:sz w:val="24"/>
          <w:szCs w:val="24"/>
          <w:lang w:eastAsia="es-AR"/>
        </w:rPr>
        <w:t xml:space="preserve"> - DEDUCCION POR EL PAGO DEL ALQUILER DE LA CASA HABITACION. ART. 81 INCISO I)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188</w:t>
      </w:r>
    </w:p>
    <w:p w:rsidR="00031CCA" w:rsidRDefault="00031CCA" w:rsidP="00694E60">
      <w:pPr>
        <w:tabs>
          <w:tab w:val="left" w:pos="7088"/>
          <w:tab w:val="left" w:pos="7371"/>
        </w:tabs>
        <w:spacing w:after="0" w:line="240" w:lineRule="auto"/>
        <w:jc w:val="both"/>
        <w:rPr>
          <w:rFonts w:ascii="Arial" w:hAnsi="Arial" w:cs="Arial"/>
          <w:sz w:val="24"/>
          <w:szCs w:val="24"/>
        </w:rPr>
      </w:pPr>
    </w:p>
    <w:p w:rsidR="00E9572A" w:rsidRPr="00E9572A" w:rsidRDefault="00ED5E2C"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8</w:t>
      </w:r>
      <w:r w:rsidR="00E9572A" w:rsidRPr="00E9572A">
        <w:rPr>
          <w:rFonts w:ascii="Arial" w:eastAsia="Times New Roman" w:hAnsi="Arial" w:cs="Arial"/>
          <w:color w:val="000000"/>
          <w:sz w:val="24"/>
          <w:szCs w:val="24"/>
          <w:lang w:eastAsia="es-AR"/>
        </w:rPr>
        <w:t xml:space="preserve"> - DEDUCCION POR APORTES A PLANES DE SEGURO DE RETIRO. ART. 81 INCISO J)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189</w:t>
      </w:r>
    </w:p>
    <w:p w:rsidR="00E9572A" w:rsidRDefault="00E9572A" w:rsidP="00694E60">
      <w:pPr>
        <w:tabs>
          <w:tab w:val="left" w:pos="7088"/>
          <w:tab w:val="left" w:pos="7371"/>
        </w:tabs>
        <w:spacing w:after="0" w:line="240" w:lineRule="auto"/>
        <w:jc w:val="both"/>
        <w:rPr>
          <w:rFonts w:ascii="Arial" w:hAnsi="Arial" w:cs="Arial"/>
          <w:sz w:val="24"/>
          <w:szCs w:val="24"/>
        </w:rPr>
      </w:pPr>
    </w:p>
    <w:p w:rsidR="00570377" w:rsidRDefault="00570377"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w:t>
      </w:r>
      <w:r w:rsidR="00331D60">
        <w:rPr>
          <w:rFonts w:ascii="Arial" w:hAnsi="Arial" w:cs="Arial"/>
          <w:sz w:val="24"/>
          <w:szCs w:val="24"/>
        </w:rPr>
        <w:t>9</w:t>
      </w:r>
      <w:r>
        <w:rPr>
          <w:rFonts w:ascii="Arial" w:hAnsi="Arial" w:cs="Arial"/>
          <w:sz w:val="24"/>
          <w:szCs w:val="24"/>
        </w:rPr>
        <w:t xml:space="preserve"> – AJUSTE POR INFLACION IMPOSITIVO</w:t>
      </w:r>
      <w:r w:rsidR="008C7300">
        <w:rPr>
          <w:rFonts w:ascii="Arial" w:hAnsi="Arial" w:cs="Arial"/>
          <w:sz w:val="24"/>
          <w:szCs w:val="24"/>
        </w:rPr>
        <w:tab/>
        <w:t>Pag.</w:t>
      </w:r>
      <w:r w:rsidR="00774B99">
        <w:rPr>
          <w:rFonts w:ascii="Arial" w:hAnsi="Arial" w:cs="Arial"/>
          <w:sz w:val="24"/>
          <w:szCs w:val="24"/>
        </w:rPr>
        <w:t>190</w:t>
      </w:r>
    </w:p>
    <w:p w:rsidR="00570377" w:rsidRDefault="00570377" w:rsidP="00694E60">
      <w:pPr>
        <w:tabs>
          <w:tab w:val="left" w:pos="7088"/>
          <w:tab w:val="left" w:pos="7371"/>
        </w:tabs>
        <w:spacing w:after="0" w:line="240" w:lineRule="auto"/>
        <w:jc w:val="both"/>
        <w:rPr>
          <w:rFonts w:ascii="Arial" w:hAnsi="Arial" w:cs="Arial"/>
          <w:sz w:val="24"/>
          <w:szCs w:val="24"/>
        </w:rPr>
      </w:pPr>
    </w:p>
    <w:p w:rsidR="00C73C26"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20</w:t>
      </w:r>
      <w:r w:rsidR="00C73C26">
        <w:rPr>
          <w:rFonts w:ascii="Arial" w:hAnsi="Arial" w:cs="Arial"/>
          <w:sz w:val="24"/>
          <w:szCs w:val="24"/>
        </w:rPr>
        <w:t xml:space="preserve"> – ACTUALIZACION DE VALORES EN LA LIG</w:t>
      </w:r>
      <w:r w:rsidR="008C7300">
        <w:rPr>
          <w:rFonts w:ascii="Arial" w:hAnsi="Arial" w:cs="Arial"/>
          <w:sz w:val="24"/>
          <w:szCs w:val="24"/>
        </w:rPr>
        <w:tab/>
        <w:t>Pag.</w:t>
      </w:r>
      <w:r w:rsidR="00774B99">
        <w:rPr>
          <w:rFonts w:ascii="Arial" w:hAnsi="Arial" w:cs="Arial"/>
          <w:sz w:val="24"/>
          <w:szCs w:val="24"/>
        </w:rPr>
        <w:t>191</w:t>
      </w:r>
    </w:p>
    <w:p w:rsidR="00C73C26" w:rsidRDefault="00C73C26" w:rsidP="00694E60">
      <w:pPr>
        <w:tabs>
          <w:tab w:val="left" w:pos="7088"/>
          <w:tab w:val="left" w:pos="7371"/>
        </w:tabs>
        <w:spacing w:after="0" w:line="240" w:lineRule="auto"/>
        <w:jc w:val="both"/>
        <w:rPr>
          <w:rFonts w:ascii="Arial" w:hAnsi="Arial" w:cs="Arial"/>
          <w:sz w:val="24"/>
          <w:szCs w:val="24"/>
        </w:rPr>
      </w:pPr>
    </w:p>
    <w:p w:rsidR="00570377"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1</w:t>
      </w:r>
      <w:r>
        <w:rPr>
          <w:rFonts w:ascii="Arial" w:hAnsi="Arial" w:cs="Arial"/>
          <w:sz w:val="24"/>
          <w:szCs w:val="24"/>
        </w:rPr>
        <w:t xml:space="preserve"> – IMPUESTO A LAS SALIDAS NO DOCUMENTADAS</w:t>
      </w:r>
      <w:r w:rsidR="008C7300">
        <w:rPr>
          <w:rFonts w:ascii="Arial" w:hAnsi="Arial" w:cs="Arial"/>
          <w:sz w:val="24"/>
          <w:szCs w:val="24"/>
        </w:rPr>
        <w:tab/>
        <w:t>Pag.</w:t>
      </w:r>
      <w:r w:rsidR="00774B99">
        <w:rPr>
          <w:rFonts w:ascii="Arial" w:hAnsi="Arial" w:cs="Arial"/>
          <w:sz w:val="24"/>
          <w:szCs w:val="24"/>
        </w:rPr>
        <w:t>193</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2</w:t>
      </w:r>
      <w:r>
        <w:rPr>
          <w:rFonts w:ascii="Arial" w:hAnsi="Arial" w:cs="Arial"/>
          <w:sz w:val="24"/>
          <w:szCs w:val="24"/>
        </w:rPr>
        <w:t xml:space="preserve"> – VENTA Y REEMPLAZO</w:t>
      </w:r>
      <w:r w:rsidR="008C7300">
        <w:rPr>
          <w:rFonts w:ascii="Arial" w:hAnsi="Arial" w:cs="Arial"/>
          <w:sz w:val="24"/>
          <w:szCs w:val="24"/>
        </w:rPr>
        <w:tab/>
        <w:t>Pag.</w:t>
      </w:r>
      <w:r w:rsidR="00774B99">
        <w:rPr>
          <w:rFonts w:ascii="Arial" w:hAnsi="Arial" w:cs="Arial"/>
          <w:sz w:val="24"/>
          <w:szCs w:val="24"/>
        </w:rPr>
        <w:t>195</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3</w:t>
      </w:r>
      <w:r>
        <w:rPr>
          <w:rFonts w:ascii="Arial" w:hAnsi="Arial" w:cs="Arial"/>
          <w:sz w:val="24"/>
          <w:szCs w:val="24"/>
        </w:rPr>
        <w:t xml:space="preserve"> – ENAJENACION INDIRECTA DE BIENES SITUADOS EN EL PAIS</w:t>
      </w:r>
    </w:p>
    <w:p w:rsidR="008C7300" w:rsidRPr="00DA01C4" w:rsidRDefault="008C730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ab/>
        <w:t>Pag.</w:t>
      </w:r>
      <w:r w:rsidR="00774B99">
        <w:rPr>
          <w:rFonts w:ascii="Arial" w:hAnsi="Arial" w:cs="Arial"/>
          <w:sz w:val="24"/>
          <w:szCs w:val="24"/>
        </w:rPr>
        <w:t>196</w:t>
      </w:r>
    </w:p>
    <w:p w:rsidR="00AF6090" w:rsidRDefault="00AF6090" w:rsidP="00694E60">
      <w:pPr>
        <w:tabs>
          <w:tab w:val="left" w:pos="7088"/>
          <w:tab w:val="left" w:pos="7371"/>
        </w:tabs>
        <w:spacing w:after="0" w:line="240" w:lineRule="auto"/>
        <w:jc w:val="both"/>
        <w:rPr>
          <w:rFonts w:ascii="Arial" w:hAnsi="Arial" w:cs="Arial"/>
          <w:sz w:val="24"/>
          <w:szCs w:val="24"/>
          <w:lang w:val="it-IT"/>
        </w:rPr>
      </w:pPr>
    </w:p>
    <w:p w:rsidR="00EF4535"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4</w:t>
      </w:r>
      <w:r>
        <w:rPr>
          <w:rFonts w:ascii="Arial" w:hAnsi="Arial" w:cs="Arial"/>
          <w:sz w:val="24"/>
          <w:szCs w:val="24"/>
          <w:lang w:val="it-IT"/>
        </w:rPr>
        <w:t xml:space="preserve"> – PAUTAS PARA ESTABLECER LA VINCULACION ECONOMICA</w:t>
      </w:r>
    </w:p>
    <w:p w:rsidR="00C73C26" w:rsidRDefault="00EF4535"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ab/>
      </w:r>
      <w:r w:rsidR="008C7300">
        <w:rPr>
          <w:rFonts w:ascii="Arial" w:hAnsi="Arial" w:cs="Arial"/>
          <w:sz w:val="24"/>
          <w:szCs w:val="24"/>
          <w:lang w:val="it-IT"/>
        </w:rPr>
        <w:t>Pag.</w:t>
      </w:r>
      <w:r w:rsidR="00774B99">
        <w:rPr>
          <w:rFonts w:ascii="Arial" w:hAnsi="Arial" w:cs="Arial"/>
          <w:sz w:val="24"/>
          <w:szCs w:val="24"/>
          <w:lang w:val="it-IT"/>
        </w:rPr>
        <w:t>199</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5</w:t>
      </w:r>
      <w:r>
        <w:rPr>
          <w:rFonts w:ascii="Arial" w:hAnsi="Arial" w:cs="Arial"/>
          <w:sz w:val="24"/>
          <w:szCs w:val="24"/>
          <w:lang w:val="it-IT"/>
        </w:rPr>
        <w:t xml:space="preserve"> – JURISDICCIONES NO COOPERANTES</w:t>
      </w:r>
      <w:r w:rsidR="008C7300">
        <w:rPr>
          <w:rFonts w:ascii="Arial" w:hAnsi="Arial" w:cs="Arial"/>
          <w:sz w:val="24"/>
          <w:szCs w:val="24"/>
          <w:lang w:val="it-IT"/>
        </w:rPr>
        <w:tab/>
        <w:t>Pag.</w:t>
      </w:r>
      <w:r w:rsidR="00774B99">
        <w:rPr>
          <w:rFonts w:ascii="Arial" w:hAnsi="Arial" w:cs="Arial"/>
          <w:sz w:val="24"/>
          <w:szCs w:val="24"/>
          <w:lang w:val="it-IT"/>
        </w:rPr>
        <w:t>200</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6</w:t>
      </w:r>
      <w:r>
        <w:rPr>
          <w:rFonts w:ascii="Arial" w:hAnsi="Arial" w:cs="Arial"/>
          <w:sz w:val="24"/>
          <w:szCs w:val="24"/>
          <w:lang w:val="it-IT"/>
        </w:rPr>
        <w:t xml:space="preserve"> – JURISDICCIONES DE BAJA O NULA TRIBUTACION</w:t>
      </w:r>
      <w:r w:rsidR="008C7300">
        <w:rPr>
          <w:rFonts w:ascii="Arial" w:hAnsi="Arial" w:cs="Arial"/>
          <w:sz w:val="24"/>
          <w:szCs w:val="24"/>
          <w:lang w:val="it-IT"/>
        </w:rPr>
        <w:tab/>
        <w:t>Pag.</w:t>
      </w:r>
      <w:r w:rsidR="00774B99">
        <w:rPr>
          <w:rFonts w:ascii="Arial" w:hAnsi="Arial" w:cs="Arial"/>
          <w:sz w:val="24"/>
          <w:szCs w:val="24"/>
          <w:lang w:val="it-IT"/>
        </w:rPr>
        <w:t>200</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7</w:t>
      </w:r>
      <w:r>
        <w:rPr>
          <w:rFonts w:ascii="Arial" w:hAnsi="Arial" w:cs="Arial"/>
          <w:sz w:val="24"/>
          <w:szCs w:val="24"/>
          <w:lang w:val="it-IT"/>
        </w:rPr>
        <w:t xml:space="preserve"> – DEFINICION DE ESTABLECIMIENTO PERMANENTE</w:t>
      </w:r>
      <w:r w:rsidR="008C7300">
        <w:rPr>
          <w:rFonts w:ascii="Arial" w:hAnsi="Arial" w:cs="Arial"/>
          <w:sz w:val="24"/>
          <w:szCs w:val="24"/>
          <w:lang w:val="it-IT"/>
        </w:rPr>
        <w:tab/>
        <w:t>Pag.</w:t>
      </w:r>
      <w:r w:rsidR="00774B99">
        <w:rPr>
          <w:rFonts w:ascii="Arial" w:hAnsi="Arial" w:cs="Arial"/>
          <w:sz w:val="24"/>
          <w:szCs w:val="24"/>
          <w:lang w:val="it-IT"/>
        </w:rPr>
        <w:t>201</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331D60" w:rsidRPr="00B71377" w:rsidRDefault="00331D6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28</w:t>
      </w:r>
      <w:r w:rsidRPr="00B71377">
        <w:rPr>
          <w:rFonts w:ascii="Arial" w:eastAsia="Times New Roman" w:hAnsi="Arial" w:cs="Arial"/>
          <w:color w:val="000000"/>
          <w:sz w:val="24"/>
          <w:szCs w:val="24"/>
          <w:lang w:eastAsia="es-AR"/>
        </w:rPr>
        <w:t xml:space="preserve"> – GANANCIAS DE FUENTE EXTRANJERA OBTENIDAS POR RESIDENTES DEL PAIS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205</w:t>
      </w:r>
    </w:p>
    <w:p w:rsidR="00331D60" w:rsidRDefault="00331D60"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 xml:space="preserve"> – TRES FORMAS DISTINTAS PARA LA DETERMINACION DEL IMPUESTO A LAS GANANCIAS</w:t>
      </w:r>
      <w:r w:rsidR="00D34E2D">
        <w:rPr>
          <w:rFonts w:ascii="Arial" w:hAnsi="Arial" w:cs="Arial"/>
          <w:sz w:val="24"/>
          <w:szCs w:val="24"/>
          <w:lang w:val="it-IT"/>
        </w:rPr>
        <w:t xml:space="preserve"> DE PERSONAS HUMANAS</w:t>
      </w:r>
      <w:r w:rsidR="008C7300">
        <w:rPr>
          <w:rFonts w:ascii="Arial" w:hAnsi="Arial" w:cs="Arial"/>
          <w:sz w:val="24"/>
          <w:szCs w:val="24"/>
          <w:lang w:val="it-IT"/>
        </w:rPr>
        <w:tab/>
        <w:t>Pag.</w:t>
      </w:r>
      <w:r w:rsidR="00774B99">
        <w:rPr>
          <w:rFonts w:ascii="Arial" w:hAnsi="Arial" w:cs="Arial"/>
          <w:sz w:val="24"/>
          <w:szCs w:val="24"/>
          <w:lang w:val="it-IT"/>
        </w:rPr>
        <w:t>236</w:t>
      </w:r>
    </w:p>
    <w:p w:rsidR="00D34E2D" w:rsidRDefault="00D34E2D"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ESCALA PROGRESIVA DEL ART. 90</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IMPUESTO DEL 15 % ART. 90 3º PARRAFO</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.2 IMPUESTOS CEDULARES ART. 90.1, 90.3, 90.4 Y 90.5</w:t>
      </w:r>
    </w:p>
    <w:p w:rsidR="00DA01C4" w:rsidRDefault="00DA01C4">
      <w:pPr>
        <w:spacing w:after="0" w:line="240" w:lineRule="auto"/>
        <w:rPr>
          <w:rFonts w:ascii="Arial" w:hAnsi="Arial" w:cs="Arial"/>
          <w:sz w:val="24"/>
          <w:szCs w:val="24"/>
          <w:lang w:val="it-IT"/>
        </w:rPr>
      </w:pPr>
      <w:r>
        <w:rPr>
          <w:rFonts w:ascii="Arial" w:hAnsi="Arial" w:cs="Arial"/>
          <w:sz w:val="24"/>
          <w:szCs w:val="24"/>
          <w:lang w:val="it-IT"/>
        </w:rPr>
        <w:br w:type="page"/>
      </w:r>
    </w:p>
    <w:p w:rsidR="00DA01C4" w:rsidRDefault="00DA01C4" w:rsidP="00DA01C4">
      <w:pPr>
        <w:spacing w:after="0" w:line="240" w:lineRule="auto"/>
        <w:jc w:val="center"/>
        <w:rPr>
          <w:rFonts w:ascii="Arial" w:hAnsi="Arial" w:cs="Arial"/>
          <w:sz w:val="24"/>
          <w:szCs w:val="24"/>
          <w:u w:val="single"/>
        </w:rPr>
      </w:pPr>
      <w:r>
        <w:rPr>
          <w:rFonts w:ascii="Arial" w:hAnsi="Arial" w:cs="Arial"/>
          <w:sz w:val="24"/>
          <w:szCs w:val="24"/>
          <w:u w:val="single"/>
        </w:rPr>
        <w:lastRenderedPageBreak/>
        <w:t>I – IMPUESTO A LAS GANANCIAS</w:t>
      </w:r>
    </w:p>
    <w:p w:rsidR="00D23D66" w:rsidRDefault="00D23D66" w:rsidP="00092EE7">
      <w:pPr>
        <w:tabs>
          <w:tab w:val="left" w:pos="2130"/>
        </w:tabs>
        <w:spacing w:after="0" w:line="240" w:lineRule="auto"/>
        <w:jc w:val="both"/>
        <w:rPr>
          <w:rFonts w:ascii="Arial" w:eastAsia="Times New Roman" w:hAnsi="Arial" w:cs="Arial"/>
          <w:color w:val="000000"/>
          <w:sz w:val="24"/>
          <w:szCs w:val="24"/>
          <w:lang w:eastAsia="es-AR"/>
        </w:rPr>
      </w:pPr>
    </w:p>
    <w:p w:rsidR="00092EE7" w:rsidRPr="00092EE7" w:rsidRDefault="001F5F25"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1 - </w:t>
      </w:r>
      <w:r w:rsidR="00092EE7" w:rsidRPr="00092EE7">
        <w:rPr>
          <w:rFonts w:ascii="Arial" w:eastAsia="Times New Roman" w:hAnsi="Arial" w:cs="Arial"/>
          <w:color w:val="000000"/>
          <w:sz w:val="24"/>
          <w:szCs w:val="24"/>
          <w:u w:val="single"/>
          <w:lang w:eastAsia="es-AR"/>
        </w:rPr>
        <w:t>SUJETOS QUE DEBEN PRESENTAR LA DECLARACION JURADA DE IMPUESTO A LAS GANANCIAS</w:t>
      </w:r>
      <w:r w:rsidR="00ED1F92">
        <w:rPr>
          <w:rFonts w:ascii="Arial" w:eastAsia="Times New Roman" w:hAnsi="Arial" w:cs="Arial"/>
          <w:color w:val="000000"/>
          <w:sz w:val="24"/>
          <w:szCs w:val="24"/>
          <w:u w:val="single"/>
          <w:lang w:eastAsia="es-AR"/>
        </w:rPr>
        <w:t xml:space="preserve"> Y/O DEL IMPUESTO CEDULAR</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A979D9" w:rsidRPr="00A979D9" w:rsidRDefault="00CA5330" w:rsidP="00A979D9">
      <w:pPr>
        <w:tabs>
          <w:tab w:val="left" w:pos="7371"/>
        </w:tabs>
        <w:spacing w:after="0" w:line="240" w:lineRule="auto"/>
        <w:jc w:val="both"/>
        <w:rPr>
          <w:rFonts w:ascii="Arial" w:hAnsi="Arial" w:cs="Arial"/>
          <w:b/>
          <w:sz w:val="24"/>
          <w:szCs w:val="24"/>
        </w:rPr>
      </w:pPr>
      <w:r>
        <w:rPr>
          <w:rFonts w:ascii="Arial" w:hAnsi="Arial" w:cs="Arial"/>
          <w:b/>
          <w:sz w:val="24"/>
          <w:szCs w:val="24"/>
        </w:rPr>
        <w:t xml:space="preserve">A) </w:t>
      </w:r>
      <w:r w:rsidR="00A979D9" w:rsidRPr="00A979D9">
        <w:rPr>
          <w:rFonts w:ascii="Arial" w:hAnsi="Arial" w:cs="Arial"/>
          <w:b/>
          <w:sz w:val="24"/>
          <w:szCs w:val="24"/>
        </w:rPr>
        <w:t>R.G. 4.468/19 (B.O.26.04.2019)</w:t>
      </w:r>
    </w:p>
    <w:p w:rsidR="00A979D9" w:rsidRDefault="00A979D9" w:rsidP="00A979D9">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E3439F" w:rsidRPr="00E3439F" w:rsidRDefault="00E3439F"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IMPUESTOS CEDULARES ALCANZADOS POR LA NUEVA DDJJ WEB (F. 2022 Y/O 2023)</w:t>
      </w:r>
      <w:r>
        <w:rPr>
          <w:rFonts w:ascii="Arial" w:eastAsia="Times New Roman" w:hAnsi="Arial" w:cs="Arial"/>
          <w:color w:val="000000"/>
          <w:sz w:val="24"/>
          <w:szCs w:val="24"/>
          <w:u w:val="single"/>
          <w:lang w:eastAsia="es-AR"/>
        </w:rPr>
        <w:t xml:space="preserve"> Art.1</w:t>
      </w:r>
    </w:p>
    <w:p w:rsidR="00E3439F" w:rsidRDefault="00E3439F" w:rsidP="00092EE7">
      <w:pPr>
        <w:tabs>
          <w:tab w:val="left" w:pos="2130"/>
        </w:tabs>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Las personas humanas y las sucesiones indivisas, </w:t>
      </w:r>
      <w:r w:rsidR="00E3439F">
        <w:rPr>
          <w:rFonts w:ascii="Arial" w:eastAsia="Times New Roman" w:hAnsi="Arial" w:cs="Arial"/>
          <w:color w:val="000000"/>
          <w:sz w:val="24"/>
          <w:szCs w:val="24"/>
          <w:lang w:eastAsia="es-AR"/>
        </w:rPr>
        <w:t xml:space="preserve">para </w:t>
      </w:r>
      <w:r w:rsidRPr="0004331C">
        <w:rPr>
          <w:rFonts w:ascii="Arial" w:eastAsia="Times New Roman" w:hAnsi="Arial" w:cs="Arial"/>
          <w:color w:val="000000"/>
          <w:sz w:val="24"/>
          <w:szCs w:val="24"/>
          <w:lang w:eastAsia="es-AR"/>
        </w:rPr>
        <w:t>cumplir con las obligaciones de determinación anual e ingreso del impuesto cedular previsto en los</w:t>
      </w:r>
      <w:r w:rsidR="00E3439F">
        <w:rPr>
          <w:rFonts w:ascii="Arial" w:eastAsia="Times New Roman" w:hAnsi="Arial" w:cs="Arial"/>
          <w:color w:val="000000"/>
          <w:sz w:val="24"/>
          <w:szCs w:val="24"/>
          <w:lang w:eastAsia="es-AR"/>
        </w:rPr>
        <w:t xml:space="preserve"> </w:t>
      </w:r>
      <w:r w:rsidR="00E3439F" w:rsidRPr="00165599">
        <w:rPr>
          <w:rFonts w:ascii="Arial" w:eastAsia="Times New Roman" w:hAnsi="Arial" w:cs="Arial"/>
          <w:b/>
          <w:color w:val="000000"/>
          <w:sz w:val="24"/>
          <w:szCs w:val="24"/>
          <w:lang w:eastAsia="es-AR"/>
        </w:rPr>
        <w:t>Art. 90.1</w:t>
      </w:r>
      <w:r w:rsidR="00E3439F">
        <w:rPr>
          <w:rFonts w:ascii="Arial" w:eastAsia="Times New Roman" w:hAnsi="Arial" w:cs="Arial"/>
          <w:color w:val="000000"/>
          <w:sz w:val="24"/>
          <w:szCs w:val="24"/>
          <w:lang w:eastAsia="es-AR"/>
        </w:rPr>
        <w:t xml:space="preserve"> (INTERESES), </w:t>
      </w:r>
      <w:r w:rsidR="00E3439F" w:rsidRPr="00165599">
        <w:rPr>
          <w:rFonts w:ascii="Arial" w:eastAsia="Times New Roman" w:hAnsi="Arial" w:cs="Arial"/>
          <w:b/>
          <w:color w:val="000000"/>
          <w:sz w:val="24"/>
          <w:szCs w:val="24"/>
          <w:lang w:eastAsia="es-AR"/>
        </w:rPr>
        <w:t>90,4</w:t>
      </w:r>
      <w:r w:rsidR="00E3439F">
        <w:rPr>
          <w:rFonts w:ascii="Arial" w:eastAsia="Times New Roman" w:hAnsi="Arial" w:cs="Arial"/>
          <w:color w:val="000000"/>
          <w:sz w:val="24"/>
          <w:szCs w:val="24"/>
          <w:lang w:eastAsia="es-AR"/>
        </w:rPr>
        <w:t xml:space="preserve"> (COMPRAVENTA DE INTRUMENTOS FINANCIEROS) y </w:t>
      </w:r>
      <w:r w:rsidR="00E3439F" w:rsidRPr="00165599">
        <w:rPr>
          <w:rFonts w:ascii="Arial" w:eastAsia="Times New Roman" w:hAnsi="Arial" w:cs="Arial"/>
          <w:b/>
          <w:color w:val="000000"/>
          <w:sz w:val="24"/>
          <w:szCs w:val="24"/>
          <w:lang w:eastAsia="es-AR"/>
        </w:rPr>
        <w:t>90.5</w:t>
      </w:r>
      <w:r w:rsidR="00E3439F">
        <w:rPr>
          <w:rFonts w:ascii="Arial" w:eastAsia="Times New Roman" w:hAnsi="Arial" w:cs="Arial"/>
          <w:color w:val="000000"/>
          <w:sz w:val="24"/>
          <w:szCs w:val="24"/>
          <w:lang w:eastAsia="es-AR"/>
        </w:rPr>
        <w:t xml:space="preserve"> (INMUEBLES) de la LIG,</w:t>
      </w:r>
      <w:r w:rsidRPr="0004331C">
        <w:rPr>
          <w:rFonts w:ascii="Arial" w:eastAsia="Times New Roman" w:hAnsi="Arial" w:cs="Arial"/>
          <w:color w:val="000000"/>
          <w:sz w:val="24"/>
          <w:szCs w:val="24"/>
          <w:lang w:eastAsia="es-AR"/>
        </w:rPr>
        <w:t xml:space="preserve"> deberán observar los procedimientos, formas, plazos y condiciones que se establecen en la presente resolución general.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E3439F" w:rsidRDefault="00E3439F" w:rsidP="0004331C">
      <w:pPr>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PRESENTACION DE LA DDJJ SOLAMENTE CUANDO ARROJE IMPUESTO DETERMINADO</w:t>
      </w:r>
      <w:r w:rsidR="003970B8">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3970B8">
        <w:rPr>
          <w:rFonts w:ascii="Arial" w:eastAsia="Times New Roman" w:hAnsi="Arial" w:cs="Arial"/>
          <w:color w:val="000000"/>
          <w:sz w:val="24"/>
          <w:szCs w:val="24"/>
          <w:u w:val="single"/>
          <w:lang w:eastAsia="es-AR"/>
        </w:rPr>
        <w:t xml:space="preserve">ALTA DE OFICIO EN EL IMPUESTO </w:t>
      </w:r>
      <w:r>
        <w:rPr>
          <w:rFonts w:ascii="Arial" w:eastAsia="Times New Roman" w:hAnsi="Arial" w:cs="Arial"/>
          <w:color w:val="000000"/>
          <w:sz w:val="24"/>
          <w:szCs w:val="24"/>
          <w:u w:val="single"/>
          <w:lang w:eastAsia="es-AR"/>
        </w:rPr>
        <w:t>Art.2</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Los sujetos deberán cumplir con la presentación de la declaración jurada del impuesto cedular </w:t>
      </w:r>
      <w:r w:rsidRPr="00E3439F">
        <w:rPr>
          <w:rFonts w:ascii="Arial" w:eastAsia="Times New Roman" w:hAnsi="Arial" w:cs="Arial"/>
          <w:b/>
          <w:color w:val="000000"/>
          <w:sz w:val="24"/>
          <w:szCs w:val="24"/>
          <w:lang w:eastAsia="es-AR"/>
        </w:rPr>
        <w:t>cuando la misma arroje impuesto determinado</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E3439F" w:rsidP="0004331C">
      <w:pPr>
        <w:spacing w:after="0" w:line="240" w:lineRule="auto"/>
        <w:jc w:val="both"/>
        <w:rPr>
          <w:rFonts w:ascii="Arial" w:eastAsia="Times New Roman" w:hAnsi="Arial" w:cs="Arial"/>
          <w:color w:val="000000"/>
          <w:sz w:val="24"/>
          <w:szCs w:val="24"/>
          <w:lang w:eastAsia="es-AR"/>
        </w:rPr>
      </w:pPr>
      <w:r w:rsidRPr="00E3439F">
        <w:rPr>
          <w:rFonts w:ascii="Arial" w:eastAsia="Times New Roman" w:hAnsi="Arial" w:cs="Arial"/>
          <w:b/>
          <w:color w:val="000000"/>
          <w:sz w:val="24"/>
          <w:szCs w:val="24"/>
          <w:lang w:eastAsia="es-AR"/>
        </w:rPr>
        <w:t>Solamente</w:t>
      </w:r>
      <w:r>
        <w:rPr>
          <w:rFonts w:ascii="Arial" w:eastAsia="Times New Roman" w:hAnsi="Arial" w:cs="Arial"/>
          <w:color w:val="000000"/>
          <w:sz w:val="24"/>
          <w:szCs w:val="24"/>
          <w:lang w:eastAsia="es-AR"/>
        </w:rPr>
        <w:t xml:space="preserve"> c</w:t>
      </w:r>
      <w:r w:rsidR="0004331C" w:rsidRPr="0004331C">
        <w:rPr>
          <w:rFonts w:ascii="Arial" w:eastAsia="Times New Roman" w:hAnsi="Arial" w:cs="Arial"/>
          <w:color w:val="000000"/>
          <w:sz w:val="24"/>
          <w:szCs w:val="24"/>
          <w:lang w:eastAsia="es-AR"/>
        </w:rPr>
        <w:t xml:space="preserve">uando se trate de la presentación de la declaración jurada determinativa del impuesto cedular previsto en los </w:t>
      </w:r>
      <w:r w:rsidR="0004331C" w:rsidRPr="00165599">
        <w:rPr>
          <w:rFonts w:ascii="Arial" w:eastAsia="Times New Roman" w:hAnsi="Arial" w:cs="Arial"/>
          <w:b/>
          <w:color w:val="000000"/>
          <w:sz w:val="24"/>
          <w:szCs w:val="24"/>
          <w:lang w:eastAsia="es-AR"/>
        </w:rPr>
        <w:t>artículos</w:t>
      </w:r>
      <w:r w:rsidRPr="00165599">
        <w:rPr>
          <w:rFonts w:ascii="Arial" w:eastAsia="Times New Roman" w:hAnsi="Arial" w:cs="Arial"/>
          <w:b/>
          <w:color w:val="000000"/>
          <w:sz w:val="24"/>
          <w:szCs w:val="24"/>
          <w:lang w:eastAsia="es-AR"/>
        </w:rPr>
        <w:t xml:space="preserve"> 90.1 </w:t>
      </w:r>
      <w:r w:rsidR="0004331C" w:rsidRPr="00165599">
        <w:rPr>
          <w:rFonts w:ascii="Arial" w:eastAsia="Times New Roman" w:hAnsi="Arial" w:cs="Arial"/>
          <w:b/>
          <w:color w:val="000000"/>
          <w:sz w:val="24"/>
          <w:szCs w:val="24"/>
          <w:lang w:eastAsia="es-AR"/>
        </w:rPr>
        <w:t>y</w:t>
      </w:r>
      <w:r w:rsidRPr="00165599">
        <w:rPr>
          <w:rFonts w:ascii="Arial" w:eastAsia="Times New Roman" w:hAnsi="Arial" w:cs="Arial"/>
          <w:b/>
          <w:color w:val="000000"/>
          <w:sz w:val="24"/>
          <w:szCs w:val="24"/>
          <w:lang w:eastAsia="es-AR"/>
        </w:rPr>
        <w:t xml:space="preserve"> 90.4</w:t>
      </w:r>
      <w:r w:rsidR="0004331C" w:rsidRPr="0004331C">
        <w:rPr>
          <w:rFonts w:ascii="Arial" w:eastAsia="Times New Roman" w:hAnsi="Arial" w:cs="Arial"/>
          <w:color w:val="000000"/>
          <w:sz w:val="24"/>
          <w:szCs w:val="24"/>
          <w:lang w:eastAsia="es-AR"/>
        </w:rPr>
        <w:t xml:space="preserve">, los contribuyentes </w:t>
      </w:r>
      <w:r w:rsidR="0004331C" w:rsidRPr="00E3439F">
        <w:rPr>
          <w:rFonts w:ascii="Arial" w:eastAsia="Times New Roman" w:hAnsi="Arial" w:cs="Arial"/>
          <w:b/>
          <w:color w:val="000000"/>
          <w:sz w:val="24"/>
          <w:szCs w:val="24"/>
          <w:lang w:eastAsia="es-AR"/>
        </w:rPr>
        <w:t>serán dados de alta de oficio</w:t>
      </w:r>
      <w:r w:rsidR="0004331C" w:rsidRPr="0004331C">
        <w:rPr>
          <w:rFonts w:ascii="Arial" w:eastAsia="Times New Roman" w:hAnsi="Arial" w:cs="Arial"/>
          <w:color w:val="000000"/>
          <w:sz w:val="24"/>
          <w:szCs w:val="24"/>
          <w:lang w:eastAsia="es-AR"/>
        </w:rPr>
        <w:t xml:space="preserve"> en dicho gravamen.</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obligación </w:t>
      </w:r>
      <w:r w:rsidR="00E3439F">
        <w:rPr>
          <w:rFonts w:ascii="Arial" w:eastAsia="Times New Roman" w:hAnsi="Arial" w:cs="Arial"/>
          <w:color w:val="000000"/>
          <w:sz w:val="24"/>
          <w:szCs w:val="24"/>
          <w:lang w:eastAsia="es-AR"/>
        </w:rPr>
        <w:t xml:space="preserve">de presentar la DDJJ </w:t>
      </w:r>
      <w:r w:rsidRPr="0004331C">
        <w:rPr>
          <w:rFonts w:ascii="Arial" w:eastAsia="Times New Roman" w:hAnsi="Arial" w:cs="Arial"/>
          <w:color w:val="000000"/>
          <w:sz w:val="24"/>
          <w:szCs w:val="24"/>
          <w:lang w:eastAsia="es-AR"/>
        </w:rPr>
        <w:t>deberá cumplirse hasta tanto el contribuyente solicite la cancelación de la inscripción en el impuesto conforme el procedimiento previsto por la</w:t>
      </w:r>
      <w:r w:rsidR="00E3439F">
        <w:rPr>
          <w:rFonts w:ascii="Arial" w:eastAsia="Times New Roman" w:hAnsi="Arial" w:cs="Arial"/>
          <w:color w:val="000000"/>
          <w:sz w:val="24"/>
          <w:szCs w:val="24"/>
          <w:lang w:eastAsia="es-AR"/>
        </w:rPr>
        <w:t xml:space="preserve"> R.G. 2.322</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B81FB4" w:rsidRDefault="00B81FB4" w:rsidP="0004331C">
      <w:pPr>
        <w:spacing w:after="0" w:line="240" w:lineRule="auto"/>
        <w:jc w:val="both"/>
        <w:rPr>
          <w:rFonts w:ascii="Arial" w:eastAsia="Times New Roman" w:hAnsi="Arial" w:cs="Arial"/>
          <w:color w:val="000000"/>
          <w:sz w:val="24"/>
          <w:szCs w:val="24"/>
          <w:u w:val="single"/>
          <w:lang w:eastAsia="es-AR"/>
        </w:rPr>
      </w:pPr>
      <w:r w:rsidRPr="00B81FB4">
        <w:rPr>
          <w:rFonts w:ascii="Arial" w:eastAsia="Times New Roman" w:hAnsi="Arial" w:cs="Arial"/>
          <w:color w:val="000000"/>
          <w:sz w:val="24"/>
          <w:szCs w:val="24"/>
          <w:u w:val="single"/>
          <w:lang w:eastAsia="es-AR"/>
        </w:rPr>
        <w:t>PRESENTACION POR INTERNET CON CLAVE FISCAL Art.3</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confección de la declaración jurada deberá realizarse utilizando el servicio informático denominado </w:t>
      </w:r>
      <w:r w:rsidRPr="0071001F">
        <w:rPr>
          <w:rFonts w:ascii="Arial" w:eastAsia="Times New Roman" w:hAnsi="Arial" w:cs="Arial"/>
          <w:b/>
          <w:color w:val="000000"/>
          <w:sz w:val="24"/>
          <w:szCs w:val="24"/>
          <w:lang w:eastAsia="es-AR"/>
        </w:rPr>
        <w:t>“Ganancias Personas Humanas - Portal Integrado”</w:t>
      </w:r>
      <w:r w:rsidRPr="0004331C">
        <w:rPr>
          <w:rFonts w:ascii="Arial" w:eastAsia="Times New Roman" w:hAnsi="Arial" w:cs="Arial"/>
          <w:color w:val="000000"/>
          <w:sz w:val="24"/>
          <w:szCs w:val="24"/>
          <w:lang w:eastAsia="es-AR"/>
        </w:rPr>
        <w:t xml:space="preserve"> disponible en l</w:t>
      </w:r>
      <w:r w:rsidR="0071001F">
        <w:rPr>
          <w:rFonts w:ascii="Arial" w:eastAsia="Times New Roman" w:hAnsi="Arial" w:cs="Arial"/>
          <w:color w:val="000000"/>
          <w:sz w:val="24"/>
          <w:szCs w:val="24"/>
          <w:lang w:eastAsia="es-AR"/>
        </w:rPr>
        <w:t>a</w:t>
      </w:r>
      <w:r w:rsidRPr="0004331C">
        <w:rPr>
          <w:rFonts w:ascii="Arial" w:eastAsia="Times New Roman" w:hAnsi="Arial" w:cs="Arial"/>
          <w:color w:val="000000"/>
          <w:sz w:val="24"/>
          <w:szCs w:val="24"/>
          <w:lang w:eastAsia="es-AR"/>
        </w:rPr>
        <w:t xml:space="preserve"> </w:t>
      </w:r>
      <w:r w:rsidR="0071001F">
        <w:rPr>
          <w:rFonts w:ascii="Arial" w:eastAsia="Times New Roman" w:hAnsi="Arial" w:cs="Arial"/>
          <w:color w:val="000000"/>
          <w:sz w:val="24"/>
          <w:szCs w:val="24"/>
          <w:lang w:eastAsia="es-AR"/>
        </w:rPr>
        <w:t xml:space="preserve">página </w:t>
      </w:r>
      <w:r w:rsidRPr="0004331C">
        <w:rPr>
          <w:rFonts w:ascii="Arial" w:eastAsia="Times New Roman" w:hAnsi="Arial" w:cs="Arial"/>
          <w:color w:val="000000"/>
          <w:sz w:val="24"/>
          <w:szCs w:val="24"/>
          <w:lang w:eastAsia="es-AR"/>
        </w:rPr>
        <w:t>“web”</w:t>
      </w:r>
      <w:r w:rsidR="0071001F">
        <w:rPr>
          <w:rFonts w:ascii="Arial" w:eastAsia="Times New Roman" w:hAnsi="Arial" w:cs="Arial"/>
          <w:color w:val="000000"/>
          <w:sz w:val="24"/>
          <w:szCs w:val="24"/>
          <w:lang w:eastAsia="es-AR"/>
        </w:rPr>
        <w:t xml:space="preserve"> de la AFIP</w:t>
      </w:r>
      <w:r w:rsidRPr="0004331C">
        <w:rPr>
          <w:rFonts w:ascii="Arial" w:eastAsia="Times New Roman" w:hAnsi="Arial" w:cs="Arial"/>
          <w:color w:val="000000"/>
          <w:sz w:val="24"/>
          <w:szCs w:val="24"/>
          <w:lang w:eastAsia="es-AR"/>
        </w:rPr>
        <w:t>, e ingresando a la opción que corresponda según el tipo de renta a declarar</w:t>
      </w:r>
      <w:r w:rsidR="0071001F">
        <w:rPr>
          <w:rFonts w:ascii="Arial" w:eastAsia="Times New Roman" w:hAnsi="Arial" w:cs="Arial"/>
          <w:color w:val="000000"/>
          <w:sz w:val="24"/>
          <w:szCs w:val="24"/>
          <w:lang w:eastAsia="es-AR"/>
        </w:rPr>
        <w:t xml:space="preserve">, </w:t>
      </w:r>
      <w:r w:rsidRPr="0004331C">
        <w:rPr>
          <w:rFonts w:ascii="Arial" w:eastAsia="Times New Roman" w:hAnsi="Arial" w:cs="Arial"/>
          <w:color w:val="000000"/>
          <w:sz w:val="24"/>
          <w:szCs w:val="24"/>
          <w:lang w:eastAsia="es-AR"/>
        </w:rPr>
        <w:t>con “clave fiscal” con nivel de seguridad 2 o superior.</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FORMULARIOS DE DECLARACION JURADA F.2022 Y F. 2023</w:t>
      </w:r>
      <w:r>
        <w:rPr>
          <w:rFonts w:ascii="Arial" w:eastAsia="Times New Roman" w:hAnsi="Arial" w:cs="Arial"/>
          <w:color w:val="000000"/>
          <w:sz w:val="24"/>
          <w:szCs w:val="24"/>
          <w:u w:val="single"/>
          <w:lang w:eastAsia="es-AR"/>
        </w:rPr>
        <w:t xml:space="preserve"> Art.4</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Como resultado de la transmisión de la información, el sistema generará el </w:t>
      </w:r>
      <w:r w:rsidRPr="000D149A">
        <w:rPr>
          <w:rFonts w:ascii="Arial" w:eastAsia="Times New Roman" w:hAnsi="Arial" w:cs="Arial"/>
          <w:b/>
          <w:color w:val="000000"/>
          <w:sz w:val="24"/>
          <w:szCs w:val="24"/>
          <w:lang w:eastAsia="es-AR"/>
        </w:rPr>
        <w:t>Formulario F. 2022</w:t>
      </w:r>
      <w:r w:rsidRPr="0004331C">
        <w:rPr>
          <w:rFonts w:ascii="Arial" w:eastAsia="Times New Roman" w:hAnsi="Arial" w:cs="Arial"/>
          <w:color w:val="000000"/>
          <w:sz w:val="24"/>
          <w:szCs w:val="24"/>
          <w:lang w:eastAsia="es-AR"/>
        </w:rPr>
        <w:t xml:space="preserve"> cuando se declaren rendimientos producto de la colocación de capital en valores, intereses de depósitos a plazo efectuados en entidades financieras y/o resultados provenientes de la enajenación de acciones, valores representativos y certificados de depósitos de acciones y demás valores, y el </w:t>
      </w:r>
      <w:r w:rsidRPr="000D149A">
        <w:rPr>
          <w:rFonts w:ascii="Arial" w:eastAsia="Times New Roman" w:hAnsi="Arial" w:cs="Arial"/>
          <w:b/>
          <w:color w:val="000000"/>
          <w:sz w:val="24"/>
          <w:szCs w:val="24"/>
          <w:lang w:eastAsia="es-AR"/>
        </w:rPr>
        <w:lastRenderedPageBreak/>
        <w:t>Formulario F. 2023</w:t>
      </w:r>
      <w:r w:rsidRPr="0004331C">
        <w:rPr>
          <w:rFonts w:ascii="Arial" w:eastAsia="Times New Roman" w:hAnsi="Arial" w:cs="Arial"/>
          <w:color w:val="000000"/>
          <w:sz w:val="24"/>
          <w:szCs w:val="24"/>
          <w:lang w:eastAsia="es-AR"/>
        </w:rPr>
        <w:t xml:space="preserve"> de tratarse de rentas obtenidas por la enajenación o transferencia de derechos sobre inmuebles.</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INGRESO DEL IMPUESTO</w:t>
      </w:r>
      <w:r w:rsidR="00700F15">
        <w:rPr>
          <w:rFonts w:ascii="Arial" w:eastAsia="Times New Roman" w:hAnsi="Arial" w:cs="Arial"/>
          <w:color w:val="000000"/>
          <w:sz w:val="24"/>
          <w:szCs w:val="24"/>
          <w:u w:val="single"/>
          <w:lang w:eastAsia="es-AR"/>
        </w:rPr>
        <w:t>. COMPENSACION</w:t>
      </w:r>
      <w:r>
        <w:rPr>
          <w:rFonts w:ascii="Arial" w:eastAsia="Times New Roman" w:hAnsi="Arial" w:cs="Arial"/>
          <w:color w:val="000000"/>
          <w:sz w:val="24"/>
          <w:szCs w:val="24"/>
          <w:u w:val="single"/>
          <w:lang w:eastAsia="es-AR"/>
        </w:rPr>
        <w:t xml:space="preserve"> Art.5</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ingreso del saldo resultante se realizará mediante la “Billetera Electrónica AFIP” creada por la</w:t>
      </w:r>
      <w:r w:rsidR="000D149A">
        <w:rPr>
          <w:rFonts w:ascii="Arial" w:eastAsia="Times New Roman" w:hAnsi="Arial" w:cs="Arial"/>
          <w:color w:val="000000"/>
          <w:sz w:val="24"/>
          <w:szCs w:val="24"/>
          <w:lang w:eastAsia="es-AR"/>
        </w:rPr>
        <w:t xml:space="preserve"> R.G. 4.335 </w:t>
      </w:r>
      <w:r w:rsidRPr="0004331C">
        <w:rPr>
          <w:rFonts w:ascii="Arial" w:eastAsia="Times New Roman" w:hAnsi="Arial" w:cs="Arial"/>
          <w:color w:val="000000"/>
          <w:sz w:val="24"/>
          <w:szCs w:val="24"/>
          <w:lang w:eastAsia="es-AR"/>
        </w:rPr>
        <w:t>o el procedimiento de transferencia electrónica de fondos a través de “Internet” establecido por la</w:t>
      </w:r>
      <w:r w:rsidR="000D149A">
        <w:rPr>
          <w:rFonts w:ascii="Arial" w:eastAsia="Times New Roman" w:hAnsi="Arial" w:cs="Arial"/>
          <w:color w:val="000000"/>
          <w:sz w:val="24"/>
          <w:szCs w:val="24"/>
          <w:lang w:eastAsia="es-AR"/>
        </w:rPr>
        <w:t xml:space="preserve"> R.G. 1.778</w:t>
      </w:r>
      <w:r w:rsidRPr="0004331C">
        <w:rPr>
          <w:rFonts w:ascii="Arial" w:eastAsia="Times New Roman" w:hAnsi="Arial" w:cs="Arial"/>
          <w:color w:val="000000"/>
          <w:sz w:val="24"/>
          <w:szCs w:val="24"/>
          <w:lang w:eastAsia="es-AR"/>
        </w:rPr>
        <w:t>, a cuyo efecto se deberá generar el respectivo Volante Electrónico de Pago (VEP), utilizando los siguientes códigos, según la obligación que corresponda:</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IMPUESTO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CONCEPTO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SUBCONCEPTO</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1025 Impuesto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Renta financiera</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1026 Impuesto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Enajenación de inmuebles</w:t>
            </w:r>
          </w:p>
        </w:tc>
      </w:tr>
    </w:tbl>
    <w:p w:rsidR="000D149A" w:rsidRDefault="000D149A"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Para el pago de los intereses y demás accesorios que correspondan a la obligación principal, se deberán seleccionar los códigos de subconcepto pertinentes desde el menú desplegable en la Billetera Electrónica o al generar el Volante Electrónico de Pago (VEP).</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700F15">
        <w:rPr>
          <w:rFonts w:ascii="Arial" w:eastAsia="Times New Roman" w:hAnsi="Arial" w:cs="Arial"/>
          <w:b/>
          <w:color w:val="000000"/>
          <w:sz w:val="24"/>
          <w:szCs w:val="24"/>
          <w:lang w:eastAsia="es-AR"/>
        </w:rPr>
        <w:t>El impuesto resultante podrá ser compensado con saldos de libre disponibilidad provenientes de otros impuestos</w:t>
      </w:r>
      <w:r w:rsidRPr="0004331C">
        <w:rPr>
          <w:rFonts w:ascii="Arial" w:eastAsia="Times New Roman" w:hAnsi="Arial" w:cs="Arial"/>
          <w:color w:val="000000"/>
          <w:sz w:val="24"/>
          <w:szCs w:val="24"/>
          <w:lang w:eastAsia="es-AR"/>
        </w:rPr>
        <w:t>, conforme el procedimiento previsto en la</w:t>
      </w:r>
      <w:r w:rsidR="00700F15">
        <w:rPr>
          <w:rFonts w:ascii="Arial" w:eastAsia="Times New Roman" w:hAnsi="Arial" w:cs="Arial"/>
          <w:color w:val="000000"/>
          <w:sz w:val="24"/>
          <w:szCs w:val="24"/>
          <w:lang w:eastAsia="es-AR"/>
        </w:rPr>
        <w:t xml:space="preserve"> R.G. 1.658</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700F15" w:rsidRDefault="00700F15" w:rsidP="0004331C">
      <w:pPr>
        <w:spacing w:after="0" w:line="240" w:lineRule="auto"/>
        <w:jc w:val="both"/>
        <w:rPr>
          <w:rFonts w:ascii="Arial" w:eastAsia="Times New Roman" w:hAnsi="Arial" w:cs="Arial"/>
          <w:color w:val="000000"/>
          <w:sz w:val="24"/>
          <w:szCs w:val="24"/>
          <w:u w:val="single"/>
          <w:lang w:eastAsia="es-AR"/>
        </w:rPr>
      </w:pPr>
      <w:r w:rsidRPr="00700F15">
        <w:rPr>
          <w:rFonts w:ascii="Arial" w:eastAsia="Times New Roman" w:hAnsi="Arial" w:cs="Arial"/>
          <w:color w:val="000000"/>
          <w:sz w:val="24"/>
          <w:szCs w:val="24"/>
          <w:u w:val="single"/>
          <w:lang w:eastAsia="es-AR"/>
        </w:rPr>
        <w:t>VENCIMIENTO DE LA DDJJ Y PAGO DEL IMPUESTO</w:t>
      </w:r>
      <w:r>
        <w:rPr>
          <w:rFonts w:ascii="Arial" w:eastAsia="Times New Roman" w:hAnsi="Arial" w:cs="Arial"/>
          <w:color w:val="000000"/>
          <w:sz w:val="24"/>
          <w:szCs w:val="24"/>
          <w:u w:val="single"/>
          <w:lang w:eastAsia="es-AR"/>
        </w:rPr>
        <w:t xml:space="preserve"> Art.6</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presentación de la declaración jurada e ingreso del saldo resultante deberán efectuarse hasta el </w:t>
      </w:r>
      <w:r w:rsidRPr="00165599">
        <w:rPr>
          <w:rFonts w:ascii="Arial" w:eastAsia="Times New Roman" w:hAnsi="Arial" w:cs="Arial"/>
          <w:b/>
          <w:color w:val="000000"/>
          <w:sz w:val="24"/>
          <w:szCs w:val="24"/>
          <w:lang w:eastAsia="es-AR"/>
        </w:rPr>
        <w:t>día del mes de junio</w:t>
      </w:r>
      <w:r w:rsidRPr="0004331C">
        <w:rPr>
          <w:rFonts w:ascii="Arial" w:eastAsia="Times New Roman" w:hAnsi="Arial" w:cs="Arial"/>
          <w:color w:val="000000"/>
          <w:sz w:val="24"/>
          <w:szCs w:val="24"/>
          <w:lang w:eastAsia="es-AR"/>
        </w:rPr>
        <w:t xml:space="preserve"> del año inmediato siguiente al del período fiscal que se declara, según el cronograma de vencimientos que se establezca para cada año fiscal.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cronograma de vencimientos correspondiente al período fiscal 2018, conforme la terminación de la Clave Única de Identificación Tributaria (CUIT) de los responsables, es el siguiente:</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CUIT</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PRESENTACION DDJJ</w:t>
            </w:r>
            <w:r w:rsidRPr="00F54A70">
              <w:rPr>
                <w:rFonts w:ascii="Arial" w:hAnsi="Arial" w:cs="Arial"/>
                <w:color w:val="000000"/>
                <w:sz w:val="24"/>
                <w:szCs w:val="24"/>
                <w:lang w:eastAsia="es-AR"/>
              </w:rPr>
              <w:tab/>
              <w:t xml:space="preserve"> </w:t>
            </w:r>
            <w:r w:rsidRPr="00F54A70">
              <w:rPr>
                <w:rFonts w:ascii="Arial" w:hAnsi="Arial" w:cs="Arial"/>
                <w:color w:val="000000"/>
                <w:sz w:val="24"/>
                <w:szCs w:val="24"/>
                <w:lang w:eastAsia="es-AR"/>
              </w:rPr>
              <w:tab/>
              <w:t>PAGO</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0,1,2 y 3</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19.6.2019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4, 5 y 6</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7, 8 y 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25.6.2019</w:t>
            </w:r>
          </w:p>
        </w:tc>
      </w:tr>
    </w:tbl>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092EE7" w:rsidRDefault="00A979D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 xml:space="preserve">B) </w:t>
      </w:r>
      <w:r w:rsidR="00092EE7" w:rsidRPr="00A365F9">
        <w:rPr>
          <w:rFonts w:ascii="Arial" w:eastAsia="Times New Roman" w:hAnsi="Arial" w:cs="Arial"/>
          <w:b/>
          <w:color w:val="000000"/>
          <w:sz w:val="24"/>
          <w:szCs w:val="24"/>
          <w:lang w:eastAsia="es-AR"/>
        </w:rPr>
        <w:t>El decreto 1.170</w:t>
      </w:r>
      <w:r w:rsidR="00092EE7">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sidR="00092EE7">
        <w:rPr>
          <w:rFonts w:ascii="Arial" w:eastAsia="Times New Roman" w:hAnsi="Arial" w:cs="Arial"/>
          <w:color w:val="000000"/>
          <w:sz w:val="24"/>
          <w:szCs w:val="24"/>
          <w:lang w:eastAsia="es-AR"/>
        </w:rPr>
        <w:t>.12.2018), modifica el art. 1 del decreto reglamentario de la LIG, determinando ahora que deben presentar la declaración jurada de impuesto a las ganancias:</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F5F25">
        <w:rPr>
          <w:rFonts w:ascii="Arial" w:eastAsia="Times New Roman" w:hAnsi="Arial" w:cs="Arial"/>
          <w:i/>
          <w:color w:val="000000"/>
          <w:sz w:val="24"/>
          <w:szCs w:val="24"/>
          <w:lang w:eastAsia="es-AR"/>
        </w:rPr>
        <w:t>Se encuentran obligados a presentar una declaración jurada del conjunto de sus ganancias todos los sujetos alcanzados por las disposiciones de la ley, excepto cuando esas ganancias deriven únicamente:</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sidRPr="001F5F25">
        <w:rPr>
          <w:rFonts w:ascii="Arial" w:eastAsia="Times New Roman" w:hAnsi="Arial" w:cs="Arial"/>
          <w:i/>
          <w:color w:val="000000"/>
          <w:sz w:val="24"/>
          <w:szCs w:val="24"/>
          <w:lang w:eastAsia="es-AR"/>
        </w:rPr>
        <w:t>a) del trabajo personal en relación de dependencia -incs. a), b), c) y segundo párr., del art. 79 de la ley-, siempre que al ser pagadas dichas ganancias se hubiese retenido el impuesto correspondiente en su totalidad; o</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color w:val="000000"/>
          <w:sz w:val="24"/>
          <w:szCs w:val="24"/>
          <w:lang w:eastAsia="es-AR"/>
        </w:rPr>
      </w:pPr>
      <w:r w:rsidRPr="001F5F25">
        <w:rPr>
          <w:rFonts w:ascii="Arial" w:eastAsia="Times New Roman" w:hAnsi="Arial" w:cs="Arial"/>
          <w:i/>
          <w:color w:val="000000"/>
          <w:sz w:val="24"/>
          <w:szCs w:val="24"/>
          <w:lang w:eastAsia="es-AR"/>
        </w:rPr>
        <w:t>b) de conceptos que hubieren sufrido la retención del impuesto con carácter definitivo</w:t>
      </w:r>
      <w:r w:rsidRPr="001F5F25">
        <w:rPr>
          <w:rFonts w:ascii="Arial" w:eastAsia="Times New Roman" w:hAnsi="Arial" w:cs="Arial"/>
          <w:color w:val="000000"/>
          <w:sz w:val="24"/>
          <w:szCs w:val="24"/>
          <w:lang w:eastAsia="es-AR"/>
        </w:rPr>
        <w:t>”.</w:t>
      </w:r>
    </w:p>
    <w:p w:rsidR="00092EE7" w:rsidRDefault="00092EE7" w:rsidP="009F32E9">
      <w:pPr>
        <w:tabs>
          <w:tab w:val="left" w:pos="2175"/>
        </w:tabs>
        <w:spacing w:after="0" w:line="240" w:lineRule="auto"/>
        <w:jc w:val="both"/>
        <w:rPr>
          <w:rFonts w:ascii="Arial" w:eastAsia="Times New Roman" w:hAnsi="Arial" w:cs="Arial"/>
          <w:color w:val="000000"/>
          <w:sz w:val="24"/>
          <w:szCs w:val="24"/>
          <w:lang w:eastAsia="es-AR"/>
        </w:rPr>
      </w:pP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RECORDEMOS QUE ANTES DE LA REFORMA EL ART. 1 DEL DECRETO REGLAMENTARIO ESTABLECIA QUE DEBIAN PRESENTAR AL DECLARACION JURADA DE IMPUESTO A LAS GANANCIAS:</w:t>
      </w: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1F5F25">
        <w:rPr>
          <w:rFonts w:ascii="Arial" w:eastAsia="Times New Roman" w:hAnsi="Arial" w:cs="Arial"/>
          <w:i/>
          <w:sz w:val="24"/>
          <w:szCs w:val="24"/>
          <w:lang w:eastAsia="es-AR"/>
        </w:rPr>
        <w:t>Toda persona de existencia visible, residente en el país, cuyas ganancias superen las ganancias no imponibles y las deducciones por cargas de familia, está obligada a presentar ante la Administración Federal de Ingresos Públicos, entidad autárquica en el ámbito del Ministerio de Economía y Obras y Servicios Públicos -en la oficina jurisdiccional que le corresponda-, una declaración jurada del conjunto de sus ganancias, que se establecerá sumando los beneficios y deduciendo los quebrantos de acuerdo con lo dispuesto en el artículo 31 de este reglamento. Igual obligación rige para los responsables indicados en el inciso d) del artículo 2º de este reglamento, por las ganancias obtenidas por las sucesiones indivisas que se encuentren en las condiciones señaladas en el artículo 33 de la ley. Están exentos de la obligación de presentar declaración jurada -mientras no medie requerimiento de la citada Administración Federal- los contribuyentes que sólo obtengan ganancias:</w:t>
      </w:r>
    </w:p>
    <w:p w:rsidR="001F5F25" w:rsidRPr="001F5F25" w:rsidRDefault="001F5F25" w:rsidP="001F5F25">
      <w:pPr>
        <w:spacing w:after="0" w:line="240" w:lineRule="auto"/>
        <w:jc w:val="both"/>
        <w:rPr>
          <w:rFonts w:ascii="Arial" w:eastAsia="Times New Roman" w:hAnsi="Arial" w:cs="Arial"/>
          <w:i/>
          <w:sz w:val="24"/>
          <w:szCs w:val="24"/>
          <w:lang w:eastAsia="es-AR"/>
        </w:rPr>
      </w:pPr>
      <w:bookmarkStart w:id="1" w:name="I_G_DR_1344-98_Art_1_INC_A"/>
      <w:bookmarkEnd w:id="1"/>
    </w:p>
    <w:p w:rsidR="001F5F25" w:rsidRPr="001F5F25" w:rsidRDefault="001F5F25" w:rsidP="001F5F25">
      <w:pPr>
        <w:spacing w:after="0" w:line="240" w:lineRule="auto"/>
        <w:jc w:val="both"/>
        <w:rPr>
          <w:rFonts w:ascii="Arial" w:eastAsia="Times New Roman" w:hAnsi="Arial" w:cs="Arial"/>
          <w:i/>
          <w:sz w:val="24"/>
          <w:szCs w:val="24"/>
          <w:lang w:eastAsia="es-AR"/>
        </w:rPr>
      </w:pPr>
      <w:r w:rsidRPr="001F5F25">
        <w:rPr>
          <w:rFonts w:ascii="Arial" w:eastAsia="Times New Roman" w:hAnsi="Arial" w:cs="Arial"/>
          <w:i/>
          <w:sz w:val="24"/>
          <w:szCs w:val="24"/>
          <w:lang w:eastAsia="es-AR"/>
        </w:rPr>
        <w:t>a) provenientes del trabajo personal en relación de dependencia -incs. a), b) y c), art. 79 de la ley-, siempre que al pagárseles esas ganancias se hubiese retenido el impuesto correspondiente;</w:t>
      </w:r>
    </w:p>
    <w:p w:rsidR="001F5F25" w:rsidRPr="001F5F25" w:rsidRDefault="001F5F25" w:rsidP="001F5F25">
      <w:pPr>
        <w:spacing w:after="0" w:line="240" w:lineRule="auto"/>
        <w:jc w:val="both"/>
        <w:rPr>
          <w:rFonts w:ascii="Arial" w:eastAsia="Times New Roman" w:hAnsi="Arial" w:cs="Arial"/>
          <w:i/>
          <w:sz w:val="24"/>
          <w:szCs w:val="24"/>
          <w:lang w:eastAsia="es-AR"/>
        </w:rPr>
      </w:pPr>
    </w:p>
    <w:p w:rsidR="001F5F25" w:rsidRPr="001F5F25" w:rsidRDefault="001F5F25" w:rsidP="001F5F25">
      <w:pPr>
        <w:spacing w:after="0" w:line="240" w:lineRule="auto"/>
        <w:jc w:val="both"/>
        <w:rPr>
          <w:rFonts w:ascii="Arial" w:eastAsia="Times New Roman" w:hAnsi="Arial" w:cs="Arial"/>
          <w:sz w:val="24"/>
          <w:szCs w:val="24"/>
          <w:lang w:eastAsia="es-AR"/>
        </w:rPr>
      </w:pPr>
      <w:r w:rsidRPr="001F5F25">
        <w:rPr>
          <w:rFonts w:ascii="Arial" w:eastAsia="Times New Roman" w:hAnsi="Arial" w:cs="Arial"/>
          <w:i/>
          <w:sz w:val="24"/>
          <w:szCs w:val="24"/>
          <w:lang w:eastAsia="es-AR"/>
        </w:rPr>
        <w:t>b) que hubieren sufrido la retención del impuesto con carácter definitivo</w:t>
      </w:r>
      <w:r>
        <w:rPr>
          <w:rFonts w:ascii="Arial" w:eastAsia="Times New Roman" w:hAnsi="Arial" w:cs="Arial"/>
          <w:sz w:val="24"/>
          <w:szCs w:val="24"/>
          <w:lang w:eastAsia="es-AR"/>
        </w:rPr>
        <w:t>”</w:t>
      </w:r>
      <w:r w:rsidRPr="001F5F25">
        <w:rPr>
          <w:rFonts w:ascii="Arial" w:eastAsia="Times New Roman" w:hAnsi="Arial" w:cs="Arial"/>
          <w:sz w:val="24"/>
          <w:szCs w:val="24"/>
          <w:lang w:eastAsia="es-AR"/>
        </w:rPr>
        <w:t>.</w:t>
      </w:r>
    </w:p>
    <w:p w:rsidR="00EA59D9" w:rsidRDefault="00EA59D9" w:rsidP="009F21D4">
      <w:pPr>
        <w:tabs>
          <w:tab w:val="left" w:pos="2730"/>
        </w:tabs>
        <w:spacing w:after="0" w:line="240" w:lineRule="auto"/>
        <w:jc w:val="both"/>
        <w:rPr>
          <w:rFonts w:ascii="Arial" w:eastAsia="Times New Roman" w:hAnsi="Arial" w:cs="Arial"/>
          <w:color w:val="000000"/>
          <w:sz w:val="24"/>
          <w:szCs w:val="24"/>
          <w:lang w:eastAsia="es-AR"/>
        </w:rPr>
      </w:pPr>
    </w:p>
    <w:p w:rsidR="00DC4EBC" w:rsidRDefault="00C019B6"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 xml:space="preserve">Producto de la reforma, ley 27.430 y decreto 1.170, </w:t>
      </w:r>
      <w:r w:rsidR="00DC4EBC" w:rsidRPr="00EA59D9">
        <w:rPr>
          <w:rFonts w:ascii="Arial" w:eastAsia="Times New Roman" w:hAnsi="Arial" w:cs="Arial"/>
          <w:b/>
          <w:color w:val="000000"/>
          <w:sz w:val="24"/>
          <w:szCs w:val="24"/>
          <w:lang w:eastAsia="es-AR"/>
        </w:rPr>
        <w:t>Veamos dos ejemplos paradigmáticos</w:t>
      </w:r>
      <w:r w:rsidR="00EA59D9">
        <w:rPr>
          <w:rFonts w:ascii="Arial" w:eastAsia="Times New Roman" w:hAnsi="Arial" w:cs="Arial"/>
          <w:color w:val="000000"/>
          <w:sz w:val="24"/>
          <w:szCs w:val="24"/>
          <w:lang w:eastAsia="es-AR"/>
        </w:rPr>
        <w:t>, de un empleado en relación de dependencia -que solo trabaja en relación de dependencia-</w:t>
      </w:r>
      <w:r w:rsidR="00DC4EBC">
        <w:rPr>
          <w:rFonts w:ascii="Arial" w:eastAsia="Times New Roman" w:hAnsi="Arial" w:cs="Arial"/>
          <w:color w:val="000000"/>
          <w:sz w:val="24"/>
          <w:szCs w:val="24"/>
          <w:lang w:eastAsia="es-AR"/>
        </w:rPr>
        <w:t>:</w:t>
      </w:r>
    </w:p>
    <w:p w:rsidR="00DC4EBC" w:rsidRDefault="00DC4EBC" w:rsidP="00092EE7">
      <w:pPr>
        <w:tabs>
          <w:tab w:val="left" w:pos="2130"/>
        </w:tabs>
        <w:spacing w:after="0" w:line="240" w:lineRule="auto"/>
        <w:jc w:val="both"/>
        <w:rPr>
          <w:rFonts w:ascii="Arial" w:eastAsia="Times New Roman" w:hAnsi="Arial" w:cs="Arial"/>
          <w:color w:val="000000"/>
          <w:sz w:val="24"/>
          <w:szCs w:val="24"/>
          <w:lang w:eastAsia="es-AR"/>
        </w:rPr>
      </w:pPr>
    </w:p>
    <w:p w:rsidR="00DC4EBC" w:rsidRDefault="00EA59D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 Obtuvo intereses de plazo fijo, gravados por impuesto a las ganancias, por un importe mayor a la nueva deducción especial del art. 90.6 de la LIG (equivalente al MNI). DEBE PRESENTAR LA DECLARACION JURADA DE IMPUESTO A LAS GANANCIAS </w:t>
      </w:r>
      <w:r w:rsidR="0092653C">
        <w:rPr>
          <w:rFonts w:ascii="Arial" w:eastAsia="Times New Roman" w:hAnsi="Arial" w:cs="Arial"/>
          <w:color w:val="000000"/>
          <w:sz w:val="24"/>
          <w:szCs w:val="24"/>
          <w:lang w:eastAsia="es-AR"/>
        </w:rPr>
        <w:t xml:space="preserve">Y </w:t>
      </w:r>
      <w:r>
        <w:rPr>
          <w:rFonts w:ascii="Arial" w:eastAsia="Times New Roman" w:hAnsi="Arial" w:cs="Arial"/>
          <w:color w:val="000000"/>
          <w:sz w:val="24"/>
          <w:szCs w:val="24"/>
          <w:lang w:eastAsia="es-AR"/>
        </w:rPr>
        <w:t>PAGAR EL SALDO DE IMPUESTO.</w:t>
      </w:r>
    </w:p>
    <w:p w:rsidR="00DC4EBC" w:rsidRDefault="00DC4EBC" w:rsidP="00092EE7">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 Vendió un inmueble</w:t>
      </w:r>
      <w:r w:rsidR="009F21D4">
        <w:rPr>
          <w:rFonts w:ascii="Arial" w:eastAsia="Times New Roman" w:hAnsi="Arial" w:cs="Arial"/>
          <w:color w:val="000000"/>
          <w:sz w:val="24"/>
          <w:szCs w:val="24"/>
          <w:lang w:eastAsia="es-AR"/>
        </w:rPr>
        <w:t xml:space="preserve"> (adquirido en 2018)</w:t>
      </w:r>
      <w:r>
        <w:rPr>
          <w:rFonts w:ascii="Arial" w:eastAsia="Times New Roman" w:hAnsi="Arial" w:cs="Arial"/>
          <w:color w:val="000000"/>
          <w:sz w:val="24"/>
          <w:szCs w:val="24"/>
          <w:lang w:eastAsia="es-AR"/>
        </w:rPr>
        <w:t xml:space="preserve"> que no estaba destinado a casa habitación. DEBE PRESENTAR LA DECLARACION JURADA DE IMPUESTO A LAS GANANCIAS </w:t>
      </w:r>
      <w:r w:rsidR="0092653C">
        <w:rPr>
          <w:rFonts w:ascii="Arial" w:eastAsia="Times New Roman" w:hAnsi="Arial" w:cs="Arial"/>
          <w:color w:val="000000"/>
          <w:sz w:val="24"/>
          <w:szCs w:val="24"/>
          <w:lang w:eastAsia="es-AR"/>
        </w:rPr>
        <w:t xml:space="preserve">Y </w:t>
      </w:r>
      <w:r>
        <w:rPr>
          <w:rFonts w:ascii="Arial" w:eastAsia="Times New Roman" w:hAnsi="Arial" w:cs="Arial"/>
          <w:color w:val="000000"/>
          <w:sz w:val="24"/>
          <w:szCs w:val="24"/>
          <w:lang w:eastAsia="es-AR"/>
        </w:rPr>
        <w:t>PAGAR EL SALDO DE IMPUESTO.</w:t>
      </w:r>
    </w:p>
    <w:p w:rsidR="00EA59D9" w:rsidRDefault="00EA59D9" w:rsidP="00092EE7">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sidRPr="00EA59D9">
        <w:rPr>
          <w:rFonts w:ascii="Arial" w:eastAsia="Times New Roman" w:hAnsi="Arial" w:cs="Arial"/>
          <w:b/>
          <w:color w:val="000000"/>
          <w:sz w:val="24"/>
          <w:szCs w:val="24"/>
          <w:lang w:eastAsia="es-AR"/>
        </w:rPr>
        <w:lastRenderedPageBreak/>
        <w:t>Veamos otros dos ejemplos</w:t>
      </w:r>
      <w:r>
        <w:rPr>
          <w:rFonts w:ascii="Arial" w:eastAsia="Times New Roman" w:hAnsi="Arial" w:cs="Arial"/>
          <w:color w:val="000000"/>
          <w:sz w:val="24"/>
          <w:szCs w:val="24"/>
          <w:lang w:eastAsia="es-AR"/>
        </w:rPr>
        <w:t xml:space="preserve">, de un </w:t>
      </w:r>
      <w:r w:rsidR="0092653C">
        <w:rPr>
          <w:rFonts w:ascii="Arial" w:eastAsia="Times New Roman" w:hAnsi="Arial" w:cs="Arial"/>
          <w:color w:val="000000"/>
          <w:sz w:val="24"/>
          <w:szCs w:val="24"/>
          <w:lang w:eastAsia="es-AR"/>
        </w:rPr>
        <w:t xml:space="preserve">sujeto incluido en el </w:t>
      </w:r>
      <w:r>
        <w:rPr>
          <w:rFonts w:ascii="Arial" w:eastAsia="Times New Roman" w:hAnsi="Arial" w:cs="Arial"/>
          <w:color w:val="000000"/>
          <w:sz w:val="24"/>
          <w:szCs w:val="24"/>
          <w:lang w:eastAsia="es-AR"/>
        </w:rPr>
        <w:t>monotribut</w:t>
      </w:r>
      <w:r w:rsidR="0092653C">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w:t>
      </w: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Obtuvo intereses de plazo fijo, gravados por impuesto a las ganancias, por un importe mayor a la nueva deducción especial del art. 90.6 de la LIG (equivalente al MNI). DEBE INSCRIBIRSE EN EL IMPUESTO A LAS GANANCIAS. PRESENTAR LA DECLARACION JURADA DE IMPUESTO A LAS GANANCIAS Y PAGAR EL SALDO DE IMPUESTO.</w:t>
      </w: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p>
    <w:p w:rsidR="00EA59D9" w:rsidRDefault="00EA59D9" w:rsidP="00EA59D9">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b) Vendió un inmueble </w:t>
      </w:r>
      <w:r w:rsidR="009F21D4">
        <w:rPr>
          <w:rFonts w:ascii="Arial" w:eastAsia="Times New Roman" w:hAnsi="Arial" w:cs="Arial"/>
          <w:color w:val="000000"/>
          <w:sz w:val="24"/>
          <w:szCs w:val="24"/>
          <w:lang w:eastAsia="es-AR"/>
        </w:rPr>
        <w:t xml:space="preserve">(adquirido en 2018) </w:t>
      </w:r>
      <w:r>
        <w:rPr>
          <w:rFonts w:ascii="Arial" w:eastAsia="Times New Roman" w:hAnsi="Arial" w:cs="Arial"/>
          <w:color w:val="000000"/>
          <w:sz w:val="24"/>
          <w:szCs w:val="24"/>
          <w:lang w:eastAsia="es-AR"/>
        </w:rPr>
        <w:t>que no estaba destinado a casa habitación. DEBE INSCRIBIRSE EN EL IMPUESTO A LAS GANANCIAS. PRESENTAR LA DECLARACION JURADA DE IMPUESTO A LAS GANANCIAS Y PAGAR EL SALDO DE IMPUESTO.</w:t>
      </w:r>
    </w:p>
    <w:p w:rsidR="00EA59D9" w:rsidRDefault="00EA59D9" w:rsidP="00092EE7">
      <w:pPr>
        <w:tabs>
          <w:tab w:val="left" w:pos="2130"/>
        </w:tabs>
        <w:spacing w:after="0" w:line="240" w:lineRule="auto"/>
        <w:jc w:val="both"/>
        <w:rPr>
          <w:rFonts w:ascii="Arial" w:eastAsia="Times New Roman" w:hAnsi="Arial" w:cs="Arial"/>
          <w:color w:val="000000"/>
          <w:sz w:val="24"/>
          <w:szCs w:val="24"/>
          <w:lang w:eastAsia="es-AR"/>
        </w:rPr>
      </w:pPr>
    </w:p>
    <w:p w:rsidR="002D1C7E" w:rsidRPr="002D1C7E" w:rsidRDefault="002D1C7E" w:rsidP="00092EE7">
      <w:pPr>
        <w:tabs>
          <w:tab w:val="left" w:pos="2130"/>
        </w:tabs>
        <w:spacing w:after="0" w:line="240" w:lineRule="auto"/>
        <w:jc w:val="both"/>
        <w:rPr>
          <w:rFonts w:ascii="Arial" w:eastAsia="Times New Roman" w:hAnsi="Arial" w:cs="Arial"/>
          <w:b/>
          <w:color w:val="000000"/>
          <w:sz w:val="24"/>
          <w:szCs w:val="24"/>
          <w:lang w:eastAsia="es-AR"/>
        </w:rPr>
      </w:pPr>
      <w:r w:rsidRPr="002D1C7E">
        <w:rPr>
          <w:rFonts w:ascii="Arial" w:eastAsia="Times New Roman" w:hAnsi="Arial" w:cs="Arial"/>
          <w:b/>
          <w:color w:val="000000"/>
          <w:sz w:val="24"/>
          <w:szCs w:val="24"/>
          <w:lang w:eastAsia="es-AR"/>
        </w:rPr>
        <w:t>C) R.G. 4.479 (B.O.09.05.2019)</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LA POSIBILIDAD DE QUE EL IMPUESTO CEDULAR DE LOS ART. 90.1, 90.4 Y 90.5 SE PUEDA PAGAR EN CUOTAS A TRAVES DEL REGIMEN DE LA R.G. 4.057</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D605B2" w:rsidRDefault="00D605B2" w:rsidP="00D605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w:t>
      </w:r>
      <w:r w:rsidRPr="00D605B2">
        <w:rPr>
          <w:rFonts w:ascii="Arial" w:eastAsia="Times New Roman" w:hAnsi="Arial" w:cs="Arial"/>
          <w:color w:val="000000"/>
          <w:sz w:val="24"/>
          <w:szCs w:val="24"/>
          <w:lang w:eastAsia="es-AR"/>
        </w:rPr>
        <w:t>odif</w:t>
      </w:r>
      <w:r>
        <w:rPr>
          <w:rFonts w:ascii="Arial" w:eastAsia="Times New Roman" w:hAnsi="Arial" w:cs="Arial"/>
          <w:color w:val="000000"/>
          <w:sz w:val="24"/>
          <w:szCs w:val="24"/>
          <w:lang w:eastAsia="es-AR"/>
        </w:rPr>
        <w:t>i</w:t>
      </w:r>
      <w:r w:rsidRPr="00D605B2">
        <w:rPr>
          <w:rFonts w:ascii="Arial" w:eastAsia="Times New Roman" w:hAnsi="Arial" w:cs="Arial"/>
          <w:color w:val="000000"/>
          <w:sz w:val="24"/>
          <w:szCs w:val="24"/>
          <w:lang w:eastAsia="es-AR"/>
        </w:rPr>
        <w:t xml:space="preserve">ca </w:t>
      </w:r>
      <w:r>
        <w:rPr>
          <w:rFonts w:ascii="Arial" w:eastAsia="Times New Roman" w:hAnsi="Arial" w:cs="Arial"/>
          <w:color w:val="000000"/>
          <w:sz w:val="24"/>
          <w:szCs w:val="24"/>
          <w:lang w:eastAsia="es-AR"/>
        </w:rPr>
        <w:t>el art. 1 de la R.G. 4.057</w:t>
      </w:r>
    </w:p>
    <w:p w:rsidR="00D605B2" w:rsidRP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 xml:space="preserve">Los contribuyentes y responsables de los impuestos a las ganancias </w:t>
      </w:r>
      <w:r w:rsidRPr="00D605B2">
        <w:rPr>
          <w:rFonts w:ascii="Arial" w:eastAsia="Times New Roman" w:hAnsi="Arial" w:cs="Arial"/>
          <w:b/>
          <w:color w:val="000000"/>
          <w:sz w:val="24"/>
          <w:szCs w:val="24"/>
          <w:lang w:eastAsia="es-AR"/>
        </w:rPr>
        <w:t>-incluido el impuesto cedular previsto en los arts. 90.1, 90.4 y 90.5-</w:t>
      </w:r>
      <w:r w:rsidRPr="00D605B2">
        <w:rPr>
          <w:rFonts w:ascii="Arial" w:eastAsia="Times New Roman" w:hAnsi="Arial" w:cs="Arial"/>
          <w:color w:val="000000"/>
          <w:sz w:val="24"/>
          <w:szCs w:val="24"/>
          <w:lang w:eastAsia="es-AR"/>
        </w:rPr>
        <w:t xml:space="preserve"> y/o sobre los bienes personales -excepto aquellos alcanzados por las disposiciones del art. </w:t>
      </w:r>
      <w:r>
        <w:rPr>
          <w:rFonts w:ascii="Arial" w:eastAsia="Times New Roman" w:hAnsi="Arial" w:cs="Arial"/>
          <w:color w:val="000000"/>
          <w:sz w:val="24"/>
          <w:szCs w:val="24"/>
          <w:lang w:eastAsia="es-AR"/>
        </w:rPr>
        <w:t>25.1 de la ley de impuesto sobre los bienes personales</w:t>
      </w:r>
      <w:r w:rsidRPr="00D605B2">
        <w:rPr>
          <w:rFonts w:ascii="Arial" w:eastAsia="Times New Roman" w:hAnsi="Arial" w:cs="Arial"/>
          <w:color w:val="000000"/>
          <w:sz w:val="24"/>
          <w:szCs w:val="24"/>
          <w:lang w:eastAsia="es-AR"/>
        </w:rPr>
        <w:t xml:space="preserve">-, </w:t>
      </w:r>
      <w:r w:rsidRPr="00C05D49">
        <w:rPr>
          <w:rFonts w:ascii="Arial" w:eastAsia="Times New Roman" w:hAnsi="Arial" w:cs="Arial"/>
          <w:color w:val="000000"/>
          <w:sz w:val="24"/>
          <w:szCs w:val="24"/>
          <w:u w:val="single"/>
          <w:lang w:eastAsia="es-AR"/>
        </w:rPr>
        <w:t>siempre que se encuentren incluidos en las Categorías A, B, C o D del “Sistema de Perfil de Riesgo (SIPER)” aprobado por la R.G. 3.985</w:t>
      </w:r>
      <w:r w:rsidRPr="00D605B2">
        <w:rPr>
          <w:rFonts w:ascii="Arial" w:eastAsia="Times New Roman" w:hAnsi="Arial" w:cs="Arial"/>
          <w:color w:val="000000"/>
          <w:sz w:val="24"/>
          <w:szCs w:val="24"/>
          <w:lang w:eastAsia="es-AR"/>
        </w:rPr>
        <w:t xml:space="preserve">, podrán solicitar -desde el primer día del mes de vencimiento de la obligación de pago hasta el último día del mes siguiente- la cancelación del saldo de impuesto resultante de la declaración jurada y, en su caso, de los intereses resarcitorios calculados desde la fecha de vencimiento hasta la fecha de presentación del plan, así como las multas que pudieran corresponder por aplicación del artículo 38 de la ley 11683, conforme al régimen de facilidades de pago que se establece </w:t>
      </w:r>
      <w:r w:rsidR="00C05D49">
        <w:rPr>
          <w:rFonts w:ascii="Arial" w:eastAsia="Times New Roman" w:hAnsi="Arial" w:cs="Arial"/>
          <w:color w:val="000000"/>
          <w:sz w:val="24"/>
          <w:szCs w:val="24"/>
          <w:lang w:eastAsia="es-AR"/>
        </w:rPr>
        <w:t>en la R.G. 4.057</w:t>
      </w:r>
      <w:r w:rsidRPr="00D605B2">
        <w:rPr>
          <w:rFonts w:ascii="Arial" w:eastAsia="Times New Roman" w:hAnsi="Arial" w:cs="Arial"/>
          <w:color w:val="000000"/>
          <w:sz w:val="24"/>
          <w:szCs w:val="24"/>
          <w:lang w:eastAsia="es-AR"/>
        </w:rPr>
        <w:t>.</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Asimismo, podrán efectuar el ingreso del saldo de impuesto correspondiente a las declaraciones juradas rectificativas que se presenten dentro del plazo indicado en el párrafo anterior, cuando para la cancelación de la declaración jurada originaria o alguna rectificativa anterior del mismo período fiscal, no se hubiera solicitado este plan de pagos.</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La cancelación con arreglo a esta modalidad no implica reducción alguna de intereses resarcitorios, como tampoco liberación de las pertinentes sanciones.</w:t>
      </w:r>
    </w:p>
    <w:p w:rsidR="00D605B2" w:rsidRDefault="00D605B2" w:rsidP="00092EE7">
      <w:pPr>
        <w:tabs>
          <w:tab w:val="left" w:pos="2130"/>
        </w:tabs>
        <w:spacing w:after="0" w:line="240" w:lineRule="auto"/>
        <w:jc w:val="both"/>
        <w:rPr>
          <w:rFonts w:ascii="Arial" w:eastAsia="Times New Roman" w:hAnsi="Arial" w:cs="Arial"/>
          <w:color w:val="000000"/>
          <w:sz w:val="24"/>
          <w:szCs w:val="24"/>
          <w:lang w:eastAsia="es-AR"/>
        </w:rPr>
      </w:pPr>
    </w:p>
    <w:p w:rsidR="00C05D49" w:rsidRDefault="00C05D4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TASA DE INTERES PREFERENCIAL</w:t>
      </w:r>
    </w:p>
    <w:p w:rsidR="00D605B2" w:rsidRDefault="00D605B2" w:rsidP="00092EE7">
      <w:pPr>
        <w:tabs>
          <w:tab w:val="left" w:pos="2130"/>
        </w:tabs>
        <w:spacing w:after="0" w:line="240" w:lineRule="auto"/>
        <w:jc w:val="both"/>
        <w:rPr>
          <w:rFonts w:ascii="Arial" w:eastAsia="Times New Roman" w:hAnsi="Arial" w:cs="Arial"/>
          <w:color w:val="000000"/>
          <w:sz w:val="24"/>
          <w:szCs w:val="24"/>
          <w:lang w:eastAsia="es-AR"/>
        </w:rPr>
      </w:pPr>
    </w:p>
    <w:p w:rsidR="00D605B2" w:rsidRPr="00D605B2" w:rsidRDefault="00C05D49" w:rsidP="00D605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D605B2" w:rsidRPr="00D605B2">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D605B2" w:rsidRPr="00D605B2">
        <w:rPr>
          <w:rFonts w:ascii="Arial" w:eastAsia="Times New Roman" w:hAnsi="Arial" w:cs="Arial"/>
          <w:color w:val="000000"/>
          <w:sz w:val="24"/>
          <w:szCs w:val="24"/>
          <w:lang w:eastAsia="es-AR"/>
        </w:rPr>
        <w:t xml:space="preserve">ce una tasa fija preferencial de interés mensual de financiamiento equivalente al dos con cincuenta por ciento (2,50%), para los </w:t>
      </w:r>
      <w:r w:rsidR="00D605B2" w:rsidRPr="00AE3E54">
        <w:rPr>
          <w:rFonts w:ascii="Arial" w:eastAsia="Times New Roman" w:hAnsi="Arial" w:cs="Arial"/>
          <w:b/>
          <w:color w:val="000000"/>
          <w:sz w:val="24"/>
          <w:szCs w:val="24"/>
          <w:lang w:eastAsia="es-AR"/>
        </w:rPr>
        <w:t>sujetos que adhieran durante el mes de junio de 2019</w:t>
      </w:r>
      <w:r w:rsidR="00D605B2" w:rsidRPr="00D605B2">
        <w:rPr>
          <w:rFonts w:ascii="Arial" w:eastAsia="Times New Roman" w:hAnsi="Arial" w:cs="Arial"/>
          <w:color w:val="000000"/>
          <w:sz w:val="24"/>
          <w:szCs w:val="24"/>
          <w:lang w:eastAsia="es-AR"/>
        </w:rPr>
        <w:t xml:space="preserve"> al régimen de facilidades de pago establecido por la</w:t>
      </w:r>
      <w:r>
        <w:rPr>
          <w:rFonts w:ascii="Arial" w:eastAsia="Times New Roman" w:hAnsi="Arial" w:cs="Arial"/>
          <w:color w:val="000000"/>
          <w:sz w:val="24"/>
          <w:szCs w:val="24"/>
          <w:lang w:eastAsia="es-AR"/>
        </w:rPr>
        <w:t xml:space="preserve"> R.G. 4.057</w:t>
      </w:r>
      <w:r w:rsidR="00D605B2" w:rsidRPr="00D605B2">
        <w:rPr>
          <w:rFonts w:ascii="Arial" w:eastAsia="Times New Roman" w:hAnsi="Arial" w:cs="Arial"/>
          <w:color w:val="000000"/>
          <w:sz w:val="24"/>
          <w:szCs w:val="24"/>
          <w:lang w:eastAsia="es-AR"/>
        </w:rPr>
        <w:t xml:space="preserve">, a efectos de regularizar el saldo resultante de las declaraciones juradas anuales -originarias o rectificativas- del período fiscal 2018 </w:t>
      </w:r>
      <w:r w:rsidR="00D605B2" w:rsidRPr="00D605B2">
        <w:rPr>
          <w:rFonts w:ascii="Arial" w:eastAsia="Times New Roman" w:hAnsi="Arial" w:cs="Arial"/>
          <w:color w:val="000000"/>
          <w:sz w:val="24"/>
          <w:szCs w:val="24"/>
          <w:lang w:eastAsia="es-AR"/>
        </w:rPr>
        <w:lastRenderedPageBreak/>
        <w:t xml:space="preserve">de los impuestos a las ganancias -incluido el impuesto cedular previsto en los arts. </w:t>
      </w:r>
      <w:r>
        <w:rPr>
          <w:rFonts w:ascii="Arial" w:eastAsia="Times New Roman" w:hAnsi="Arial" w:cs="Arial"/>
          <w:color w:val="000000"/>
          <w:sz w:val="24"/>
          <w:szCs w:val="24"/>
          <w:lang w:eastAsia="es-AR"/>
        </w:rPr>
        <w:t>90.1</w:t>
      </w:r>
      <w:r w:rsidR="00D605B2" w:rsidRPr="00D605B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90.4</w:t>
      </w:r>
      <w:r w:rsidR="00D605B2" w:rsidRPr="00D605B2">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90.5</w:t>
      </w:r>
      <w:r w:rsidR="00D605B2" w:rsidRPr="00D605B2">
        <w:rPr>
          <w:rFonts w:ascii="Arial" w:eastAsia="Times New Roman" w:hAnsi="Arial" w:cs="Arial"/>
          <w:color w:val="000000"/>
          <w:sz w:val="24"/>
          <w:szCs w:val="24"/>
          <w:lang w:eastAsia="es-AR"/>
        </w:rPr>
        <w:t xml:space="preserve">.- y/o sobre los bienes personales -excepto aquellos alcanzados por las disposiciones del art. </w:t>
      </w:r>
      <w:r>
        <w:rPr>
          <w:rFonts w:ascii="Arial" w:eastAsia="Times New Roman" w:hAnsi="Arial" w:cs="Arial"/>
          <w:color w:val="000000"/>
          <w:sz w:val="24"/>
          <w:szCs w:val="24"/>
          <w:lang w:eastAsia="es-AR"/>
        </w:rPr>
        <w:t>25.1</w:t>
      </w:r>
      <w:r w:rsidR="00D605B2" w:rsidRPr="00D605B2">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 xml:space="preserve">la ley de </w:t>
      </w:r>
      <w:r w:rsidR="00D605B2" w:rsidRPr="00D605B2">
        <w:rPr>
          <w:rFonts w:ascii="Arial" w:eastAsia="Times New Roman" w:hAnsi="Arial" w:cs="Arial"/>
          <w:color w:val="000000"/>
          <w:sz w:val="24"/>
          <w:szCs w:val="24"/>
          <w:lang w:eastAsia="es-AR"/>
        </w:rPr>
        <w:t>impuesto sobre los bienes personales, correspondientes a las personas humanas y sucesiones indivisas.</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Default="00D605B2" w:rsidP="00D605B2">
      <w:pPr>
        <w:spacing w:after="0" w:line="240" w:lineRule="auto"/>
        <w:jc w:val="both"/>
        <w:rPr>
          <w:rFonts w:ascii="Arial" w:eastAsia="Times New Roman" w:hAnsi="Arial" w:cs="Arial"/>
          <w:color w:val="000000"/>
          <w:sz w:val="24"/>
          <w:szCs w:val="24"/>
          <w:lang w:eastAsia="es-AR"/>
        </w:rPr>
      </w:pPr>
      <w:r w:rsidRPr="00C05D49">
        <w:rPr>
          <w:rFonts w:ascii="Arial" w:eastAsia="Times New Roman" w:hAnsi="Arial" w:cs="Arial"/>
          <w:b/>
          <w:color w:val="000000"/>
          <w:sz w:val="24"/>
          <w:szCs w:val="24"/>
          <w:lang w:eastAsia="es-AR"/>
        </w:rPr>
        <w:t>Será condición excluyente para gozar de esta tasa preferencial que la declaración jurada determinativa</w:t>
      </w:r>
      <w:r w:rsidRPr="00D605B2">
        <w:rPr>
          <w:rFonts w:ascii="Arial" w:eastAsia="Times New Roman" w:hAnsi="Arial" w:cs="Arial"/>
          <w:color w:val="000000"/>
          <w:sz w:val="24"/>
          <w:szCs w:val="24"/>
          <w:lang w:eastAsia="es-AR"/>
        </w:rPr>
        <w:t xml:space="preserve"> -originaria o rectificativa- del impuesto a regularizar </w:t>
      </w:r>
      <w:r w:rsidRPr="00C05D49">
        <w:rPr>
          <w:rFonts w:ascii="Arial" w:eastAsia="Times New Roman" w:hAnsi="Arial" w:cs="Arial"/>
          <w:b/>
          <w:color w:val="000000"/>
          <w:sz w:val="24"/>
          <w:szCs w:val="24"/>
          <w:lang w:eastAsia="es-AR"/>
        </w:rPr>
        <w:t>sea presentada hasta el día 31 de mayo de 2019</w:t>
      </w:r>
      <w:r w:rsidRPr="00D605B2">
        <w:rPr>
          <w:rFonts w:ascii="Arial" w:eastAsia="Times New Roman" w:hAnsi="Arial" w:cs="Arial"/>
          <w:color w:val="000000"/>
          <w:sz w:val="24"/>
          <w:szCs w:val="24"/>
          <w:lang w:eastAsia="es-AR"/>
        </w:rPr>
        <w:t>, inclusive.</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E748E9" w:rsidRPr="009B539C" w:rsidRDefault="00E748E9" w:rsidP="00E748E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1.1.</w:t>
      </w:r>
      <w:r w:rsidRPr="009B539C">
        <w:rPr>
          <w:rFonts w:ascii="Arial" w:eastAsia="Times New Roman" w:hAnsi="Arial" w:cs="Arial"/>
          <w:color w:val="000000"/>
          <w:sz w:val="24"/>
          <w:szCs w:val="24"/>
          <w:u w:val="single"/>
          <w:lang w:eastAsia="es-AR"/>
        </w:rPr>
        <w:t xml:space="preserve"> – REUNION DEL CONSEJO CONSULTIVO DEL 11.03.2019</w:t>
      </w:r>
      <w:r>
        <w:rPr>
          <w:rFonts w:ascii="Arial" w:eastAsia="Times New Roman" w:hAnsi="Arial" w:cs="Arial"/>
          <w:color w:val="000000"/>
          <w:sz w:val="24"/>
          <w:szCs w:val="24"/>
          <w:u w:val="single"/>
          <w:lang w:eastAsia="es-AR"/>
        </w:rPr>
        <w:t xml:space="preserve">. </w:t>
      </w:r>
      <w:r w:rsidRPr="00E748E9">
        <w:rPr>
          <w:rFonts w:ascii="Arial" w:eastAsia="Times New Roman" w:hAnsi="Arial" w:cs="Arial"/>
          <w:b/>
          <w:color w:val="000000"/>
          <w:sz w:val="24"/>
          <w:szCs w:val="24"/>
          <w:u w:val="single"/>
          <w:lang w:eastAsia="es-AR"/>
        </w:rPr>
        <w:t>COMO SE PRESENTA LA DDJJ DE RENTA FINANCIERA</w:t>
      </w:r>
    </w:p>
    <w:p w:rsidR="00E748E9" w:rsidRDefault="00E748E9" w:rsidP="00E748E9">
      <w:pPr>
        <w:tabs>
          <w:tab w:val="left" w:pos="1080"/>
        </w:tabs>
        <w:spacing w:after="0" w:line="240" w:lineRule="auto"/>
        <w:jc w:val="both"/>
        <w:rPr>
          <w:rFonts w:ascii="Arial" w:eastAsia="Times New Roman" w:hAnsi="Arial" w:cs="Arial"/>
          <w:color w:val="000000"/>
          <w:sz w:val="24"/>
          <w:szCs w:val="24"/>
          <w:lang w:eastAsia="es-AR"/>
        </w:rPr>
      </w:pPr>
    </w:p>
    <w:p w:rsidR="00E748E9" w:rsidRPr="00BA52DA" w:rsidRDefault="00E748E9" w:rsidP="00E748E9">
      <w:pPr>
        <w:autoSpaceDE w:val="0"/>
        <w:autoSpaceDN w:val="0"/>
        <w:adjustRightInd w:val="0"/>
        <w:spacing w:after="0" w:line="240" w:lineRule="auto"/>
        <w:jc w:val="both"/>
        <w:rPr>
          <w:rFonts w:ascii="Arial" w:hAnsi="Arial" w:cs="Arial"/>
          <w:b/>
          <w:bCs/>
          <w:color w:val="001A33"/>
          <w:sz w:val="24"/>
          <w:szCs w:val="24"/>
        </w:rPr>
      </w:pPr>
      <w:r w:rsidRPr="00BA52DA">
        <w:rPr>
          <w:rFonts w:ascii="Arial" w:hAnsi="Arial" w:cs="Arial"/>
          <w:b/>
          <w:bCs/>
          <w:color w:val="001A33"/>
          <w:sz w:val="24"/>
          <w:szCs w:val="24"/>
        </w:rPr>
        <w:t>Espacio de Diálogo AFIP-Consejo: novedades sobre Ganancias para personas humanas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 el marco del Espacio de Diálogo institucional del Consejo con la Administración Federal</w:t>
      </w:r>
      <w:r>
        <w:rPr>
          <w:rFonts w:ascii="Arial" w:hAnsi="Arial" w:cs="Arial"/>
          <w:sz w:val="24"/>
          <w:szCs w:val="24"/>
        </w:rPr>
        <w:t xml:space="preserve"> </w:t>
      </w:r>
      <w:r w:rsidRPr="00BA20E4">
        <w:rPr>
          <w:rFonts w:ascii="Arial" w:hAnsi="Arial" w:cs="Arial"/>
          <w:sz w:val="24"/>
          <w:szCs w:val="24"/>
        </w:rPr>
        <w:t>de Ingresos Públicos (AFIP) que tuvo lugar el 11 de marzo de 2019, se obtuvieron</w:t>
      </w:r>
      <w:r>
        <w:rPr>
          <w:rFonts w:ascii="Arial" w:hAnsi="Arial" w:cs="Arial"/>
          <w:sz w:val="24"/>
          <w:szCs w:val="24"/>
        </w:rPr>
        <w:t xml:space="preserve"> </w:t>
      </w:r>
      <w:r w:rsidRPr="00BA20E4">
        <w:rPr>
          <w:rFonts w:ascii="Arial" w:hAnsi="Arial" w:cs="Arial"/>
          <w:sz w:val="24"/>
          <w:szCs w:val="24"/>
        </w:rPr>
        <w:t>precisiones acerca de los próximos vencimientos, disponibilidad de los aplicativos y</w:t>
      </w:r>
      <w:r>
        <w:rPr>
          <w:rFonts w:ascii="Arial" w:hAnsi="Arial" w:cs="Arial"/>
          <w:sz w:val="24"/>
          <w:szCs w:val="24"/>
        </w:rPr>
        <w:t xml:space="preserve"> </w:t>
      </w:r>
      <w:r w:rsidRPr="00BA20E4">
        <w:rPr>
          <w:rFonts w:ascii="Arial" w:hAnsi="Arial" w:cs="Arial"/>
          <w:sz w:val="24"/>
          <w:szCs w:val="24"/>
        </w:rPr>
        <w:t xml:space="preserve">formas en que se liquidará el nuevo impuesto cedular a la renta </w:t>
      </w:r>
      <w:r>
        <w:rPr>
          <w:rFonts w:ascii="Arial" w:hAnsi="Arial" w:cs="Arial"/>
          <w:sz w:val="24"/>
          <w:szCs w:val="24"/>
        </w:rPr>
        <w:t>fi</w:t>
      </w:r>
      <w:r w:rsidRPr="00BA20E4">
        <w:rPr>
          <w:rFonts w:ascii="Arial" w:hAnsi="Arial" w:cs="Arial"/>
          <w:sz w:val="24"/>
          <w:szCs w:val="24"/>
        </w:rPr>
        <w:t>nanciera.</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Entre las principales novedades se destacan las siguientes:</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Impuesto a la Renta Financiera</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Se liquidará mediante una declaración jurada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servicio Web para liquidar el impuesto y la información en “Nuestra Parte” se</w:t>
      </w:r>
      <w:r>
        <w:rPr>
          <w:rFonts w:ascii="Arial" w:hAnsi="Arial" w:cs="Arial"/>
          <w:sz w:val="24"/>
          <w:szCs w:val="24"/>
        </w:rPr>
        <w:t xml:space="preserve"> </w:t>
      </w:r>
      <w:r w:rsidRPr="00BA20E4">
        <w:rPr>
          <w:rFonts w:ascii="Arial" w:hAnsi="Arial" w:cs="Arial"/>
          <w:sz w:val="24"/>
          <w:szCs w:val="24"/>
        </w:rPr>
        <w:t>encontrará disponible a partir del 17 de abril de 2019.</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Modalidad Dual: la AFIP pondrá a disposición la información para liquidar el impuesto</w:t>
      </w:r>
      <w:r>
        <w:rPr>
          <w:rFonts w:ascii="Arial" w:hAnsi="Arial" w:cs="Arial"/>
          <w:sz w:val="24"/>
          <w:szCs w:val="24"/>
        </w:rPr>
        <w:t xml:space="preserve"> </w:t>
      </w:r>
      <w:r w:rsidRPr="00BA20E4">
        <w:rPr>
          <w:rFonts w:ascii="Arial" w:hAnsi="Arial" w:cs="Arial"/>
          <w:sz w:val="24"/>
          <w:szCs w:val="24"/>
        </w:rPr>
        <w:t>especial, pudiendo el contribuyente modi</w:t>
      </w:r>
      <w:r>
        <w:rPr>
          <w:rFonts w:ascii="Arial" w:hAnsi="Arial" w:cs="Arial"/>
          <w:sz w:val="24"/>
          <w:szCs w:val="24"/>
        </w:rPr>
        <w:t>fi</w:t>
      </w:r>
      <w:r w:rsidRPr="00BA20E4">
        <w:rPr>
          <w:rFonts w:ascii="Arial" w:hAnsi="Arial" w:cs="Arial"/>
          <w:sz w:val="24"/>
          <w:szCs w:val="24"/>
        </w:rPr>
        <w:t>car los datos precargados.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impuesto especial tendrá un código y formulario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Alta automática del impuesto: con la presentación de la declaración jurada, el organismo</w:t>
      </w:r>
      <w:r>
        <w:rPr>
          <w:rFonts w:ascii="Arial" w:hAnsi="Arial" w:cs="Arial"/>
          <w:sz w:val="24"/>
          <w:szCs w:val="24"/>
        </w:rPr>
        <w:t xml:space="preserve"> </w:t>
      </w:r>
      <w:r w:rsidRPr="00BA20E4">
        <w:rPr>
          <w:rFonts w:ascii="Arial" w:hAnsi="Arial" w:cs="Arial"/>
          <w:sz w:val="24"/>
          <w:szCs w:val="24"/>
        </w:rPr>
        <w:t>de recaudación efectuará el alta de o</w:t>
      </w:r>
      <w:r>
        <w:rPr>
          <w:rFonts w:ascii="Arial" w:hAnsi="Arial" w:cs="Arial"/>
          <w:sz w:val="24"/>
          <w:szCs w:val="24"/>
        </w:rPr>
        <w:t>fi</w:t>
      </w:r>
      <w:r w:rsidRPr="00BA20E4">
        <w:rPr>
          <w:rFonts w:ascii="Arial" w:hAnsi="Arial" w:cs="Arial"/>
          <w:sz w:val="24"/>
          <w:szCs w:val="24"/>
        </w:rPr>
        <w:t>cio en 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 Vencimiento especial: el </w:t>
      </w:r>
      <w:r>
        <w:rPr>
          <w:rFonts w:ascii="Arial" w:hAnsi="Arial" w:cs="Arial"/>
          <w:sz w:val="24"/>
          <w:szCs w:val="24"/>
        </w:rPr>
        <w:t>fi</w:t>
      </w:r>
      <w:r w:rsidRPr="00BA20E4">
        <w:rPr>
          <w:rFonts w:ascii="Arial" w:hAnsi="Arial" w:cs="Arial"/>
          <w:sz w:val="24"/>
          <w:szCs w:val="24"/>
        </w:rPr>
        <w:t>sco nacional dispondrá próximamente un vencimiento</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independiente del general para la liquidación y pago del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vencimiento especial para esta presentación operará a partir del 19 de junio de 2019,</w:t>
      </w:r>
      <w:r>
        <w:rPr>
          <w:rFonts w:ascii="Arial" w:hAnsi="Arial" w:cs="Arial"/>
          <w:sz w:val="24"/>
          <w:szCs w:val="24"/>
        </w:rPr>
        <w:t xml:space="preserve"> </w:t>
      </w:r>
      <w:r w:rsidRPr="00BA20E4">
        <w:rPr>
          <w:rFonts w:ascii="Arial" w:hAnsi="Arial" w:cs="Arial"/>
          <w:sz w:val="24"/>
          <w:szCs w:val="24"/>
        </w:rPr>
        <w:t>mientras que el plazo para el pago será al día siguiente del vencimiento de la</w:t>
      </w:r>
      <w:r>
        <w:rPr>
          <w:rFonts w:ascii="Arial" w:hAnsi="Arial" w:cs="Arial"/>
          <w:sz w:val="24"/>
          <w:szCs w:val="24"/>
        </w:rPr>
        <w:t xml:space="preserve"> </w:t>
      </w:r>
      <w:r w:rsidRPr="00BA20E4">
        <w:rPr>
          <w:rFonts w:ascii="Arial" w:hAnsi="Arial" w:cs="Arial"/>
          <w:sz w:val="24"/>
          <w:szCs w:val="24"/>
        </w:rPr>
        <w:t>presentación.</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DDJJ de Ganancias y Bienes Personales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Los servicios Web para liquidar el Impuesto a las Ganancias y sobre los Bienes</w:t>
      </w: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lastRenderedPageBreak/>
        <w:t xml:space="preserve">Personales correspondientes al periodo </w:t>
      </w:r>
      <w:r>
        <w:rPr>
          <w:rFonts w:ascii="Arial" w:hAnsi="Arial" w:cs="Arial"/>
          <w:sz w:val="24"/>
          <w:szCs w:val="24"/>
        </w:rPr>
        <w:t>fi</w:t>
      </w:r>
      <w:r w:rsidRPr="00BA20E4">
        <w:rPr>
          <w:rFonts w:ascii="Arial" w:hAnsi="Arial" w:cs="Arial"/>
          <w:sz w:val="24"/>
          <w:szCs w:val="24"/>
        </w:rPr>
        <w:t>scal 2018 se encontrarán habilitados a partir del</w:t>
      </w:r>
      <w:r>
        <w:rPr>
          <w:rFonts w:ascii="Arial" w:hAnsi="Arial" w:cs="Arial"/>
          <w:sz w:val="24"/>
          <w:szCs w:val="24"/>
        </w:rPr>
        <w:t xml:space="preserve"> </w:t>
      </w:r>
      <w:r w:rsidRPr="00BA20E4">
        <w:rPr>
          <w:rFonts w:ascii="Arial" w:hAnsi="Arial" w:cs="Arial"/>
          <w:sz w:val="24"/>
          <w:szCs w:val="24"/>
        </w:rPr>
        <w:t>17 de abril de 2019.</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5364F6" w:rsidRPr="005364F6" w:rsidRDefault="005364F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5364F6">
        <w:rPr>
          <w:rFonts w:ascii="Arial" w:eastAsia="Times New Roman" w:hAnsi="Arial" w:cs="Arial"/>
          <w:color w:val="000000"/>
          <w:sz w:val="24"/>
          <w:szCs w:val="24"/>
          <w:u w:val="single"/>
          <w:lang w:eastAsia="es-AR"/>
        </w:rPr>
        <w:t>2 – NUEVOS IMPUESTOS CEDULARES DE LOS ART. 90.1, 90.2, 90.3, 90.5 Y 90.5 DE LA LIG</w:t>
      </w:r>
      <w:r w:rsidR="00DF4EF1">
        <w:rPr>
          <w:rFonts w:ascii="Arial" w:eastAsia="Times New Roman" w:hAnsi="Arial" w:cs="Arial"/>
          <w:color w:val="000000"/>
          <w:sz w:val="24"/>
          <w:szCs w:val="24"/>
          <w:u w:val="single"/>
          <w:lang w:eastAsia="es-AR"/>
        </w:rPr>
        <w:t>. NUEVA DEDUCCION DEL ART. 90.6</w:t>
      </w:r>
    </w:p>
    <w:p w:rsidR="00604222" w:rsidRDefault="00604222" w:rsidP="00092EE7">
      <w:pPr>
        <w:tabs>
          <w:tab w:val="left" w:pos="2130"/>
        </w:tabs>
        <w:spacing w:after="0" w:line="240" w:lineRule="auto"/>
        <w:jc w:val="both"/>
        <w:rPr>
          <w:rFonts w:ascii="Arial" w:eastAsia="Times New Roman" w:hAnsi="Arial" w:cs="Arial"/>
          <w:color w:val="000000"/>
          <w:sz w:val="24"/>
          <w:szCs w:val="24"/>
          <w:lang w:eastAsia="es-AR"/>
        </w:rPr>
      </w:pPr>
    </w:p>
    <w:p w:rsidR="00182478" w:rsidRPr="00FD709B" w:rsidRDefault="00A15156" w:rsidP="00092EE7">
      <w:pPr>
        <w:tabs>
          <w:tab w:val="left" w:pos="213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 xml:space="preserve">2.1. </w:t>
      </w:r>
      <w:r w:rsidR="00182478" w:rsidRPr="00FD709B">
        <w:rPr>
          <w:rFonts w:ascii="Arial" w:eastAsia="Times New Roman" w:hAnsi="Arial" w:cs="Arial"/>
          <w:b/>
          <w:color w:val="000000"/>
          <w:sz w:val="24"/>
          <w:szCs w:val="24"/>
          <w:u w:val="single"/>
          <w:lang w:eastAsia="es-AR"/>
        </w:rPr>
        <w:t>RENTA FINANCIERA</w:t>
      </w:r>
    </w:p>
    <w:p w:rsidR="004F0ED7" w:rsidRDefault="004F0ED7" w:rsidP="00092EE7">
      <w:pPr>
        <w:tabs>
          <w:tab w:val="left" w:pos="2130"/>
        </w:tabs>
        <w:spacing w:after="0" w:line="240" w:lineRule="auto"/>
        <w:jc w:val="both"/>
        <w:rPr>
          <w:rFonts w:ascii="Arial" w:eastAsia="Times New Roman" w:hAnsi="Arial" w:cs="Arial"/>
          <w:color w:val="000000"/>
          <w:sz w:val="24"/>
          <w:szCs w:val="24"/>
          <w:lang w:eastAsia="es-AR"/>
        </w:rPr>
      </w:pPr>
    </w:p>
    <w:p w:rsidR="005C73D4" w:rsidRPr="005C73D4" w:rsidRDefault="00A15156"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2.1.1. </w:t>
      </w:r>
      <w:r w:rsidR="005C73D4" w:rsidRPr="005C73D4">
        <w:rPr>
          <w:rFonts w:ascii="Arial" w:eastAsia="Times New Roman" w:hAnsi="Arial" w:cs="Arial"/>
          <w:color w:val="000000"/>
          <w:sz w:val="24"/>
          <w:szCs w:val="24"/>
          <w:u w:val="single"/>
          <w:lang w:eastAsia="es-AR"/>
        </w:rPr>
        <w:t>OBJETO:</w:t>
      </w:r>
    </w:p>
    <w:p w:rsidR="005C73D4" w:rsidRDefault="005C73D4" w:rsidP="008437D0">
      <w:pPr>
        <w:tabs>
          <w:tab w:val="left" w:pos="2130"/>
        </w:tabs>
        <w:spacing w:after="0" w:line="240" w:lineRule="auto"/>
        <w:jc w:val="both"/>
        <w:rPr>
          <w:rFonts w:ascii="Arial" w:eastAsia="Times New Roman" w:hAnsi="Arial" w:cs="Arial"/>
          <w:color w:val="000000"/>
          <w:sz w:val="24"/>
          <w:szCs w:val="24"/>
          <w:lang w:eastAsia="es-AR"/>
        </w:rPr>
      </w:pP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 inciso 4) de la LIG, establece que:</w:t>
      </w: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p>
    <w:p w:rsidR="004F0ED7" w:rsidRPr="004F0ED7" w:rsidRDefault="004F0ED7"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w:t>
      </w:r>
      <w:r w:rsidRPr="004F0ED7">
        <w:rPr>
          <w:rFonts w:ascii="Arial" w:eastAsia="Times New Roman" w:hAnsi="Arial" w:cs="Arial"/>
          <w:b/>
          <w:i/>
          <w:color w:val="000000"/>
          <w:sz w:val="24"/>
          <w:szCs w:val="24"/>
          <w:lang w:eastAsia="es-AR"/>
        </w:rPr>
        <w:t>Art. 2 inciso 4)</w:t>
      </w:r>
      <w:r w:rsidRPr="004F0ED7">
        <w:rPr>
          <w:rFonts w:ascii="Arial" w:eastAsia="Times New Roman" w:hAnsi="Arial" w:cs="Arial"/>
          <w:i/>
          <w:color w:val="000000"/>
          <w:sz w:val="24"/>
          <w:szCs w:val="24"/>
          <w:lang w:eastAsia="es-AR"/>
        </w:rPr>
        <w:t xml:space="preserve"> Los resultados derivados de la enajenación de acciones, </w:t>
      </w:r>
      <w:r w:rsidRPr="004F0ED7">
        <w:rPr>
          <w:rFonts w:ascii="Arial" w:eastAsia="Times New Roman" w:hAnsi="Arial" w:cs="Arial"/>
          <w:b/>
          <w:i/>
          <w:color w:val="000000"/>
          <w:sz w:val="24"/>
          <w:szCs w:val="24"/>
          <w:lang w:eastAsia="es-AR"/>
        </w:rPr>
        <w:t>valores representativos y certificados de depósito de acciones y demás valores</w:t>
      </w:r>
      <w:r w:rsidRPr="004F0ED7">
        <w:rPr>
          <w:rFonts w:ascii="Arial" w:eastAsia="Times New Roman" w:hAnsi="Arial" w:cs="Arial"/>
          <w:i/>
          <w:color w:val="000000"/>
          <w:sz w:val="24"/>
          <w:szCs w:val="24"/>
          <w:lang w:eastAsia="es-AR"/>
        </w:rPr>
        <w:t>, cuotas y participaciones sociales -</w:t>
      </w:r>
      <w:r w:rsidRPr="004F0ED7">
        <w:rPr>
          <w:rFonts w:ascii="Arial" w:eastAsia="Times New Roman" w:hAnsi="Arial" w:cs="Arial"/>
          <w:b/>
          <w:i/>
          <w:color w:val="000000"/>
          <w:sz w:val="24"/>
          <w:szCs w:val="24"/>
          <w:lang w:eastAsia="es-AR"/>
        </w:rPr>
        <w:t>incluidas cuotapartes de fondos comunes de inversión y certificados de participación de fideicomisos financieros y cualquier otro derecho sobre fideicomisos y contratos similares-, monedas digitales</w:t>
      </w:r>
      <w:r w:rsidRPr="004F0ED7">
        <w:rPr>
          <w:rFonts w:ascii="Arial" w:eastAsia="Times New Roman" w:hAnsi="Arial" w:cs="Arial"/>
          <w:i/>
          <w:color w:val="000000"/>
          <w:sz w:val="24"/>
          <w:szCs w:val="24"/>
          <w:lang w:eastAsia="es-AR"/>
        </w:rPr>
        <w:t>, Títulos, bonos y demás valores, cualquiera sea el sujeto que las obtenga</w:t>
      </w:r>
      <w:r>
        <w:rPr>
          <w:rFonts w:ascii="Arial" w:eastAsia="Times New Roman" w:hAnsi="Arial" w:cs="Arial"/>
          <w:color w:val="000000"/>
          <w:sz w:val="24"/>
          <w:szCs w:val="24"/>
          <w:lang w:eastAsia="es-AR"/>
        </w:rPr>
        <w:t>”</w:t>
      </w:r>
      <w:r w:rsidRPr="004F0ED7">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(LO DESTACADO EN NEGRITA FUE INCORPORADO POR LA LEY 27.430. EL RESTO YA ESTABA GRAVADO POR LA LEY 26.893 B.O.23.9.2013)</w:t>
      </w:r>
    </w:p>
    <w:p w:rsidR="004F0ED7" w:rsidRDefault="004F0ED7" w:rsidP="004F0ED7">
      <w:pPr>
        <w:spacing w:after="0" w:line="240" w:lineRule="auto"/>
        <w:jc w:val="both"/>
        <w:rPr>
          <w:rFonts w:ascii="Arial" w:eastAsia="Times New Roman" w:hAnsi="Arial" w:cs="Arial"/>
          <w:color w:val="000000"/>
          <w:sz w:val="24"/>
          <w:szCs w:val="24"/>
          <w:lang w:eastAsia="es-AR"/>
        </w:rPr>
      </w:pPr>
    </w:p>
    <w:p w:rsidR="005C73D4" w:rsidRPr="006A4D73" w:rsidRDefault="005C73D4" w:rsidP="005C73D4">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 inciso 3) de la LIG, establecía que:</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textoanteriornovedades"/>
        <w:spacing w:before="0" w:beforeAutospacing="0" w:after="0" w:afterAutospacing="0"/>
        <w:jc w:val="both"/>
        <w:rPr>
          <w:rFonts w:ascii="Arial" w:hAnsi="Arial" w:cs="Arial"/>
          <w:i/>
          <w:iCs/>
        </w:rPr>
      </w:pPr>
      <w:r w:rsidRPr="006A4D73">
        <w:rPr>
          <w:rStyle w:val="negritanovedades"/>
          <w:rFonts w:ascii="Arial" w:hAnsi="Arial" w:cs="Arial"/>
          <w:b/>
          <w:bCs/>
        </w:rPr>
        <w:t>“</w:t>
      </w:r>
      <w:r w:rsidRPr="006A4D73">
        <w:rPr>
          <w:rStyle w:val="negritanovedades"/>
          <w:rFonts w:ascii="Arial" w:hAnsi="Arial" w:cs="Arial"/>
          <w:b/>
          <w:bCs/>
          <w:i/>
          <w:iCs/>
        </w:rPr>
        <w:t>Art. 2 - </w:t>
      </w:r>
      <w:r w:rsidRPr="006A4D73">
        <w:rPr>
          <w:rFonts w:ascii="Arial" w:hAnsi="Arial" w:cs="Arial"/>
          <w:i/>
          <w:iCs/>
        </w:rPr>
        <w:t>A los efectos de esta ley son ganancias, sin perjuicio de lo dispuesto especialmente en cada categoría y aun cuando no se indiquen en ellas:</w:t>
      </w:r>
    </w:p>
    <w:p w:rsidR="005C73D4" w:rsidRPr="006A4D73" w:rsidRDefault="005C73D4" w:rsidP="005C73D4">
      <w:pPr>
        <w:pStyle w:val="a1erfrances8-textoanterior"/>
        <w:spacing w:before="0" w:beforeAutospacing="0" w:after="0" w:afterAutospacing="0"/>
        <w:jc w:val="both"/>
        <w:rPr>
          <w:rFonts w:ascii="Arial" w:hAnsi="Arial" w:cs="Arial"/>
          <w:i/>
          <w:iCs/>
        </w:rPr>
      </w:pPr>
    </w:p>
    <w:p w:rsidR="005C73D4" w:rsidRPr="006A4D73" w:rsidRDefault="005C73D4" w:rsidP="005C73D4">
      <w:pPr>
        <w:pStyle w:val="a1erfrances8-textoanterior"/>
        <w:spacing w:before="0" w:beforeAutospacing="0" w:after="0" w:afterAutospacing="0"/>
        <w:jc w:val="both"/>
        <w:rPr>
          <w:rFonts w:ascii="Arial" w:hAnsi="Arial" w:cs="Arial"/>
        </w:rPr>
      </w:pPr>
      <w:r w:rsidRPr="006A4D73">
        <w:rPr>
          <w:rFonts w:ascii="Arial" w:hAnsi="Arial" w:cs="Arial"/>
          <w:i/>
          <w:iCs/>
        </w:rPr>
        <w:t>3) Los resultados provenientes de la enajenación de acciones, cuotas y participaciones sociales, títulos, bonos y demás valores, cualquiera fuera el sujeto que las obtenga</w:t>
      </w:r>
      <w:r w:rsidRPr="006A4D73">
        <w:rPr>
          <w:rFonts w:ascii="Arial" w:hAnsi="Arial" w:cs="Arial"/>
        </w:rPr>
        <w:t>”.</w:t>
      </w:r>
    </w:p>
    <w:p w:rsidR="005C73D4" w:rsidRDefault="005C73D4" w:rsidP="00717A46">
      <w:pPr>
        <w:tabs>
          <w:tab w:val="left" w:pos="1620"/>
        </w:tabs>
        <w:spacing w:after="0" w:line="240" w:lineRule="auto"/>
        <w:jc w:val="both"/>
        <w:rPr>
          <w:rFonts w:ascii="Arial" w:hAnsi="Arial" w:cs="Arial"/>
          <w:sz w:val="24"/>
          <w:szCs w:val="24"/>
        </w:rPr>
      </w:pPr>
    </w:p>
    <w:p w:rsidR="00717A46" w:rsidRPr="00717A46" w:rsidRDefault="00717A46" w:rsidP="00717A46">
      <w:pPr>
        <w:tabs>
          <w:tab w:val="left" w:pos="1620"/>
        </w:tabs>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Pr="006A4D73" w:rsidRDefault="00717A46" w:rsidP="00717A46">
      <w:pPr>
        <w:tabs>
          <w:tab w:val="left" w:pos="1620"/>
        </w:tabs>
        <w:spacing w:after="0" w:line="240" w:lineRule="auto"/>
        <w:jc w:val="both"/>
        <w:rPr>
          <w:rFonts w:ascii="Arial" w:hAnsi="Arial" w:cs="Arial"/>
          <w:sz w:val="24"/>
          <w:szCs w:val="24"/>
        </w:rPr>
      </w:pPr>
    </w:p>
    <w:p w:rsidR="005C73D4" w:rsidRPr="006A4D73" w:rsidRDefault="005C73D4" w:rsidP="005C73D4">
      <w:pPr>
        <w:spacing w:after="0" w:line="240" w:lineRule="auto"/>
        <w:jc w:val="both"/>
        <w:rPr>
          <w:rFonts w:ascii="Arial" w:hAnsi="Arial" w:cs="Arial"/>
          <w:sz w:val="24"/>
          <w:szCs w:val="24"/>
        </w:rPr>
      </w:pPr>
      <w:r w:rsidRPr="00C817BC">
        <w:rPr>
          <w:rFonts w:ascii="Arial" w:hAnsi="Arial" w:cs="Arial"/>
          <w:b/>
          <w:sz w:val="24"/>
          <w:szCs w:val="24"/>
        </w:rPr>
        <w:t>La ley 27.430</w:t>
      </w:r>
      <w:r w:rsidRPr="006A4D73">
        <w:rPr>
          <w:rFonts w:ascii="Arial" w:hAnsi="Arial" w:cs="Arial"/>
          <w:sz w:val="24"/>
          <w:szCs w:val="24"/>
        </w:rPr>
        <w:t>, incorpora como excepción al principio de fuente, nuevas operaciones gravadas, a saber:</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Los resultados derivados de la enajenación de:</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b/>
          <w:bCs/>
          <w:color w:val="000000"/>
        </w:rPr>
        <w:t>Valores representativos</w:t>
      </w:r>
      <w:r w:rsidR="005639D3">
        <w:rPr>
          <w:rFonts w:ascii="Arial" w:hAnsi="Arial" w:cs="Arial"/>
          <w:b/>
          <w:bCs/>
          <w:color w:val="000000"/>
        </w:rPr>
        <w:t xml:space="preserve"> de acciones</w:t>
      </w:r>
      <w:r w:rsidRPr="006A4D73">
        <w:rPr>
          <w:rFonts w:ascii="Arial" w:hAnsi="Arial" w:cs="Arial"/>
          <w:b/>
          <w:bCs/>
          <w:color w:val="000000"/>
        </w:rPr>
        <w:t xml:space="preserve"> y certificados de depósito de acciones y demás valores</w:t>
      </w:r>
      <w:r w:rsidRPr="006A4D73">
        <w:rPr>
          <w:rFonts w:ascii="Arial" w:hAnsi="Arial" w:cs="Arial"/>
          <w:color w:val="000000"/>
        </w:rPr>
        <w:t>,</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Cuotapartes de fondos comunes de inversión</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7649B5"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Certificados de participación de fideicomisos financieros</w:t>
      </w:r>
    </w:p>
    <w:p w:rsidR="007649B5" w:rsidRDefault="007649B5" w:rsidP="005C73D4">
      <w:pPr>
        <w:pStyle w:val="errepar1erfrancesnovedades"/>
        <w:spacing w:before="0" w:beforeAutospacing="0" w:after="0" w:afterAutospacing="0"/>
        <w:jc w:val="both"/>
        <w:rPr>
          <w:rFonts w:ascii="Arial" w:hAnsi="Arial" w:cs="Arial"/>
          <w:b/>
          <w:bCs/>
          <w:color w:val="000000"/>
        </w:rPr>
      </w:pPr>
    </w:p>
    <w:p w:rsidR="005C73D4" w:rsidRPr="006A4D73" w:rsidRDefault="007649B5" w:rsidP="005C73D4">
      <w:pPr>
        <w:pStyle w:val="errepar1erfrancesnovedades"/>
        <w:spacing w:before="0" w:beforeAutospacing="0" w:after="0" w:afterAutospacing="0"/>
        <w:jc w:val="both"/>
        <w:rPr>
          <w:rFonts w:ascii="Arial" w:hAnsi="Arial" w:cs="Arial"/>
          <w:b/>
          <w:bCs/>
          <w:color w:val="000000"/>
        </w:rPr>
      </w:pPr>
      <w:r>
        <w:rPr>
          <w:rFonts w:ascii="Arial" w:hAnsi="Arial" w:cs="Arial"/>
          <w:b/>
          <w:bCs/>
          <w:color w:val="000000"/>
        </w:rPr>
        <w:t>C</w:t>
      </w:r>
      <w:r w:rsidR="005C73D4" w:rsidRPr="006A4D73">
        <w:rPr>
          <w:rFonts w:ascii="Arial" w:hAnsi="Arial" w:cs="Arial"/>
          <w:b/>
          <w:bCs/>
          <w:color w:val="000000"/>
        </w:rPr>
        <w:t>ualquier otro derecho sobre fideicomisos</w:t>
      </w:r>
      <w:r w:rsidR="008F533D" w:rsidRPr="008F533D">
        <w:rPr>
          <w:rFonts w:ascii="Arial" w:hAnsi="Arial" w:cs="Arial"/>
          <w:bCs/>
          <w:color w:val="000000"/>
        </w:rPr>
        <w:t xml:space="preserve"> (por ejemplo un fideicomiso inmobiliario)</w:t>
      </w:r>
      <w:r w:rsidR="005C73D4" w:rsidRPr="006A4D73">
        <w:rPr>
          <w:rFonts w:ascii="Arial" w:hAnsi="Arial" w:cs="Arial"/>
          <w:b/>
          <w:bCs/>
          <w:color w:val="000000"/>
        </w:rPr>
        <w:t xml:space="preserve"> y contratos similares</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Monedas digitales</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Por parte de sujetos no habitualistas en ese tipo de operaciones.</w:t>
      </w:r>
    </w:p>
    <w:p w:rsidR="005C73D4" w:rsidRDefault="005C73D4" w:rsidP="004F0ED7">
      <w:pPr>
        <w:spacing w:after="0" w:line="240" w:lineRule="auto"/>
        <w:jc w:val="both"/>
        <w:rPr>
          <w:rFonts w:ascii="Arial" w:eastAsia="Times New Roman" w:hAnsi="Arial" w:cs="Arial"/>
          <w:color w:val="000000"/>
          <w:sz w:val="24"/>
          <w:szCs w:val="24"/>
          <w:lang w:eastAsia="es-AR"/>
        </w:rPr>
      </w:pPr>
    </w:p>
    <w:p w:rsidR="00ED24EC" w:rsidRPr="00946516" w:rsidRDefault="00ED24EC" w:rsidP="00ED24EC">
      <w:pPr>
        <w:spacing w:after="0" w:line="240" w:lineRule="auto"/>
        <w:jc w:val="both"/>
        <w:rPr>
          <w:rFonts w:ascii="Arial" w:eastAsia="Times New Roman" w:hAnsi="Arial" w:cs="Arial"/>
          <w:color w:val="000000"/>
          <w:sz w:val="24"/>
          <w:szCs w:val="24"/>
          <w:u w:val="single"/>
          <w:lang w:eastAsia="es-AR"/>
        </w:rPr>
      </w:pPr>
      <w:r w:rsidRPr="00946516">
        <w:rPr>
          <w:rFonts w:ascii="Arial" w:eastAsia="Times New Roman" w:hAnsi="Arial" w:cs="Arial"/>
          <w:color w:val="000000"/>
          <w:sz w:val="24"/>
          <w:szCs w:val="24"/>
          <w:u w:val="single"/>
          <w:lang w:eastAsia="es-AR"/>
        </w:rPr>
        <w:t>DECRETO REGLAMENTARIO. DEFINICION DE “DEMAS VALORES”</w:t>
      </w:r>
    </w:p>
    <w:p w:rsidR="00ED24EC" w:rsidRDefault="00ED24EC" w:rsidP="00ED24EC">
      <w:pPr>
        <w:spacing w:after="0" w:line="240" w:lineRule="auto"/>
        <w:jc w:val="both"/>
        <w:rPr>
          <w:rFonts w:ascii="Arial" w:eastAsia="Times New Roman" w:hAnsi="Arial" w:cs="Arial"/>
          <w:color w:val="000000"/>
          <w:sz w:val="24"/>
          <w:szCs w:val="24"/>
          <w:lang w:eastAsia="es-AR"/>
        </w:rPr>
      </w:pPr>
    </w:p>
    <w:p w:rsidR="00ED24EC" w:rsidRDefault="00ED24EC" w:rsidP="00ED24EC">
      <w:pPr>
        <w:pStyle w:val="errepar1erfrancesnovedades"/>
        <w:spacing w:before="0" w:beforeAutospacing="0" w:after="0" w:afterAutospacing="0"/>
        <w:jc w:val="both"/>
        <w:rPr>
          <w:rFonts w:ascii="Arial" w:hAnsi="Arial" w:cs="Arial"/>
          <w:lang w:val="es-ES_tradnl"/>
        </w:rPr>
      </w:pPr>
      <w:r w:rsidRPr="00C817BC">
        <w:rPr>
          <w:rFonts w:ascii="Arial" w:hAnsi="Arial" w:cs="Arial"/>
          <w:b/>
          <w:lang w:val="es-ES_tradnl"/>
        </w:rPr>
        <w:t>El decreto 1.170</w:t>
      </w:r>
      <w:r w:rsidRPr="00992A14">
        <w:rPr>
          <w:rFonts w:ascii="Arial" w:hAnsi="Arial" w:cs="Arial"/>
          <w:lang w:val="es-ES_tradnl"/>
        </w:rPr>
        <w:t xml:space="preserve"> (B.O.27.12.2018), </w:t>
      </w:r>
      <w:r w:rsidRPr="00F81F2B">
        <w:rPr>
          <w:rFonts w:ascii="Arial" w:hAnsi="Arial" w:cs="Arial"/>
          <w:b/>
          <w:lang w:val="es-ES_tradnl"/>
        </w:rPr>
        <w:t>modifica el art. 8.1 del decreto reglamentario</w:t>
      </w:r>
      <w:r w:rsidRPr="00992A14">
        <w:rPr>
          <w:rFonts w:ascii="Arial" w:hAnsi="Arial" w:cs="Arial"/>
          <w:lang w:val="es-ES_tradnl"/>
        </w:rPr>
        <w:t xml:space="preserve"> de la ley de impuesto a las ganancias, ampliando la definición del concepto “demás valores”, en los siguientes términos:</w:t>
      </w:r>
    </w:p>
    <w:p w:rsidR="00ED24EC" w:rsidRPr="00992A14" w:rsidRDefault="00ED24EC" w:rsidP="00ED24EC">
      <w:pPr>
        <w:pStyle w:val="errepar1erfrancesnovedades"/>
        <w:spacing w:before="0" w:beforeAutospacing="0" w:after="0" w:afterAutospacing="0"/>
        <w:jc w:val="both"/>
        <w:rPr>
          <w:rFonts w:ascii="Arial" w:hAnsi="Arial" w:cs="Arial"/>
          <w:lang w:val="es-ES_tradnl"/>
        </w:rPr>
      </w:pPr>
    </w:p>
    <w:p w:rsidR="00ED24EC" w:rsidRPr="00992A14" w:rsidRDefault="00ED24EC" w:rsidP="00ED24EC">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El concepto ‘demás valores’ a que hace referencia el cuarto apartado del artículo 2 de la ley, in fine, comprende a los títulos valores emitidos en forma cartular y a todos aquellos valores incorporados a un registro de anotaciones en cuenta, incluyendo los valores de crédito o representativos de derechos creditorios, contratos de inversión o derechos de crédito homogéneos y fungibles, emitidos o agrupados en serie y negociables en igual forma y con efectos similares a los títulos valores, que por su configuración y régimen de transmisión sean susceptibles de tráfico generalizado e impersonal en los mercados autorizados por la Comisión Nacional de Valores, además de los cheques de pago diferido, certificados de depósitos a plazo fijo, facturas de crédito, certificados de depósito y warrants, pagarés, letras de cambio, letras hipotecarias y todos aquellos títulos susceptibles de negociación secundaria en tales mercados.</w:t>
      </w:r>
    </w:p>
    <w:p w:rsidR="00ED24EC" w:rsidRDefault="00ED24EC" w:rsidP="00ED24EC">
      <w:pPr>
        <w:spacing w:after="0" w:line="240" w:lineRule="auto"/>
        <w:jc w:val="both"/>
        <w:rPr>
          <w:rFonts w:ascii="Arial" w:eastAsia="Times New Roman" w:hAnsi="Arial" w:cs="Arial"/>
          <w:i/>
          <w:color w:val="000000"/>
          <w:sz w:val="24"/>
          <w:szCs w:val="24"/>
          <w:lang w:eastAsia="es-AR"/>
        </w:rPr>
      </w:pPr>
    </w:p>
    <w:p w:rsidR="00ED24EC" w:rsidRPr="00992A14" w:rsidRDefault="00ED24EC" w:rsidP="00ED24EC">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No quedan comprendidos dentro de este concepto, los contratos de futuros, los contratos de opciones y los contratos de derivados en general que se registren conforme la reglamentación de la Comisión Nacional de Valores</w:t>
      </w:r>
      <w:r w:rsidRPr="00992A14">
        <w:rPr>
          <w:rFonts w:ascii="Arial" w:eastAsia="Times New Roman" w:hAnsi="Arial" w:cs="Arial"/>
          <w:color w:val="000000"/>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ED24EC" w:rsidRPr="00ED24EC" w:rsidRDefault="00ED24EC" w:rsidP="004F0ED7">
      <w:pPr>
        <w:spacing w:after="0" w:line="240" w:lineRule="auto"/>
        <w:jc w:val="both"/>
        <w:rPr>
          <w:rFonts w:ascii="Arial" w:eastAsia="Times New Roman" w:hAnsi="Arial" w:cs="Arial"/>
          <w:b/>
          <w:color w:val="000000"/>
          <w:sz w:val="24"/>
          <w:szCs w:val="24"/>
          <w:lang w:eastAsia="es-AR"/>
        </w:rPr>
      </w:pPr>
      <w:r w:rsidRPr="00ED24EC">
        <w:rPr>
          <w:rFonts w:ascii="Arial" w:eastAsia="Times New Roman" w:hAnsi="Arial" w:cs="Arial"/>
          <w:b/>
          <w:color w:val="000000"/>
          <w:sz w:val="24"/>
          <w:szCs w:val="24"/>
          <w:lang w:eastAsia="es-AR"/>
        </w:rPr>
        <w:t>Antes de la reforma del decreto 1.170, el art. 8.1 del decreto reglamentario, establecía que:</w:t>
      </w:r>
    </w:p>
    <w:p w:rsidR="00ED24EC" w:rsidRDefault="00ED24EC" w:rsidP="004F0ED7">
      <w:pPr>
        <w:spacing w:after="0" w:line="240" w:lineRule="auto"/>
        <w:jc w:val="both"/>
        <w:rPr>
          <w:rFonts w:ascii="Arial" w:eastAsia="Times New Roman" w:hAnsi="Arial" w:cs="Arial"/>
          <w:color w:val="000000"/>
          <w:sz w:val="24"/>
          <w:szCs w:val="24"/>
          <w:lang w:eastAsia="es-AR"/>
        </w:rPr>
      </w:pPr>
    </w:p>
    <w:p w:rsidR="00476B74" w:rsidRPr="00476B74" w:rsidRDefault="00476B74" w:rsidP="00476B7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76B74">
        <w:rPr>
          <w:rFonts w:ascii="Arial" w:eastAsia="Times New Roman" w:hAnsi="Arial" w:cs="Arial"/>
          <w:b/>
          <w:bCs/>
          <w:i/>
          <w:sz w:val="24"/>
          <w:szCs w:val="24"/>
          <w:lang w:eastAsia="es-AR"/>
        </w:rPr>
        <w:t>Art. 8.1</w:t>
      </w:r>
      <w:hyperlink r:id="rId11" w:anchor="q00" w:tgtFrame="_self" w:history="1">
        <w:r w:rsidRPr="00476B74">
          <w:rPr>
            <w:rFonts w:ascii="Arial" w:eastAsia="Times New Roman" w:hAnsi="Arial" w:cs="Arial"/>
            <w:i/>
            <w:sz w:val="24"/>
            <w:szCs w:val="24"/>
            <w:u w:val="single"/>
            <w:lang w:eastAsia="es-AR"/>
          </w:rPr>
          <w:t>(*)</w:t>
        </w:r>
      </w:hyperlink>
      <w:r w:rsidRPr="00476B74">
        <w:rPr>
          <w:rFonts w:ascii="Arial" w:eastAsia="Times New Roman" w:hAnsi="Arial" w:cs="Arial"/>
          <w:i/>
          <w:sz w:val="24"/>
          <w:szCs w:val="24"/>
          <w:lang w:eastAsia="es-AR"/>
        </w:rPr>
        <w:t> - A los efectos previstos en la ley y en el presente decreto, deberán entenderse por "demás valores", exclusivamente, aquellos valores negociables emitidos o agrupados en serie susceptibles de ser comercializados en bolsas o mercados</w:t>
      </w:r>
      <w:r>
        <w:rPr>
          <w:rFonts w:ascii="Arial" w:eastAsia="Times New Roman" w:hAnsi="Arial" w:cs="Arial"/>
          <w:sz w:val="24"/>
          <w:szCs w:val="24"/>
          <w:lang w:eastAsia="es-AR"/>
        </w:rPr>
        <w:t>”</w:t>
      </w:r>
      <w:r w:rsidRPr="00476B74">
        <w:rPr>
          <w:rFonts w:ascii="Arial" w:eastAsia="Times New Roman" w:hAnsi="Arial" w:cs="Arial"/>
          <w:sz w:val="24"/>
          <w:szCs w:val="24"/>
          <w:lang w:eastAsia="es-AR"/>
        </w:rPr>
        <w:t>.</w:t>
      </w:r>
      <w:r>
        <w:rPr>
          <w:rFonts w:ascii="Arial" w:eastAsia="Times New Roman" w:hAnsi="Arial" w:cs="Arial"/>
          <w:sz w:val="24"/>
          <w:szCs w:val="24"/>
          <w:lang w:eastAsia="es-AR"/>
        </w:rPr>
        <w:t xml:space="preserve"> (</w:t>
      </w:r>
      <w:r w:rsidRPr="00476B74">
        <w:rPr>
          <w:rFonts w:ascii="Arial" w:eastAsia="Times New Roman" w:hAnsi="Arial" w:cs="Arial"/>
          <w:b/>
          <w:bCs/>
          <w:sz w:val="24"/>
          <w:szCs w:val="24"/>
          <w:lang w:eastAsia="es-AR"/>
        </w:rPr>
        <w:t>TEXTO S/</w:t>
      </w:r>
      <w:r w:rsidRPr="00476B74">
        <w:rPr>
          <w:rFonts w:ascii="Arial" w:eastAsia="Times New Roman" w:hAnsi="Arial" w:cs="Arial"/>
          <w:sz w:val="24"/>
          <w:szCs w:val="24"/>
          <w:lang w:eastAsia="es-AR"/>
        </w:rPr>
        <w:t>DECRETO 2</w:t>
      </w:r>
      <w:r>
        <w:rPr>
          <w:rFonts w:ascii="Arial" w:eastAsia="Times New Roman" w:hAnsi="Arial" w:cs="Arial"/>
          <w:sz w:val="24"/>
          <w:szCs w:val="24"/>
          <w:lang w:eastAsia="es-AR"/>
        </w:rPr>
        <w:t>.</w:t>
      </w:r>
      <w:r w:rsidRPr="00476B74">
        <w:rPr>
          <w:rFonts w:ascii="Arial" w:eastAsia="Times New Roman" w:hAnsi="Arial" w:cs="Arial"/>
          <w:sz w:val="24"/>
          <w:szCs w:val="24"/>
          <w:lang w:eastAsia="es-AR"/>
        </w:rPr>
        <w:t xml:space="preserve">334/2013 </w:t>
      </w:r>
      <w:r w:rsidRPr="00476B74">
        <w:rPr>
          <w:rFonts w:ascii="Arial" w:eastAsia="Times New Roman" w:hAnsi="Arial" w:cs="Arial"/>
          <w:b/>
          <w:bCs/>
          <w:sz w:val="24"/>
          <w:szCs w:val="24"/>
          <w:lang w:eastAsia="es-AR"/>
        </w:rPr>
        <w:t>B</w:t>
      </w:r>
      <w:r>
        <w:rPr>
          <w:rFonts w:ascii="Arial" w:eastAsia="Times New Roman" w:hAnsi="Arial" w:cs="Arial"/>
          <w:b/>
          <w:bCs/>
          <w:sz w:val="24"/>
          <w:szCs w:val="24"/>
          <w:lang w:eastAsia="es-AR"/>
        </w:rPr>
        <w:t>.</w:t>
      </w:r>
      <w:r w:rsidRPr="00476B74">
        <w:rPr>
          <w:rFonts w:ascii="Arial" w:eastAsia="Times New Roman" w:hAnsi="Arial" w:cs="Arial"/>
          <w:b/>
          <w:bCs/>
          <w:sz w:val="24"/>
          <w:szCs w:val="24"/>
          <w:lang w:eastAsia="es-AR"/>
        </w:rPr>
        <w:t>O</w:t>
      </w:r>
      <w:r>
        <w:rPr>
          <w:rFonts w:ascii="Arial" w:eastAsia="Times New Roman" w:hAnsi="Arial" w:cs="Arial"/>
          <w:b/>
          <w:bCs/>
          <w:sz w:val="24"/>
          <w:szCs w:val="24"/>
          <w:lang w:eastAsia="es-AR"/>
        </w:rPr>
        <w:t>.</w:t>
      </w:r>
      <w:r w:rsidRPr="00476B74">
        <w:rPr>
          <w:rFonts w:ascii="Arial" w:eastAsia="Times New Roman" w:hAnsi="Arial" w:cs="Arial"/>
          <w:sz w:val="24"/>
          <w:szCs w:val="24"/>
          <w:lang w:eastAsia="es-AR"/>
        </w:rPr>
        <w:t>07/02/2014</w:t>
      </w:r>
      <w:r>
        <w:rPr>
          <w:rFonts w:ascii="Arial" w:eastAsia="Times New Roman" w:hAnsi="Arial" w:cs="Arial"/>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5C73D4" w:rsidRPr="005C73D4"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2.1.2. </w:t>
      </w:r>
      <w:r w:rsidR="005C73D4" w:rsidRPr="005C73D4">
        <w:rPr>
          <w:rFonts w:ascii="Arial" w:eastAsia="Times New Roman" w:hAnsi="Arial" w:cs="Arial"/>
          <w:color w:val="000000"/>
          <w:sz w:val="24"/>
          <w:szCs w:val="24"/>
          <w:u w:val="single"/>
          <w:lang w:eastAsia="es-AR"/>
        </w:rPr>
        <w:t>FUENTE:</w:t>
      </w:r>
    </w:p>
    <w:p w:rsidR="005C73D4" w:rsidRDefault="005C73D4" w:rsidP="004F0ED7">
      <w:pPr>
        <w:spacing w:after="0" w:line="240" w:lineRule="auto"/>
        <w:jc w:val="both"/>
        <w:rPr>
          <w:rFonts w:ascii="Arial" w:eastAsia="Times New Roman" w:hAnsi="Arial" w:cs="Arial"/>
          <w:color w:val="000000"/>
          <w:sz w:val="24"/>
          <w:szCs w:val="24"/>
          <w:lang w:eastAsia="es-AR"/>
        </w:rPr>
      </w:pPr>
    </w:p>
    <w:p w:rsidR="00053BF5" w:rsidRPr="006A4D73" w:rsidRDefault="00053BF5" w:rsidP="00053BF5">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7 de la LIG</w:t>
      </w:r>
      <w:r w:rsidRPr="006A4D73">
        <w:rPr>
          <w:rFonts w:ascii="Arial" w:hAnsi="Arial" w:cs="Arial"/>
          <w:sz w:val="24"/>
          <w:szCs w:val="24"/>
        </w:rPr>
        <w:t>, establece que:</w:t>
      </w:r>
    </w:p>
    <w:p w:rsidR="00053BF5" w:rsidRDefault="00053BF5" w:rsidP="00053BF5">
      <w:pPr>
        <w:spacing w:after="0" w:line="240" w:lineRule="auto"/>
        <w:jc w:val="both"/>
        <w:rPr>
          <w:rFonts w:ascii="Arial" w:hAnsi="Arial" w:cs="Arial"/>
          <w:sz w:val="24"/>
          <w:szCs w:val="24"/>
        </w:rPr>
      </w:pPr>
    </w:p>
    <w:p w:rsidR="00053BF5" w:rsidRPr="00B51611" w:rsidRDefault="00053BF5" w:rsidP="00053BF5">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B51611">
        <w:rPr>
          <w:rFonts w:ascii="Arial" w:hAnsi="Arial" w:cs="Arial"/>
          <w:b/>
          <w:bCs/>
          <w:i/>
          <w:iCs/>
          <w:color w:val="000000"/>
          <w:sz w:val="24"/>
          <w:szCs w:val="24"/>
          <w:lang w:eastAsia="es-AR"/>
        </w:rPr>
        <w:t>Art.7</w:t>
      </w:r>
      <w:r w:rsidRPr="00B51611">
        <w:rPr>
          <w:rFonts w:ascii="Arial" w:hAnsi="Arial" w:cs="Arial"/>
          <w:i/>
          <w:iCs/>
          <w:color w:val="000000"/>
          <w:sz w:val="24"/>
          <w:szCs w:val="24"/>
          <w:lang w:eastAsia="es-AR"/>
        </w:rPr>
        <w:t>-Con excepción de lo dispuesto en el párrafo siguiente, las ganancias provenientes de la tenencia y enajenación de acciones, cuotas y participaciones sociales -incluidas</w:t>
      </w:r>
      <w:r w:rsidR="000B2F2E">
        <w:rPr>
          <w:rFonts w:ascii="Arial" w:hAnsi="Arial" w:cs="Arial"/>
          <w:i/>
          <w:iCs/>
          <w:color w:val="000000"/>
          <w:sz w:val="24"/>
          <w:szCs w:val="24"/>
          <w:lang w:eastAsia="es-AR"/>
        </w:rPr>
        <w:t xml:space="preserve"> </w:t>
      </w:r>
      <w:r w:rsidRPr="00B51611">
        <w:rPr>
          <w:rFonts w:ascii="Arial" w:hAnsi="Arial" w:cs="Arial"/>
          <w:i/>
          <w:iCs/>
          <w:color w:val="000000"/>
          <w:sz w:val="24"/>
          <w:szCs w:val="24"/>
          <w:lang w:eastAsia="es-AR"/>
        </w:rPr>
        <w:t>cuotapartes</w:t>
      </w:r>
      <w:r w:rsidR="000B2F2E">
        <w:rPr>
          <w:rFonts w:ascii="Arial" w:hAnsi="Arial" w:cs="Arial"/>
          <w:i/>
          <w:iCs/>
          <w:color w:val="000000"/>
          <w:sz w:val="24"/>
          <w:szCs w:val="24"/>
          <w:lang w:eastAsia="es-AR"/>
        </w:rPr>
        <w:t xml:space="preserve"> </w:t>
      </w:r>
      <w:r w:rsidRPr="00B51611">
        <w:rPr>
          <w:rFonts w:ascii="Arial" w:hAnsi="Arial" w:cs="Arial"/>
          <w:i/>
          <w:iCs/>
          <w:color w:val="000000"/>
          <w:sz w:val="24"/>
          <w:szCs w:val="24"/>
          <w:lang w:eastAsia="es-AR"/>
        </w:rPr>
        <w:t xml:space="preserve">de fondos comunes de inversión y certificados de participación de fideicomisos financieros y cualquier otro derecho sobre fideicomisos y contratos similares-, monedas digitales, títulos, bonos y demás valores, </w:t>
      </w:r>
      <w:r w:rsidRPr="00B51611">
        <w:rPr>
          <w:rFonts w:ascii="Arial" w:hAnsi="Arial" w:cs="Arial"/>
          <w:b/>
          <w:bCs/>
          <w:i/>
          <w:iCs/>
          <w:color w:val="000000"/>
          <w:sz w:val="24"/>
          <w:szCs w:val="24"/>
          <w:lang w:eastAsia="es-AR"/>
        </w:rPr>
        <w:t>se considerarán íntegramente de fuente argentina cuando el emisor se encuentre domiciliado, establecido o radicado en la República Argentina</w:t>
      </w:r>
      <w:r w:rsidRPr="00B51611">
        <w:rPr>
          <w:rFonts w:ascii="Arial" w:hAnsi="Arial" w:cs="Arial"/>
          <w:i/>
          <w:iCs/>
          <w:color w:val="000000"/>
          <w:sz w:val="24"/>
          <w:szCs w:val="24"/>
          <w:lang w:eastAsia="es-AR"/>
        </w:rPr>
        <w:t>.</w:t>
      </w:r>
    </w:p>
    <w:p w:rsidR="00053BF5" w:rsidRDefault="00053BF5" w:rsidP="00053BF5">
      <w:pPr>
        <w:spacing w:after="0" w:line="240" w:lineRule="auto"/>
        <w:jc w:val="both"/>
        <w:rPr>
          <w:rFonts w:ascii="Arial" w:hAnsi="Arial" w:cs="Arial"/>
          <w:i/>
          <w:iCs/>
          <w:color w:val="000000"/>
          <w:sz w:val="24"/>
          <w:szCs w:val="24"/>
          <w:lang w:eastAsia="es-AR"/>
        </w:rPr>
      </w:pPr>
    </w:p>
    <w:p w:rsidR="00053BF5" w:rsidRPr="00B51611" w:rsidRDefault="00053BF5" w:rsidP="00053BF5">
      <w:pPr>
        <w:spacing w:after="0" w:line="240" w:lineRule="auto"/>
        <w:jc w:val="both"/>
        <w:rPr>
          <w:rFonts w:ascii="Arial" w:hAnsi="Arial" w:cs="Arial"/>
          <w:color w:val="000000"/>
          <w:sz w:val="24"/>
          <w:szCs w:val="24"/>
          <w:lang w:eastAsia="es-AR"/>
        </w:rPr>
      </w:pPr>
      <w:r w:rsidRPr="00B51611">
        <w:rPr>
          <w:rFonts w:ascii="Arial" w:hAnsi="Arial" w:cs="Arial"/>
          <w:i/>
          <w:iCs/>
          <w:color w:val="000000"/>
          <w:sz w:val="24"/>
          <w:szCs w:val="24"/>
          <w:lang w:eastAsia="es-AR"/>
        </w:rPr>
        <w:t xml:space="preserve">Los valores representativos o certificados de depósito de acciones y de demás valores, </w:t>
      </w:r>
      <w:r w:rsidRPr="00B51611">
        <w:rPr>
          <w:rFonts w:ascii="Arial" w:hAnsi="Arial" w:cs="Arial"/>
          <w:b/>
          <w:bCs/>
          <w:i/>
          <w:iCs/>
          <w:color w:val="000000"/>
          <w:sz w:val="24"/>
          <w:szCs w:val="24"/>
          <w:lang w:eastAsia="es-AR"/>
        </w:rPr>
        <w:t xml:space="preserve">se considerarán de fuente argentina cuando el emisor de las </w:t>
      </w:r>
      <w:r w:rsidRPr="00B51611">
        <w:rPr>
          <w:rFonts w:ascii="Arial" w:hAnsi="Arial" w:cs="Arial"/>
          <w:b/>
          <w:bCs/>
          <w:i/>
          <w:iCs/>
          <w:color w:val="000000"/>
          <w:sz w:val="24"/>
          <w:szCs w:val="24"/>
          <w:lang w:eastAsia="es-AR"/>
        </w:rPr>
        <w:lastRenderedPageBreak/>
        <w:t>acciones y de los demás valores se encuentre domiciliado, constituido o radicado en la República Argentina</w:t>
      </w:r>
      <w:r w:rsidRPr="00B51611">
        <w:rPr>
          <w:rFonts w:ascii="Arial" w:hAnsi="Arial" w:cs="Arial"/>
          <w:i/>
          <w:iCs/>
          <w:color w:val="000000"/>
          <w:sz w:val="24"/>
          <w:szCs w:val="24"/>
          <w:lang w:eastAsia="es-AR"/>
        </w:rPr>
        <w:t>, cualquiera fuera la entidad emisora de los certificados, el lugar de emisión de estos últimos o el de depósito de tales acciones y demás valores</w:t>
      </w:r>
      <w:r>
        <w:rPr>
          <w:rFonts w:ascii="Arial" w:hAnsi="Arial" w:cs="Arial"/>
          <w:i/>
          <w:iCs/>
          <w:color w:val="000000"/>
          <w:sz w:val="24"/>
          <w:szCs w:val="24"/>
          <w:lang w:eastAsia="es-AR"/>
        </w:rPr>
        <w:t>”</w:t>
      </w:r>
      <w:r w:rsidRPr="00B51611">
        <w:rPr>
          <w:rFonts w:ascii="Arial" w:hAnsi="Arial" w:cs="Arial"/>
          <w:i/>
          <w:iCs/>
          <w:color w:val="000000"/>
          <w:sz w:val="24"/>
          <w:szCs w:val="24"/>
          <w:lang w:eastAsia="es-AR"/>
        </w:rPr>
        <w:t>.</w:t>
      </w:r>
    </w:p>
    <w:p w:rsidR="005C73D4" w:rsidRDefault="005C73D4"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0B2F2E" w:rsidRDefault="000B2F2E"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Por lo tanto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Acciones, Cuotas y participaciones sociales, FCI, Fideicomisos financieros, Fideicomisos, Títulos y bonos, Monedas digitales</w:t>
      </w:r>
    </w:p>
    <w:p w:rsidR="000B2F2E" w:rsidRDefault="000B2F2E" w:rsidP="004F0ED7">
      <w:pPr>
        <w:spacing w:after="0" w:line="240" w:lineRule="auto"/>
        <w:jc w:val="both"/>
        <w:rPr>
          <w:rFonts w:ascii="Arial" w:eastAsia="Times New Roman" w:hAnsi="Arial" w:cs="Arial"/>
          <w:color w:val="000000"/>
          <w:sz w:val="24"/>
          <w:szCs w:val="24"/>
          <w:lang w:eastAsia="es-AR"/>
        </w:rPr>
      </w:pPr>
    </w:p>
    <w:p w:rsidR="00104975" w:rsidRPr="00471EB5" w:rsidRDefault="00104975" w:rsidP="004F0ED7">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los instrumentos.</w:t>
      </w:r>
    </w:p>
    <w:p w:rsidR="00104975" w:rsidRDefault="00104975"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títulos del estado nacional en </w:t>
      </w:r>
      <w:r w:rsidR="0056261A">
        <w:rPr>
          <w:rFonts w:ascii="Arial" w:eastAsia="Times New Roman" w:hAnsi="Arial" w:cs="Arial"/>
          <w:color w:val="000000"/>
          <w:sz w:val="24"/>
          <w:szCs w:val="24"/>
          <w:lang w:eastAsia="es-AR"/>
        </w:rPr>
        <w:t xml:space="preserve">un </w:t>
      </w:r>
      <w:r>
        <w:rPr>
          <w:rFonts w:ascii="Arial" w:eastAsia="Times New Roman" w:hAnsi="Arial" w:cs="Arial"/>
          <w:color w:val="000000"/>
          <w:sz w:val="24"/>
          <w:szCs w:val="24"/>
          <w:lang w:eastAsia="es-AR"/>
        </w:rPr>
        <w:t xml:space="preserve">fondo </w:t>
      </w:r>
      <w:r w:rsidR="00422C67">
        <w:rPr>
          <w:rFonts w:ascii="Arial" w:eastAsia="Times New Roman" w:hAnsi="Arial" w:cs="Arial"/>
          <w:color w:val="000000"/>
          <w:sz w:val="24"/>
          <w:szCs w:val="24"/>
          <w:lang w:eastAsia="es-AR"/>
        </w:rPr>
        <w:t xml:space="preserve">común de inversión </w:t>
      </w:r>
      <w:r>
        <w:rPr>
          <w:rFonts w:ascii="Arial" w:eastAsia="Times New Roman" w:hAnsi="Arial" w:cs="Arial"/>
          <w:color w:val="000000"/>
          <w:sz w:val="24"/>
          <w:szCs w:val="24"/>
          <w:lang w:eastAsia="es-AR"/>
        </w:rPr>
        <w:t xml:space="preserve">del exterior son de fuente </w:t>
      </w:r>
      <w:r w:rsidR="003D2DD2">
        <w:rPr>
          <w:rFonts w:ascii="Arial" w:eastAsia="Times New Roman" w:hAnsi="Arial" w:cs="Arial"/>
          <w:color w:val="000000"/>
          <w:sz w:val="24"/>
          <w:szCs w:val="24"/>
          <w:lang w:eastAsia="es-AR"/>
        </w:rPr>
        <w:t>extranjera</w:t>
      </w:r>
      <w:r>
        <w:rPr>
          <w:rFonts w:ascii="Arial" w:eastAsia="Times New Roman" w:hAnsi="Arial" w:cs="Arial"/>
          <w:color w:val="000000"/>
          <w:sz w:val="24"/>
          <w:szCs w:val="24"/>
          <w:lang w:eastAsia="es-AR"/>
        </w:rPr>
        <w:t>.</w:t>
      </w:r>
      <w:r w:rsidR="00433C91">
        <w:rPr>
          <w:rFonts w:ascii="Arial" w:eastAsia="Times New Roman" w:hAnsi="Arial" w:cs="Arial"/>
          <w:color w:val="000000"/>
          <w:sz w:val="24"/>
          <w:szCs w:val="24"/>
          <w:lang w:eastAsia="es-AR"/>
        </w:rPr>
        <w:t xml:space="preserve"> En un FCI </w:t>
      </w:r>
      <w:r w:rsidR="00F97C3B">
        <w:rPr>
          <w:rFonts w:ascii="Arial" w:eastAsia="Times New Roman" w:hAnsi="Arial" w:cs="Arial"/>
          <w:color w:val="000000"/>
          <w:sz w:val="24"/>
          <w:szCs w:val="24"/>
          <w:lang w:eastAsia="es-AR"/>
        </w:rPr>
        <w:t xml:space="preserve">a la hora de definir la fuente, </w:t>
      </w:r>
      <w:r w:rsidR="00433C91">
        <w:rPr>
          <w:rFonts w:ascii="Arial" w:eastAsia="Times New Roman" w:hAnsi="Arial" w:cs="Arial"/>
          <w:color w:val="000000"/>
          <w:sz w:val="24"/>
          <w:szCs w:val="24"/>
          <w:lang w:eastAsia="es-AR"/>
        </w:rPr>
        <w:t>no import</w:t>
      </w:r>
      <w:r w:rsidR="00BB454A">
        <w:rPr>
          <w:rFonts w:ascii="Arial" w:eastAsia="Times New Roman" w:hAnsi="Arial" w:cs="Arial"/>
          <w:color w:val="000000"/>
          <w:sz w:val="24"/>
          <w:szCs w:val="24"/>
          <w:lang w:eastAsia="es-AR"/>
        </w:rPr>
        <w:t>a</w:t>
      </w:r>
      <w:r w:rsidR="00433C91">
        <w:rPr>
          <w:rFonts w:ascii="Arial" w:eastAsia="Times New Roman" w:hAnsi="Arial" w:cs="Arial"/>
          <w:color w:val="000000"/>
          <w:sz w:val="24"/>
          <w:szCs w:val="24"/>
          <w:lang w:eastAsia="es-AR"/>
        </w:rPr>
        <w:t xml:space="preserve"> el subyacente, sino que la ubicación del emisor de las cuotaparte</w:t>
      </w:r>
      <w:r w:rsidR="00080B40">
        <w:rPr>
          <w:rFonts w:ascii="Arial" w:eastAsia="Times New Roman" w:hAnsi="Arial" w:cs="Arial"/>
          <w:color w:val="000000"/>
          <w:sz w:val="24"/>
          <w:szCs w:val="24"/>
          <w:lang w:eastAsia="es-AR"/>
        </w:rPr>
        <w:t>s</w:t>
      </w:r>
      <w:r w:rsidR="00433C91">
        <w:rPr>
          <w:rFonts w:ascii="Arial" w:eastAsia="Times New Roman" w:hAnsi="Arial" w:cs="Arial"/>
          <w:color w:val="000000"/>
          <w:sz w:val="24"/>
          <w:szCs w:val="24"/>
          <w:lang w:eastAsia="es-AR"/>
        </w:rPr>
        <w:t>.</w:t>
      </w:r>
      <w:r w:rsidR="00422C67">
        <w:rPr>
          <w:rFonts w:ascii="Arial" w:eastAsia="Times New Roman" w:hAnsi="Arial" w:cs="Arial"/>
          <w:color w:val="000000"/>
          <w:sz w:val="24"/>
          <w:szCs w:val="24"/>
          <w:lang w:eastAsia="es-AR"/>
        </w:rPr>
        <w:t xml:space="preserve"> </w:t>
      </w:r>
      <w:r w:rsidR="00422C67" w:rsidRPr="00AD3BEB">
        <w:rPr>
          <w:rFonts w:ascii="Arial" w:eastAsia="Times New Roman" w:hAnsi="Arial" w:cs="Arial"/>
          <w:b/>
          <w:color w:val="000000"/>
          <w:sz w:val="24"/>
          <w:szCs w:val="24"/>
          <w:lang w:eastAsia="es-AR"/>
        </w:rPr>
        <w:t>OJO no confundir un FCI con una cartera de inversiones o con un porfolio de inversiones</w:t>
      </w:r>
      <w:r w:rsidR="00422C67">
        <w:rPr>
          <w:rFonts w:ascii="Arial" w:eastAsia="Times New Roman" w:hAnsi="Arial" w:cs="Arial"/>
          <w:color w:val="000000"/>
          <w:sz w:val="24"/>
          <w:szCs w:val="24"/>
          <w:lang w:eastAsia="es-AR"/>
        </w:rPr>
        <w:t>.</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80B40" w:rsidRDefault="00080B40"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monedas digitales, teniendo en cuenta que el decreto 1.170, no ha realizado ninguna aclaración el respecto, se van a presentar dudas a la hora de determinar la fuente.</w:t>
      </w:r>
    </w:p>
    <w:p w:rsidR="00080B40" w:rsidRDefault="00080B40" w:rsidP="004F0ED7">
      <w:pPr>
        <w:spacing w:after="0" w:line="240" w:lineRule="auto"/>
        <w:jc w:val="both"/>
        <w:rPr>
          <w:rFonts w:ascii="Arial" w:eastAsia="Times New Roman" w:hAnsi="Arial" w:cs="Arial"/>
          <w:color w:val="000000"/>
          <w:sz w:val="24"/>
          <w:szCs w:val="24"/>
          <w:lang w:eastAsia="es-AR"/>
        </w:rPr>
      </w:pPr>
    </w:p>
    <w:p w:rsidR="00D856EA" w:rsidRPr="00D856EA" w:rsidRDefault="00D856EA" w:rsidP="00D856EA">
      <w:pPr>
        <w:pStyle w:val="sangrianovedades"/>
        <w:spacing w:before="0" w:beforeAutospacing="0" w:after="0" w:afterAutospacing="0"/>
        <w:jc w:val="both"/>
        <w:rPr>
          <w:rFonts w:ascii="Arial" w:hAnsi="Arial" w:cs="Arial"/>
          <w:color w:val="000000"/>
        </w:rPr>
      </w:pPr>
      <w:r w:rsidRPr="00D856EA">
        <w:rPr>
          <w:rFonts w:ascii="Arial" w:hAnsi="Arial" w:cs="Arial"/>
          <w:color w:val="000000"/>
        </w:rPr>
        <w:t xml:space="preserve">En tal sentido se ha expresado </w:t>
      </w:r>
      <w:r w:rsidRPr="00D856EA">
        <w:rPr>
          <w:rFonts w:ascii="Arial" w:hAnsi="Arial" w:cs="Arial"/>
          <w:b/>
          <w:color w:val="000000"/>
        </w:rPr>
        <w:t>la doctrina</w:t>
      </w:r>
      <w:r w:rsidRPr="00D856EA">
        <w:rPr>
          <w:rFonts w:ascii="Arial" w:hAnsi="Arial" w:cs="Arial"/>
          <w:color w:val="000000"/>
        </w:rPr>
        <w:t xml:space="preserve">: </w:t>
      </w:r>
      <w:r>
        <w:rPr>
          <w:rFonts w:ascii="Arial" w:hAnsi="Arial" w:cs="Arial"/>
          <w:color w:val="000000"/>
        </w:rPr>
        <w:t>“</w:t>
      </w:r>
      <w:r w:rsidRPr="00D856EA">
        <w:rPr>
          <w:rFonts w:ascii="Arial" w:hAnsi="Arial" w:cs="Arial"/>
          <w:i/>
          <w:color w:val="000000"/>
        </w:rPr>
        <w:t>En cuanto al tema de las monedas digitales, como anticipáramos, considerando la particular característica de emisión descentralizada y globalizada que tienen, no resultará claro acotar su localización. En tal sentido, la utilización del concepto de</w:t>
      </w:r>
      <w:r>
        <w:rPr>
          <w:rFonts w:ascii="Arial" w:hAnsi="Arial" w:cs="Arial"/>
          <w:i/>
          <w:color w:val="000000"/>
        </w:rPr>
        <w:t xml:space="preserve"> </w:t>
      </w:r>
      <w:r w:rsidRPr="00D856EA">
        <w:rPr>
          <w:rFonts w:ascii="Arial" w:hAnsi="Arial" w:cs="Arial"/>
          <w:i/>
          <w:iCs/>
          <w:color w:val="000000"/>
        </w:rPr>
        <w:t>security token</w:t>
      </w:r>
      <w:r>
        <w:rPr>
          <w:rFonts w:ascii="Arial" w:hAnsi="Arial" w:cs="Arial"/>
          <w:i/>
          <w:iCs/>
          <w:color w:val="000000"/>
        </w:rPr>
        <w:t xml:space="preserve"> </w:t>
      </w:r>
      <w:r w:rsidRPr="00D856EA">
        <w:rPr>
          <w:rFonts w:ascii="Arial" w:hAnsi="Arial" w:cs="Arial"/>
          <w:i/>
          <w:color w:val="000000"/>
        </w:rPr>
        <w:t>o similar, a efectos de la definición de las criptomonedas, daría un marco más simple y ajustado a la naturaleza de los valores cuya enajenación se pretende gravar por el impuesto cedular. Esta cuestión debiera ser clarificada por reglamentación</w:t>
      </w:r>
      <w:r w:rsidR="0062496C">
        <w:rPr>
          <w:rStyle w:val="Refdenotaalpie"/>
          <w:rFonts w:ascii="Arial" w:hAnsi="Arial" w:cs="Arial"/>
          <w:i/>
          <w:color w:val="000000"/>
        </w:rPr>
        <w:footnoteReference w:id="1"/>
      </w:r>
      <w:r>
        <w:rPr>
          <w:rFonts w:ascii="Arial" w:hAnsi="Arial" w:cs="Arial"/>
          <w:color w:val="000000"/>
        </w:rPr>
        <w:t>”</w:t>
      </w:r>
      <w:r w:rsidRPr="00D856EA">
        <w:rPr>
          <w:rFonts w:ascii="Arial" w:hAnsi="Arial" w:cs="Arial"/>
          <w:color w:val="000000"/>
        </w:rPr>
        <w:t>.</w:t>
      </w:r>
    </w:p>
    <w:p w:rsidR="00D856EA" w:rsidRDefault="00D856EA" w:rsidP="004F0ED7">
      <w:pPr>
        <w:spacing w:after="0" w:line="240" w:lineRule="auto"/>
        <w:jc w:val="both"/>
        <w:rPr>
          <w:rFonts w:ascii="Arial" w:eastAsia="Times New Roman" w:hAnsi="Arial" w:cs="Arial"/>
          <w:color w:val="000000"/>
          <w:sz w:val="24"/>
          <w:szCs w:val="24"/>
          <w:lang w:eastAsia="es-AR"/>
        </w:rPr>
      </w:pPr>
    </w:p>
    <w:p w:rsidR="00104975" w:rsidRDefault="00104975"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Mientras que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Valores representativos de acciones (ADR) y Certificado de dep</w:t>
      </w:r>
      <w:r w:rsidR="00471EB5">
        <w:rPr>
          <w:rFonts w:ascii="Arial" w:eastAsia="Times New Roman" w:hAnsi="Arial" w:cs="Arial"/>
          <w:color w:val="000000"/>
          <w:sz w:val="24"/>
          <w:szCs w:val="24"/>
          <w:lang w:eastAsia="es-AR"/>
        </w:rPr>
        <w:t>ó</w:t>
      </w:r>
      <w:r>
        <w:rPr>
          <w:rFonts w:ascii="Arial" w:eastAsia="Times New Roman" w:hAnsi="Arial" w:cs="Arial"/>
          <w:color w:val="000000"/>
          <w:sz w:val="24"/>
          <w:szCs w:val="24"/>
          <w:lang w:eastAsia="es-AR"/>
        </w:rPr>
        <w:t>sito de acciones (CEDEAR)</w:t>
      </w:r>
    </w:p>
    <w:p w:rsidR="00104975" w:rsidRDefault="00104975" w:rsidP="004F0ED7">
      <w:pPr>
        <w:spacing w:after="0" w:line="240" w:lineRule="auto"/>
        <w:jc w:val="both"/>
        <w:rPr>
          <w:rFonts w:ascii="Arial" w:eastAsia="Times New Roman" w:hAnsi="Arial" w:cs="Arial"/>
          <w:color w:val="000000"/>
          <w:sz w:val="24"/>
          <w:szCs w:val="24"/>
          <w:lang w:eastAsia="es-AR"/>
        </w:rPr>
      </w:pPr>
    </w:p>
    <w:p w:rsidR="00471EB5" w:rsidRPr="00471EB5" w:rsidRDefault="00471EB5" w:rsidP="00471EB5">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las acciones.</w:t>
      </w:r>
      <w:r w:rsidR="00176697" w:rsidRPr="00176697">
        <w:rPr>
          <w:rFonts w:ascii="Arial" w:eastAsia="Times New Roman" w:hAnsi="Arial" w:cs="Arial"/>
          <w:color w:val="000000"/>
          <w:sz w:val="24"/>
          <w:szCs w:val="24"/>
          <w:lang w:eastAsia="es-AR"/>
        </w:rPr>
        <w:t xml:space="preserve"> No </w:t>
      </w:r>
      <w:r w:rsidR="00176697">
        <w:rPr>
          <w:rFonts w:ascii="Arial" w:eastAsia="Times New Roman" w:hAnsi="Arial" w:cs="Arial"/>
          <w:color w:val="000000"/>
          <w:sz w:val="24"/>
          <w:szCs w:val="24"/>
          <w:lang w:eastAsia="es-AR"/>
        </w:rPr>
        <w:t>importa el lugar de emis</w:t>
      </w:r>
      <w:r w:rsidR="006A55BE">
        <w:rPr>
          <w:rFonts w:ascii="Arial" w:eastAsia="Times New Roman" w:hAnsi="Arial" w:cs="Arial"/>
          <w:color w:val="000000"/>
          <w:sz w:val="24"/>
          <w:szCs w:val="24"/>
          <w:lang w:eastAsia="es-AR"/>
        </w:rPr>
        <w:t>ió</w:t>
      </w:r>
      <w:r w:rsidR="003F37DE">
        <w:rPr>
          <w:rFonts w:ascii="Arial" w:eastAsia="Times New Roman" w:hAnsi="Arial" w:cs="Arial"/>
          <w:color w:val="000000"/>
          <w:sz w:val="24"/>
          <w:szCs w:val="24"/>
          <w:lang w:eastAsia="es-AR"/>
        </w:rPr>
        <w:t>n</w:t>
      </w:r>
      <w:r w:rsidR="00176697">
        <w:rPr>
          <w:rFonts w:ascii="Arial" w:eastAsia="Times New Roman" w:hAnsi="Arial" w:cs="Arial"/>
          <w:color w:val="000000"/>
          <w:sz w:val="24"/>
          <w:szCs w:val="24"/>
          <w:lang w:eastAsia="es-AR"/>
        </w:rPr>
        <w:t xml:space="preserve"> de los </w:t>
      </w:r>
      <w:r w:rsidR="003F37DE">
        <w:rPr>
          <w:rFonts w:ascii="Arial" w:eastAsia="Times New Roman" w:hAnsi="Arial" w:cs="Arial"/>
          <w:color w:val="000000"/>
          <w:sz w:val="24"/>
          <w:szCs w:val="24"/>
          <w:lang w:eastAsia="es-AR"/>
        </w:rPr>
        <w:t xml:space="preserve">valores o </w:t>
      </w:r>
      <w:r w:rsidR="00176697">
        <w:rPr>
          <w:rFonts w:ascii="Arial" w:eastAsia="Times New Roman" w:hAnsi="Arial" w:cs="Arial"/>
          <w:color w:val="000000"/>
          <w:sz w:val="24"/>
          <w:szCs w:val="24"/>
          <w:lang w:eastAsia="es-AR"/>
        </w:rPr>
        <w:t>certificados. No importa el lugar de depósito</w:t>
      </w:r>
      <w:r w:rsidR="003F37DE">
        <w:rPr>
          <w:rFonts w:ascii="Arial" w:eastAsia="Times New Roman" w:hAnsi="Arial" w:cs="Arial"/>
          <w:color w:val="000000"/>
          <w:sz w:val="24"/>
          <w:szCs w:val="24"/>
          <w:lang w:eastAsia="es-AR"/>
        </w:rPr>
        <w:t xml:space="preserve"> de los valores o certificados</w:t>
      </w:r>
      <w:r w:rsidR="00176697">
        <w:rPr>
          <w:rFonts w:ascii="Arial" w:eastAsia="Times New Roman" w:hAnsi="Arial" w:cs="Arial"/>
          <w:color w:val="000000"/>
          <w:sz w:val="24"/>
          <w:szCs w:val="24"/>
          <w:lang w:eastAsia="es-AR"/>
        </w:rPr>
        <w:t>.</w:t>
      </w:r>
    </w:p>
    <w:p w:rsidR="000B2F2E" w:rsidRDefault="000B2F2E"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acciones de empresas extranjeras depositadas en la argentina son de fuente extranjera.</w:t>
      </w:r>
      <w:r w:rsidR="00C15906">
        <w:rPr>
          <w:rFonts w:ascii="Arial" w:eastAsia="Times New Roman" w:hAnsi="Arial" w:cs="Arial"/>
          <w:color w:val="000000"/>
          <w:sz w:val="24"/>
          <w:szCs w:val="24"/>
          <w:lang w:eastAsia="es-AR"/>
        </w:rPr>
        <w:t xml:space="preserve"> Acciones de empresas argentinas depositadas en el exterior son de fuente argentina.</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53BF5" w:rsidRPr="00182478"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2.1.3. </w:t>
      </w:r>
      <w:r w:rsidR="00A864C7" w:rsidRPr="00182478">
        <w:rPr>
          <w:rFonts w:ascii="Arial" w:eastAsia="Times New Roman" w:hAnsi="Arial" w:cs="Arial"/>
          <w:color w:val="000000"/>
          <w:sz w:val="24"/>
          <w:szCs w:val="24"/>
          <w:u w:val="single"/>
          <w:lang w:eastAsia="es-AR"/>
        </w:rPr>
        <w:t>EXENCION</w:t>
      </w:r>
      <w:r w:rsidR="00D528CE">
        <w:rPr>
          <w:rFonts w:ascii="Arial" w:eastAsia="Times New Roman" w:hAnsi="Arial" w:cs="Arial"/>
          <w:color w:val="000000"/>
          <w:sz w:val="24"/>
          <w:szCs w:val="24"/>
          <w:u w:val="single"/>
          <w:lang w:eastAsia="es-AR"/>
        </w:rPr>
        <w:t>ES</w:t>
      </w:r>
      <w:r w:rsidR="00A864C7" w:rsidRPr="00182478">
        <w:rPr>
          <w:rFonts w:ascii="Arial" w:eastAsia="Times New Roman" w:hAnsi="Arial" w:cs="Arial"/>
          <w:color w:val="000000"/>
          <w:sz w:val="24"/>
          <w:szCs w:val="24"/>
          <w:u w:val="single"/>
          <w:lang w:eastAsia="es-AR"/>
        </w:rPr>
        <w:t>:</w:t>
      </w:r>
    </w:p>
    <w:p w:rsidR="00053BF5" w:rsidRDefault="00053BF5" w:rsidP="004F0ED7">
      <w:pPr>
        <w:spacing w:after="0" w:line="240" w:lineRule="auto"/>
        <w:jc w:val="both"/>
        <w:rPr>
          <w:rFonts w:ascii="Arial" w:eastAsia="Times New Roman" w:hAnsi="Arial" w:cs="Arial"/>
          <w:color w:val="000000"/>
          <w:sz w:val="24"/>
          <w:szCs w:val="24"/>
          <w:lang w:eastAsia="es-AR"/>
        </w:rPr>
      </w:pPr>
    </w:p>
    <w:p w:rsidR="00600F42"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INTERESES:</w:t>
      </w:r>
    </w:p>
    <w:p w:rsidR="00600F42" w:rsidRDefault="00600F42" w:rsidP="004F0ED7">
      <w:pPr>
        <w:spacing w:after="0" w:line="240" w:lineRule="auto"/>
        <w:jc w:val="both"/>
        <w:rPr>
          <w:rFonts w:ascii="Arial" w:eastAsia="Times New Roman" w:hAnsi="Arial" w:cs="Arial"/>
          <w:color w:val="000000"/>
          <w:sz w:val="24"/>
          <w:szCs w:val="24"/>
          <w:lang w:eastAsia="es-AR"/>
        </w:rPr>
      </w:pPr>
    </w:p>
    <w:p w:rsidR="00182478" w:rsidRPr="006A4D73" w:rsidRDefault="00182478" w:rsidP="00182478">
      <w:pPr>
        <w:spacing w:after="0" w:line="240" w:lineRule="auto"/>
        <w:jc w:val="both"/>
        <w:rPr>
          <w:rFonts w:ascii="Arial" w:hAnsi="Arial" w:cs="Arial"/>
          <w:sz w:val="24"/>
          <w:szCs w:val="24"/>
        </w:rPr>
      </w:pPr>
      <w:r w:rsidRPr="006A4D73">
        <w:rPr>
          <w:rFonts w:ascii="Arial" w:hAnsi="Arial" w:cs="Arial"/>
          <w:sz w:val="24"/>
          <w:szCs w:val="24"/>
        </w:rPr>
        <w:t>El art. 20 inciso h)</w:t>
      </w:r>
      <w:r>
        <w:rPr>
          <w:rFonts w:ascii="Arial" w:hAnsi="Arial" w:cs="Arial"/>
          <w:sz w:val="24"/>
          <w:szCs w:val="24"/>
        </w:rPr>
        <w:t xml:space="preserve"> de la LIG</w:t>
      </w:r>
      <w:r w:rsidRPr="006A4D73">
        <w:rPr>
          <w:rFonts w:ascii="Arial" w:hAnsi="Arial" w:cs="Arial"/>
          <w:sz w:val="24"/>
          <w:szCs w:val="24"/>
        </w:rPr>
        <w:t>, establece que están exentos:</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errepar1erfrancesnovedades"/>
        <w:spacing w:before="0" w:beforeAutospacing="0" w:after="0" w:afterAutospacing="0"/>
        <w:jc w:val="both"/>
        <w:rPr>
          <w:rFonts w:ascii="Arial" w:hAnsi="Arial" w:cs="Arial"/>
          <w:color w:val="000000"/>
        </w:rPr>
      </w:pPr>
      <w:r>
        <w:rPr>
          <w:rFonts w:ascii="Arial" w:hAnsi="Arial" w:cs="Arial"/>
          <w:color w:val="000000"/>
        </w:rPr>
        <w:t>“</w:t>
      </w:r>
      <w:r w:rsidRPr="006A4D73">
        <w:rPr>
          <w:rFonts w:ascii="Arial" w:hAnsi="Arial" w:cs="Arial"/>
          <w:i/>
          <w:iCs/>
          <w:color w:val="000000"/>
        </w:rPr>
        <w:t xml:space="preserve">h) los intereses originados por </w:t>
      </w:r>
      <w:r w:rsidRPr="00182478">
        <w:rPr>
          <w:rFonts w:ascii="Arial" w:hAnsi="Arial" w:cs="Arial"/>
          <w:b/>
          <w:i/>
          <w:iCs/>
          <w:color w:val="000000"/>
        </w:rPr>
        <w:t>depósitos en caja de ahorro</w:t>
      </w:r>
      <w:r w:rsidRPr="006A4D73">
        <w:rPr>
          <w:rFonts w:ascii="Arial" w:hAnsi="Arial" w:cs="Arial"/>
          <w:i/>
          <w:iCs/>
          <w:color w:val="000000"/>
        </w:rPr>
        <w:t xml:space="preserve"> y cuentas especiales de ahorro, efectuados en instituciones sujetas al régimen legal de entidades financieras normado por la ley 21526 y sus modificaciones</w:t>
      </w:r>
      <w:r>
        <w:rPr>
          <w:rFonts w:ascii="Arial" w:hAnsi="Arial" w:cs="Arial"/>
          <w:color w:val="000000"/>
        </w:rPr>
        <w:t>”.</w:t>
      </w:r>
    </w:p>
    <w:p w:rsidR="00182478" w:rsidRPr="006A4D73" w:rsidRDefault="00182478" w:rsidP="00182478">
      <w:pPr>
        <w:tabs>
          <w:tab w:val="left" w:pos="1305"/>
        </w:tabs>
        <w:spacing w:after="0" w:line="240" w:lineRule="auto"/>
        <w:jc w:val="both"/>
        <w:rPr>
          <w:rFonts w:ascii="Arial" w:hAnsi="Arial" w:cs="Arial"/>
          <w:sz w:val="24"/>
          <w:szCs w:val="24"/>
        </w:rPr>
      </w:pPr>
      <w:bookmarkStart w:id="2" w:name="I_G_L_Art_20_i"/>
      <w:bookmarkEnd w:id="2"/>
    </w:p>
    <w:p w:rsidR="00182478" w:rsidRPr="006A4D73" w:rsidRDefault="00182478" w:rsidP="00182478">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h)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a1erfrances8-textoanterior"/>
        <w:spacing w:before="0" w:beforeAutospacing="0" w:after="0" w:afterAutospacing="0"/>
        <w:jc w:val="both"/>
        <w:rPr>
          <w:rFonts w:ascii="Arial" w:hAnsi="Arial" w:cs="Arial"/>
          <w:i/>
          <w:iCs/>
        </w:rPr>
      </w:pPr>
      <w:r>
        <w:rPr>
          <w:rFonts w:ascii="Arial" w:hAnsi="Arial" w:cs="Arial"/>
        </w:rPr>
        <w:t>“</w:t>
      </w:r>
      <w:r w:rsidRPr="006A4D73">
        <w:rPr>
          <w:rFonts w:ascii="Arial" w:hAnsi="Arial" w:cs="Arial"/>
          <w:i/>
          <w:iCs/>
        </w:rPr>
        <w:t>h) los intereses originados por los siguientes depósitos efectuados en instituciones sujetas al régimen legal de entidades financieras:</w:t>
      </w:r>
    </w:p>
    <w:p w:rsidR="00182478" w:rsidRPr="006A4D73" w:rsidRDefault="00182478" w:rsidP="00182478">
      <w:pPr>
        <w:pStyle w:val="a2dofrances8-textoanterior"/>
        <w:spacing w:before="0" w:beforeAutospacing="0" w:after="0" w:afterAutospacing="0"/>
        <w:jc w:val="both"/>
        <w:rPr>
          <w:rFonts w:ascii="Arial" w:hAnsi="Arial" w:cs="Arial"/>
          <w:i/>
          <w:iCs/>
        </w:rPr>
      </w:pPr>
      <w:bookmarkStart w:id="3" w:name="I_G_L_Art_20_H_inc_1"/>
      <w:bookmarkEnd w:id="3"/>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1) caja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2) cuentas especiales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3) a plazo fijo;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4) los depósitos de terceros u otras formas de captación de fondos del público conforme lo determine el Banco Central de la República Argentina en virtud de lo que establece la legislación respectiva.</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i/>
          <w:iCs/>
        </w:rPr>
      </w:pPr>
      <w:r w:rsidRPr="006A4D73">
        <w:rPr>
          <w:rFonts w:ascii="Arial" w:hAnsi="Arial" w:cs="Arial"/>
          <w:i/>
          <w:iCs/>
        </w:rPr>
        <w:t>Excl</w:t>
      </w:r>
      <w:r w:rsidR="00080B40">
        <w:rPr>
          <w:rFonts w:ascii="Arial" w:hAnsi="Arial" w:cs="Arial"/>
          <w:i/>
          <w:iCs/>
        </w:rPr>
        <w:t>ú</w:t>
      </w:r>
      <w:r w:rsidRPr="006A4D73">
        <w:rPr>
          <w:rFonts w:ascii="Arial" w:hAnsi="Arial" w:cs="Arial"/>
          <w:i/>
          <w:iCs/>
        </w:rPr>
        <w:t>y</w:t>
      </w:r>
      <w:r w:rsidR="00080B40">
        <w:rPr>
          <w:rFonts w:ascii="Arial" w:hAnsi="Arial" w:cs="Arial"/>
          <w:i/>
          <w:iCs/>
        </w:rPr>
        <w:t>e</w:t>
      </w:r>
      <w:r w:rsidRPr="006A4D73">
        <w:rPr>
          <w:rFonts w:ascii="Arial" w:hAnsi="Arial" w:cs="Arial"/>
          <w:i/>
          <w:iCs/>
        </w:rPr>
        <w:t>nse del párrafo anterior los intereses provenientes de depósitos con cláusula de ajuste.</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rPr>
      </w:pPr>
      <w:r w:rsidRPr="006A4D73">
        <w:rPr>
          <w:rFonts w:ascii="Arial" w:hAnsi="Arial" w:cs="Arial"/>
          <w:i/>
          <w:iCs/>
        </w:rPr>
        <w:t>Lo dispuesto precedentemente no obsta la plena vigencia de las leyes especiales que establecen exenciones de igual o mayor alcance</w:t>
      </w:r>
      <w:r>
        <w:rPr>
          <w:rFonts w:ascii="Arial" w:hAnsi="Arial" w:cs="Arial"/>
        </w:rPr>
        <w:t>”.</w:t>
      </w:r>
    </w:p>
    <w:p w:rsidR="00630B45" w:rsidRDefault="00630B45" w:rsidP="004F0ED7">
      <w:pPr>
        <w:spacing w:after="0" w:line="240" w:lineRule="auto"/>
        <w:jc w:val="both"/>
        <w:rPr>
          <w:rFonts w:ascii="Arial" w:eastAsia="Times New Roman" w:hAnsi="Arial" w:cs="Arial"/>
          <w:color w:val="000000"/>
          <w:sz w:val="24"/>
          <w:szCs w:val="24"/>
          <w:lang w:eastAsia="es-AR"/>
        </w:rPr>
      </w:pPr>
    </w:p>
    <w:p w:rsidR="00182478"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COMPRAVENTA:</w:t>
      </w:r>
    </w:p>
    <w:p w:rsidR="00600F42" w:rsidRDefault="00600F42" w:rsidP="00600F42">
      <w:pPr>
        <w:tabs>
          <w:tab w:val="left" w:pos="2220"/>
        </w:tabs>
        <w:spacing w:after="0" w:line="240" w:lineRule="auto"/>
        <w:jc w:val="both"/>
        <w:rPr>
          <w:rFonts w:ascii="Arial" w:eastAsia="Times New Roman" w:hAnsi="Arial" w:cs="Arial"/>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77C86">
        <w:rPr>
          <w:rFonts w:ascii="Arial" w:eastAsia="Times New Roman" w:hAnsi="Arial" w:cs="Arial"/>
          <w:color w:val="000000"/>
          <w:sz w:val="24"/>
          <w:szCs w:val="24"/>
          <w:lang w:eastAsia="es-AR"/>
        </w:rPr>
        <w:t>w)</w:t>
      </w:r>
      <w:r>
        <w:rPr>
          <w:rFonts w:ascii="Arial" w:eastAsia="Times New Roman" w:hAnsi="Arial" w:cs="Arial"/>
          <w:color w:val="000000"/>
          <w:sz w:val="24"/>
          <w:szCs w:val="24"/>
          <w:lang w:eastAsia="es-AR"/>
        </w:rPr>
        <w:t xml:space="preserve"> </w:t>
      </w:r>
      <w:r w:rsidRPr="00577C86">
        <w:rPr>
          <w:rFonts w:ascii="Arial" w:eastAsia="Times New Roman" w:hAnsi="Arial" w:cs="Arial"/>
          <w:i/>
          <w:iCs/>
          <w:color w:val="000000"/>
          <w:sz w:val="24"/>
          <w:szCs w:val="24"/>
          <w:lang w:eastAsia="es-AR"/>
        </w:rPr>
        <w:t xml:space="preserve">Los resultados provenientes de operaciones de compraventa, cambio, permuta o disposición de </w:t>
      </w:r>
      <w:r w:rsidRPr="00577C86">
        <w:rPr>
          <w:rFonts w:ascii="Arial" w:eastAsia="Times New Roman" w:hAnsi="Arial" w:cs="Arial"/>
          <w:b/>
          <w:i/>
          <w:iCs/>
          <w:color w:val="000000"/>
          <w:sz w:val="24"/>
          <w:szCs w:val="24"/>
          <w:lang w:eastAsia="es-AR"/>
        </w:rPr>
        <w:t>acciones, valores representativos de acciones y certificados de depósito de acciones</w:t>
      </w:r>
      <w:r w:rsidRPr="00577C86">
        <w:rPr>
          <w:rFonts w:ascii="Arial" w:eastAsia="Times New Roman" w:hAnsi="Arial" w:cs="Arial"/>
          <w:i/>
          <w:iCs/>
          <w:color w:val="000000"/>
          <w:sz w:val="24"/>
          <w:szCs w:val="24"/>
          <w:lang w:eastAsia="es-AR"/>
        </w:rPr>
        <w:t xml:space="preserve">, obtenidos por personas humanas residentes y sucesiones indivisas radicadas en el país, siempre que esas operaciones no resulten atribuibles a sujetos comprendidos en los incisos d) y e) y en el último párrafo del artículo 49 de la ley. </w:t>
      </w:r>
      <w:r w:rsidRPr="00562F82">
        <w:rPr>
          <w:rFonts w:ascii="Arial" w:eastAsia="Times New Roman" w:hAnsi="Arial" w:cs="Arial"/>
          <w:b/>
          <w:i/>
          <w:iCs/>
          <w:color w:val="000000"/>
          <w:sz w:val="24"/>
          <w:szCs w:val="24"/>
          <w:lang w:eastAsia="es-AR"/>
        </w:rPr>
        <w:t>La exención será también aplicable</w:t>
      </w:r>
      <w:r w:rsidRPr="00577C86">
        <w:rPr>
          <w:rFonts w:ascii="Arial" w:eastAsia="Times New Roman" w:hAnsi="Arial" w:cs="Arial"/>
          <w:i/>
          <w:iCs/>
          <w:color w:val="000000"/>
          <w:sz w:val="24"/>
          <w:szCs w:val="24"/>
          <w:lang w:eastAsia="es-AR"/>
        </w:rPr>
        <w:t xml:space="preserve"> para esos sujetos a las operaciones de </w:t>
      </w:r>
      <w:r w:rsidRPr="00562F82">
        <w:rPr>
          <w:rFonts w:ascii="Arial" w:eastAsia="Times New Roman" w:hAnsi="Arial" w:cs="Arial"/>
          <w:b/>
          <w:i/>
          <w:iCs/>
          <w:color w:val="000000"/>
          <w:sz w:val="24"/>
          <w:szCs w:val="24"/>
          <w:lang w:eastAsia="es-AR"/>
        </w:rPr>
        <w:t>rescate de</w:t>
      </w:r>
      <w:r w:rsidR="00562F82">
        <w:rPr>
          <w:rFonts w:ascii="Arial" w:eastAsia="Times New Roman" w:hAnsi="Arial" w:cs="Arial"/>
          <w:b/>
          <w:i/>
          <w:iCs/>
          <w:color w:val="000000"/>
          <w:sz w:val="24"/>
          <w:szCs w:val="24"/>
          <w:lang w:eastAsia="es-AR"/>
        </w:rPr>
        <w:t xml:space="preserve"> </w:t>
      </w:r>
      <w:r w:rsidRPr="00562F82">
        <w:rPr>
          <w:rFonts w:ascii="Arial" w:eastAsia="Times New Roman" w:hAnsi="Arial" w:cs="Arial"/>
          <w:b/>
          <w:i/>
          <w:iCs/>
          <w:color w:val="000000"/>
          <w:sz w:val="24"/>
          <w:szCs w:val="24"/>
          <w:lang w:eastAsia="es-AR"/>
        </w:rPr>
        <w:t>cuotapartes</w:t>
      </w:r>
      <w:r w:rsidR="00562F82">
        <w:rPr>
          <w:rFonts w:ascii="Arial" w:eastAsia="Times New Roman" w:hAnsi="Arial" w:cs="Arial"/>
          <w:b/>
          <w:i/>
          <w:iCs/>
          <w:color w:val="000000"/>
          <w:sz w:val="24"/>
          <w:szCs w:val="24"/>
          <w:lang w:eastAsia="es-AR"/>
        </w:rPr>
        <w:t xml:space="preserve"> </w:t>
      </w:r>
      <w:r w:rsidRPr="00562F82">
        <w:rPr>
          <w:rFonts w:ascii="Arial" w:eastAsia="Times New Roman" w:hAnsi="Arial" w:cs="Arial"/>
          <w:b/>
          <w:i/>
          <w:iCs/>
          <w:color w:val="000000"/>
          <w:sz w:val="24"/>
          <w:szCs w:val="24"/>
          <w:lang w:eastAsia="es-AR"/>
        </w:rPr>
        <w:t>de fondos comunes de inversión</w:t>
      </w:r>
      <w:r w:rsidRPr="00577C86">
        <w:rPr>
          <w:rFonts w:ascii="Arial" w:eastAsia="Times New Roman" w:hAnsi="Arial" w:cs="Arial"/>
          <w:i/>
          <w:iCs/>
          <w:color w:val="000000"/>
          <w:sz w:val="24"/>
          <w:szCs w:val="24"/>
          <w:lang w:eastAsia="es-AR"/>
        </w:rPr>
        <w:t xml:space="preserve"> del primer párrafo del artículo 1 de ley 24083</w:t>
      </w:r>
      <w:r w:rsidR="00562F82">
        <w:rPr>
          <w:rFonts w:ascii="Arial" w:eastAsia="Times New Roman" w:hAnsi="Arial" w:cs="Arial"/>
          <w:i/>
          <w:iCs/>
          <w:color w:val="000000"/>
          <w:sz w:val="24"/>
          <w:szCs w:val="24"/>
          <w:lang w:eastAsia="es-AR"/>
        </w:rPr>
        <w:t xml:space="preserve"> </w:t>
      </w:r>
      <w:r w:rsidR="00562F82" w:rsidRPr="00562F82">
        <w:rPr>
          <w:rFonts w:ascii="Arial" w:eastAsia="Times New Roman" w:hAnsi="Arial" w:cs="Arial"/>
          <w:iCs/>
          <w:color w:val="000000"/>
          <w:sz w:val="24"/>
          <w:szCs w:val="24"/>
          <w:lang w:eastAsia="es-AR"/>
        </w:rPr>
        <w:t>(FCI ABIERTOS)</w:t>
      </w:r>
      <w:r w:rsidRPr="00577C86">
        <w:rPr>
          <w:rFonts w:ascii="Arial" w:eastAsia="Times New Roman" w:hAnsi="Arial" w:cs="Arial"/>
          <w:i/>
          <w:iCs/>
          <w:color w:val="000000"/>
          <w:sz w:val="24"/>
          <w:szCs w:val="24"/>
          <w:lang w:eastAsia="es-AR"/>
        </w:rPr>
        <w:t xml:space="preserve">, en tanto </w:t>
      </w:r>
      <w:r w:rsidRPr="00562F82">
        <w:rPr>
          <w:rFonts w:ascii="Arial" w:eastAsia="Times New Roman" w:hAnsi="Arial" w:cs="Arial"/>
          <w:b/>
          <w:i/>
          <w:iCs/>
          <w:color w:val="000000"/>
          <w:sz w:val="24"/>
          <w:szCs w:val="24"/>
          <w:lang w:eastAsia="es-AR"/>
        </w:rPr>
        <w:t>el fondo se integre, como mínimo, en un porcentaje que determine la reglamentación, por dichos valores</w:t>
      </w:r>
      <w:r w:rsidRPr="00577C86">
        <w:rPr>
          <w:rFonts w:ascii="Arial" w:eastAsia="Times New Roman" w:hAnsi="Arial" w:cs="Arial"/>
          <w:i/>
          <w:iCs/>
          <w:color w:val="000000"/>
          <w:sz w:val="24"/>
          <w:szCs w:val="24"/>
          <w:lang w:eastAsia="es-AR"/>
        </w:rPr>
        <w:t>, siempre que cumplan las condiciones que se mencionan en el párrafo siguiente.</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E93341" w:rsidRPr="00E93341" w:rsidRDefault="00E93341" w:rsidP="00600F42">
      <w:pPr>
        <w:spacing w:after="0" w:line="240" w:lineRule="auto"/>
        <w:jc w:val="both"/>
        <w:rPr>
          <w:rFonts w:ascii="Arial" w:eastAsia="Times New Roman" w:hAnsi="Arial" w:cs="Arial"/>
          <w:iCs/>
          <w:color w:val="000000"/>
          <w:sz w:val="24"/>
          <w:szCs w:val="24"/>
          <w:lang w:eastAsia="es-AR"/>
        </w:rPr>
      </w:pPr>
      <w:r w:rsidRPr="00E93341">
        <w:rPr>
          <w:rFonts w:ascii="Arial" w:eastAsia="Times New Roman" w:hAnsi="Arial" w:cs="Arial"/>
          <w:iCs/>
          <w:color w:val="000000"/>
          <w:sz w:val="24"/>
          <w:szCs w:val="24"/>
          <w:lang w:eastAsia="es-AR"/>
        </w:rPr>
        <w:t>REQUISITOS PARA LA PROCEDENCIA DE LA EXENCION (</w:t>
      </w:r>
      <w:r w:rsidR="007714C3">
        <w:rPr>
          <w:rFonts w:ascii="Arial" w:eastAsia="Times New Roman" w:hAnsi="Arial" w:cs="Arial"/>
          <w:iCs/>
          <w:color w:val="000000"/>
          <w:sz w:val="24"/>
          <w:szCs w:val="24"/>
          <w:lang w:eastAsia="es-AR"/>
        </w:rPr>
        <w:t xml:space="preserve">intervención de la </w:t>
      </w:r>
      <w:r w:rsidRPr="00E93341">
        <w:rPr>
          <w:rFonts w:ascii="Arial" w:eastAsia="Times New Roman" w:hAnsi="Arial" w:cs="Arial"/>
          <w:iCs/>
          <w:color w:val="000000"/>
          <w:sz w:val="24"/>
          <w:szCs w:val="24"/>
          <w:lang w:eastAsia="es-AR"/>
        </w:rPr>
        <w:t>C.N.V.)</w:t>
      </w:r>
    </w:p>
    <w:p w:rsidR="00E93341" w:rsidRDefault="00E93341"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 xml:space="preserve">El beneficio previsto en el párrafo precedente </w:t>
      </w:r>
      <w:r w:rsidRPr="00577C86">
        <w:rPr>
          <w:rFonts w:ascii="Arial" w:eastAsia="Times New Roman" w:hAnsi="Arial" w:cs="Arial"/>
          <w:b/>
          <w:i/>
          <w:iCs/>
          <w:color w:val="000000"/>
          <w:sz w:val="24"/>
          <w:szCs w:val="24"/>
          <w:lang w:eastAsia="es-AR"/>
        </w:rPr>
        <w:t>solo resultará de aplicación en la medida en que</w:t>
      </w:r>
      <w:r w:rsidRPr="00577C86">
        <w:rPr>
          <w:rFonts w:ascii="Arial" w:eastAsia="Times New Roman" w:hAnsi="Arial" w:cs="Arial"/>
          <w:i/>
          <w:iCs/>
          <w:color w:val="000000"/>
          <w:sz w:val="24"/>
          <w:szCs w:val="24"/>
          <w:lang w:eastAsia="es-AR"/>
        </w:rPr>
        <w:t xml:space="preserve"> (a) se trate de una colocación por oferta pública con </w:t>
      </w:r>
      <w:r w:rsidRPr="005D57E5">
        <w:rPr>
          <w:rFonts w:ascii="Arial" w:eastAsia="Times New Roman" w:hAnsi="Arial" w:cs="Arial"/>
          <w:b/>
          <w:i/>
          <w:iCs/>
          <w:color w:val="000000"/>
          <w:sz w:val="24"/>
          <w:szCs w:val="24"/>
          <w:lang w:eastAsia="es-AR"/>
        </w:rPr>
        <w:t>autorización de la Comisión Nacional de Valores</w:t>
      </w:r>
      <w:r w:rsidRPr="00577C86">
        <w:rPr>
          <w:rFonts w:ascii="Arial" w:eastAsia="Times New Roman" w:hAnsi="Arial" w:cs="Arial"/>
          <w:i/>
          <w:iCs/>
          <w:color w:val="000000"/>
          <w:sz w:val="24"/>
          <w:szCs w:val="24"/>
          <w:lang w:eastAsia="es-AR"/>
        </w:rPr>
        <w:t xml:space="preserve">; y/o (b) las operaciones hubieren sido efectuadas en </w:t>
      </w:r>
      <w:r w:rsidRPr="005D57E5">
        <w:rPr>
          <w:rFonts w:ascii="Arial" w:eastAsia="Times New Roman" w:hAnsi="Arial" w:cs="Arial"/>
          <w:b/>
          <w:i/>
          <w:iCs/>
          <w:color w:val="000000"/>
          <w:sz w:val="24"/>
          <w:szCs w:val="24"/>
          <w:lang w:eastAsia="es-AR"/>
        </w:rPr>
        <w:t>mercados autorizados por ese organismo</w:t>
      </w:r>
      <w:r w:rsidR="005D57E5">
        <w:rPr>
          <w:rFonts w:ascii="Arial" w:eastAsia="Times New Roman" w:hAnsi="Arial" w:cs="Arial"/>
          <w:b/>
          <w:i/>
          <w:iCs/>
          <w:color w:val="000000"/>
          <w:sz w:val="24"/>
          <w:szCs w:val="24"/>
          <w:lang w:eastAsia="es-AR"/>
        </w:rPr>
        <w:t xml:space="preserve"> </w:t>
      </w:r>
      <w:r w:rsidR="005D57E5" w:rsidRPr="00A558CE">
        <w:rPr>
          <w:rFonts w:ascii="Arial" w:eastAsia="Times New Roman" w:hAnsi="Arial" w:cs="Arial"/>
          <w:iCs/>
          <w:color w:val="000000"/>
          <w:sz w:val="24"/>
          <w:szCs w:val="24"/>
          <w:lang w:eastAsia="es-AR"/>
        </w:rPr>
        <w:t xml:space="preserve">(COMISION NACIONAL </w:t>
      </w:r>
      <w:r w:rsidR="00A558CE" w:rsidRPr="00A558CE">
        <w:rPr>
          <w:rFonts w:ascii="Arial" w:eastAsia="Times New Roman" w:hAnsi="Arial" w:cs="Arial"/>
          <w:iCs/>
          <w:color w:val="000000"/>
          <w:sz w:val="24"/>
          <w:szCs w:val="24"/>
          <w:lang w:eastAsia="es-AR"/>
        </w:rPr>
        <w:t>DE VALORES)</w:t>
      </w:r>
      <w:r w:rsidRPr="00577C86">
        <w:rPr>
          <w:rFonts w:ascii="Arial" w:eastAsia="Times New Roman" w:hAnsi="Arial" w:cs="Arial"/>
          <w:i/>
          <w:iCs/>
          <w:color w:val="000000"/>
          <w:sz w:val="24"/>
          <w:szCs w:val="24"/>
          <w:lang w:eastAsia="es-AR"/>
        </w:rPr>
        <w:t xml:space="preserve"> bajo segmentos que aseguren la </w:t>
      </w:r>
      <w:r w:rsidRPr="00577C86">
        <w:rPr>
          <w:rFonts w:ascii="Arial" w:eastAsia="Times New Roman" w:hAnsi="Arial" w:cs="Arial"/>
          <w:i/>
          <w:iCs/>
          <w:color w:val="000000"/>
          <w:sz w:val="24"/>
          <w:szCs w:val="24"/>
          <w:lang w:eastAsia="es-AR"/>
        </w:rPr>
        <w:lastRenderedPageBreak/>
        <w:t xml:space="preserve">prioridad precio tiempo y por interferencia de ofertas; y/o (c) sean efectuadas a través de una oferta pública de adquisición y/o canje </w:t>
      </w:r>
      <w:r w:rsidRPr="00A558CE">
        <w:rPr>
          <w:rFonts w:ascii="Arial" w:eastAsia="Times New Roman" w:hAnsi="Arial" w:cs="Arial"/>
          <w:b/>
          <w:i/>
          <w:iCs/>
          <w:color w:val="000000"/>
          <w:sz w:val="24"/>
          <w:szCs w:val="24"/>
          <w:lang w:eastAsia="es-AR"/>
        </w:rPr>
        <w:t>autorizados por la Comisión Nacional de Valores</w:t>
      </w:r>
      <w:r w:rsidRPr="00577C86">
        <w:rPr>
          <w:rFonts w:ascii="Arial" w:eastAsia="Times New Roman" w:hAnsi="Arial" w:cs="Arial"/>
          <w:i/>
          <w:iCs/>
          <w:color w:val="000000"/>
          <w:sz w:val="24"/>
          <w:szCs w:val="24"/>
          <w:lang w:eastAsia="es-AR"/>
        </w:rPr>
        <w:t>.</w:t>
      </w:r>
    </w:p>
    <w:p w:rsidR="00600F42" w:rsidRDefault="00600F42" w:rsidP="009B5191">
      <w:pPr>
        <w:tabs>
          <w:tab w:val="left" w:pos="1440"/>
        </w:tabs>
        <w:spacing w:after="0" w:line="240" w:lineRule="auto"/>
        <w:jc w:val="both"/>
        <w:rPr>
          <w:rFonts w:ascii="Arial" w:eastAsia="Times New Roman" w:hAnsi="Arial" w:cs="Arial"/>
          <w:i/>
          <w:iCs/>
          <w:color w:val="000000"/>
          <w:sz w:val="24"/>
          <w:szCs w:val="24"/>
          <w:lang w:eastAsia="es-AR"/>
        </w:rPr>
      </w:pPr>
    </w:p>
    <w:p w:rsidR="009B5191" w:rsidRPr="009B5191" w:rsidRDefault="009B5191" w:rsidP="009B5191">
      <w:pPr>
        <w:tabs>
          <w:tab w:val="left" w:pos="1440"/>
        </w:tabs>
        <w:spacing w:after="0" w:line="240" w:lineRule="auto"/>
        <w:jc w:val="both"/>
        <w:rPr>
          <w:rFonts w:ascii="Arial" w:eastAsia="Times New Roman" w:hAnsi="Arial" w:cs="Arial"/>
          <w:iCs/>
          <w:color w:val="000000"/>
          <w:sz w:val="24"/>
          <w:szCs w:val="24"/>
          <w:lang w:eastAsia="es-AR"/>
        </w:rPr>
      </w:pPr>
      <w:r w:rsidRPr="009B5191">
        <w:rPr>
          <w:rFonts w:ascii="Arial" w:eastAsia="Times New Roman" w:hAnsi="Arial" w:cs="Arial"/>
          <w:iCs/>
          <w:color w:val="000000"/>
          <w:sz w:val="24"/>
          <w:szCs w:val="24"/>
          <w:lang w:eastAsia="es-AR"/>
        </w:rPr>
        <w:t>PROCESOS DE PRIVATIZACION (LEY 23.696)</w:t>
      </w:r>
    </w:p>
    <w:p w:rsidR="009B5191" w:rsidRDefault="009B5191" w:rsidP="009B5191">
      <w:pPr>
        <w:tabs>
          <w:tab w:val="left" w:pos="1440"/>
        </w:tabs>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exención a la que se refiere el primer párrafo de este inciso procederá también para las sociedades de inversión, fiduciarios y otros entes que posean el carácter de sujetos del impuesto o de la obligación tributaria, constituidos como producto de procesos de privatización, de conformidad con las previsiones del Capítulo II de la ley 23696 y normas concordantes, en tanto se trate de operaciones con acciones originadas en programas de propiedad participada, implementadas en el marco del Capítulo III de la misma ley.</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9E7833" w:rsidRPr="009E7833" w:rsidRDefault="009E7833" w:rsidP="00600F42">
      <w:pPr>
        <w:spacing w:after="0" w:line="240" w:lineRule="auto"/>
        <w:jc w:val="both"/>
        <w:rPr>
          <w:rFonts w:ascii="Arial" w:eastAsia="Times New Roman" w:hAnsi="Arial" w:cs="Arial"/>
          <w:iCs/>
          <w:color w:val="000000"/>
          <w:sz w:val="24"/>
          <w:szCs w:val="24"/>
          <w:lang w:eastAsia="es-AR"/>
        </w:rPr>
      </w:pPr>
      <w:r w:rsidRPr="009E7833">
        <w:rPr>
          <w:rFonts w:ascii="Arial" w:eastAsia="Times New Roman" w:hAnsi="Arial" w:cs="Arial"/>
          <w:iCs/>
          <w:color w:val="000000"/>
          <w:sz w:val="24"/>
          <w:szCs w:val="24"/>
          <w:lang w:eastAsia="es-AR"/>
        </w:rPr>
        <w:t>BENEFICIARIOS DEL EXTERIOR</w:t>
      </w:r>
      <w:r w:rsidR="00486B50">
        <w:rPr>
          <w:rFonts w:ascii="Arial" w:eastAsia="Times New Roman" w:hAnsi="Arial" w:cs="Arial"/>
          <w:iCs/>
          <w:color w:val="000000"/>
          <w:sz w:val="24"/>
          <w:szCs w:val="24"/>
          <w:lang w:eastAsia="es-AR"/>
        </w:rPr>
        <w:t xml:space="preserve"> (EXENCION)</w:t>
      </w:r>
    </w:p>
    <w:p w:rsidR="009E7833" w:rsidRDefault="009E7833"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A558CE">
        <w:rPr>
          <w:rFonts w:ascii="Arial" w:eastAsia="Times New Roman" w:hAnsi="Arial" w:cs="Arial"/>
          <w:b/>
          <w:i/>
          <w:iCs/>
          <w:color w:val="000000"/>
          <w:sz w:val="24"/>
          <w:szCs w:val="24"/>
          <w:lang w:eastAsia="es-AR"/>
        </w:rPr>
        <w:t xml:space="preserve">La exención prevista en este inciso también será de aplicación para los </w:t>
      </w:r>
      <w:r w:rsidRPr="00630B45">
        <w:rPr>
          <w:rFonts w:ascii="Arial" w:eastAsia="Times New Roman" w:hAnsi="Arial" w:cs="Arial"/>
          <w:b/>
          <w:i/>
          <w:iCs/>
          <w:color w:val="000000"/>
          <w:sz w:val="24"/>
          <w:szCs w:val="24"/>
          <w:u w:val="single"/>
          <w:lang w:eastAsia="es-AR"/>
        </w:rPr>
        <w:t>beneficiarios del exterior</w:t>
      </w:r>
      <w:r w:rsidRPr="00577C86">
        <w:rPr>
          <w:rFonts w:ascii="Arial" w:eastAsia="Times New Roman" w:hAnsi="Arial" w:cs="Arial"/>
          <w:i/>
          <w:iCs/>
          <w:color w:val="000000"/>
          <w:sz w:val="24"/>
          <w:szCs w:val="24"/>
          <w:lang w:eastAsia="es-AR"/>
        </w:rPr>
        <w:t xml:space="preserve"> en la medida en que tales beneficiarios no residan en jurisdicciones no cooperantes o los fondos invertidos no provengan de jurisdicciones no cooperantes. Asimismo, </w:t>
      </w:r>
      <w:r w:rsidRPr="00486B50">
        <w:rPr>
          <w:rFonts w:ascii="Arial" w:eastAsia="Times New Roman" w:hAnsi="Arial" w:cs="Arial"/>
          <w:b/>
          <w:i/>
          <w:iCs/>
          <w:color w:val="000000"/>
          <w:sz w:val="24"/>
          <w:szCs w:val="24"/>
          <w:u w:val="single"/>
          <w:lang w:eastAsia="es-AR"/>
        </w:rPr>
        <w:t>estarán exentos</w:t>
      </w:r>
      <w:r w:rsidRPr="00A558CE">
        <w:rPr>
          <w:rFonts w:ascii="Arial" w:eastAsia="Times New Roman" w:hAnsi="Arial" w:cs="Arial"/>
          <w:b/>
          <w:i/>
          <w:iCs/>
          <w:color w:val="000000"/>
          <w:sz w:val="24"/>
          <w:szCs w:val="24"/>
          <w:lang w:eastAsia="es-AR"/>
        </w:rPr>
        <w:t xml:space="preserve"> del impuesto los intereses o rendimientos y los resultados provenientes de la compraventa, cambio, permuta o disposición, de los siguientes valores obtenidos por los beneficiarios del exterior</w:t>
      </w:r>
      <w:r w:rsidRPr="00577C86">
        <w:rPr>
          <w:rFonts w:ascii="Arial" w:eastAsia="Times New Roman" w:hAnsi="Arial" w:cs="Arial"/>
          <w:i/>
          <w:iCs/>
          <w:color w:val="000000"/>
          <w:sz w:val="24"/>
          <w:szCs w:val="24"/>
          <w:lang w:eastAsia="es-AR"/>
        </w:rPr>
        <w:t xml:space="preserve"> antes mencionados: (i) </w:t>
      </w:r>
      <w:r w:rsidRPr="00A558CE">
        <w:rPr>
          <w:rFonts w:ascii="Arial" w:eastAsia="Times New Roman" w:hAnsi="Arial" w:cs="Arial"/>
          <w:b/>
          <w:i/>
          <w:iCs/>
          <w:color w:val="000000"/>
          <w:sz w:val="24"/>
          <w:szCs w:val="24"/>
          <w:lang w:eastAsia="es-AR"/>
        </w:rPr>
        <w:t>títulos públicos -títulos, bonos, letras y demás obligaciones emitidos por los Estados Nacional, Provinciales, Municipales y la Ciudad Autónoma de Buenos Aires</w:t>
      </w:r>
      <w:r w:rsidRPr="00577C86">
        <w:rPr>
          <w:rFonts w:ascii="Arial" w:eastAsia="Times New Roman" w:hAnsi="Arial" w:cs="Arial"/>
          <w:i/>
          <w:iCs/>
          <w:color w:val="000000"/>
          <w:sz w:val="24"/>
          <w:szCs w:val="24"/>
          <w:lang w:eastAsia="es-AR"/>
        </w:rPr>
        <w:t xml:space="preserve">-; (ii) </w:t>
      </w:r>
      <w:r w:rsidRPr="00A558CE">
        <w:rPr>
          <w:rFonts w:ascii="Arial" w:eastAsia="Times New Roman" w:hAnsi="Arial" w:cs="Arial"/>
          <w:b/>
          <w:i/>
          <w:iCs/>
          <w:color w:val="000000"/>
          <w:sz w:val="24"/>
          <w:szCs w:val="24"/>
          <w:lang w:eastAsia="es-AR"/>
        </w:rPr>
        <w:t>obligaciones negociables a que se refiere el artículo 36 de la ley 23576</w:t>
      </w:r>
      <w:r w:rsidRPr="00577C86">
        <w:rPr>
          <w:rFonts w:ascii="Arial" w:eastAsia="Times New Roman" w:hAnsi="Arial" w:cs="Arial"/>
          <w:i/>
          <w:iCs/>
          <w:color w:val="000000"/>
          <w:sz w:val="24"/>
          <w:szCs w:val="24"/>
          <w:lang w:eastAsia="es-AR"/>
        </w:rPr>
        <w:t xml:space="preserve"> y sus modificaciones, </w:t>
      </w:r>
      <w:r w:rsidRPr="00A558CE">
        <w:rPr>
          <w:rFonts w:ascii="Arial" w:eastAsia="Times New Roman" w:hAnsi="Arial" w:cs="Arial"/>
          <w:b/>
          <w:i/>
          <w:iCs/>
          <w:color w:val="000000"/>
          <w:sz w:val="24"/>
          <w:szCs w:val="24"/>
          <w:lang w:eastAsia="es-AR"/>
        </w:rPr>
        <w:t>títulos de deuda de fideicomisos financieros constituidos en el país</w:t>
      </w:r>
      <w:r w:rsidRPr="00577C86">
        <w:rPr>
          <w:rFonts w:ascii="Arial" w:eastAsia="Times New Roman" w:hAnsi="Arial" w:cs="Arial"/>
          <w:i/>
          <w:iCs/>
          <w:color w:val="000000"/>
          <w:sz w:val="24"/>
          <w:szCs w:val="24"/>
          <w:lang w:eastAsia="es-AR"/>
        </w:rPr>
        <w:t xml:space="preserve"> conforme a las disposiciones del Código Civil y Comercial de la Nación, colocados por oferta pública, y</w:t>
      </w:r>
      <w:r w:rsidR="00A558CE">
        <w:rPr>
          <w:rFonts w:ascii="Arial" w:eastAsia="Times New Roman" w:hAnsi="Arial" w:cs="Arial"/>
          <w:i/>
          <w:iCs/>
          <w:color w:val="000000"/>
          <w:sz w:val="24"/>
          <w:szCs w:val="24"/>
          <w:lang w:eastAsia="es-AR"/>
        </w:rPr>
        <w:t xml:space="preserve"> </w:t>
      </w:r>
      <w:r w:rsidRPr="00A558CE">
        <w:rPr>
          <w:rFonts w:ascii="Arial" w:eastAsia="Times New Roman" w:hAnsi="Arial" w:cs="Arial"/>
          <w:b/>
          <w:i/>
          <w:iCs/>
          <w:color w:val="000000"/>
          <w:sz w:val="24"/>
          <w:szCs w:val="24"/>
          <w:lang w:eastAsia="es-AR"/>
        </w:rPr>
        <w:t>cuotapartes</w:t>
      </w:r>
      <w:r w:rsidR="00A558CE" w:rsidRPr="00A558CE">
        <w:rPr>
          <w:rFonts w:ascii="Arial" w:eastAsia="Times New Roman" w:hAnsi="Arial" w:cs="Arial"/>
          <w:b/>
          <w:i/>
          <w:iCs/>
          <w:color w:val="000000"/>
          <w:sz w:val="24"/>
          <w:szCs w:val="24"/>
          <w:lang w:eastAsia="es-AR"/>
        </w:rPr>
        <w:t xml:space="preserve"> </w:t>
      </w:r>
      <w:r w:rsidRPr="00A558CE">
        <w:rPr>
          <w:rFonts w:ascii="Arial" w:eastAsia="Times New Roman" w:hAnsi="Arial" w:cs="Arial"/>
          <w:b/>
          <w:i/>
          <w:iCs/>
          <w:color w:val="000000"/>
          <w:sz w:val="24"/>
          <w:szCs w:val="24"/>
          <w:lang w:eastAsia="es-AR"/>
        </w:rPr>
        <w:t>de renta de fondos comunes de inversión constituidos en el país, comprendidos en el artículo 1 de la ley 24083</w:t>
      </w:r>
      <w:r w:rsidRPr="00577C86">
        <w:rPr>
          <w:rFonts w:ascii="Arial" w:eastAsia="Times New Roman" w:hAnsi="Arial" w:cs="Arial"/>
          <w:i/>
          <w:iCs/>
          <w:color w:val="000000"/>
          <w:sz w:val="24"/>
          <w:szCs w:val="24"/>
          <w:lang w:eastAsia="es-AR"/>
        </w:rPr>
        <w:t xml:space="preserve"> y sus modificaciones, colocados por oferta pública; y (iii) </w:t>
      </w:r>
      <w:r w:rsidRPr="006A7D17">
        <w:rPr>
          <w:rFonts w:ascii="Arial" w:eastAsia="Times New Roman" w:hAnsi="Arial" w:cs="Arial"/>
          <w:b/>
          <w:i/>
          <w:iCs/>
          <w:color w:val="000000"/>
          <w:sz w:val="24"/>
          <w:szCs w:val="24"/>
          <w:lang w:eastAsia="es-AR"/>
        </w:rPr>
        <w:t>valores representativos o certificados de depósitos de acciones emitidos en el exterior, cuando tales acciones fueran emitidas por entidades domiciliadas, establecidas o radicadas en la República Argentina y cuenten con autorización de oferta pública por la Comisión Nacional de Valores</w:t>
      </w:r>
      <w:r w:rsidRPr="00577C86">
        <w:rPr>
          <w:rFonts w:ascii="Arial" w:eastAsia="Times New Roman" w:hAnsi="Arial" w:cs="Arial"/>
          <w:i/>
          <w:iCs/>
          <w:color w:val="000000"/>
          <w:sz w:val="24"/>
          <w:szCs w:val="24"/>
          <w:lang w:eastAsia="es-AR"/>
        </w:rPr>
        <w:t>.</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CD2CBB" w:rsidRPr="00CD2CBB" w:rsidRDefault="00CD2CBB" w:rsidP="00600F42">
      <w:pPr>
        <w:spacing w:after="0" w:line="240" w:lineRule="auto"/>
        <w:jc w:val="both"/>
        <w:rPr>
          <w:rFonts w:ascii="Arial" w:eastAsia="Times New Roman" w:hAnsi="Arial" w:cs="Arial"/>
          <w:iCs/>
          <w:color w:val="000000"/>
          <w:sz w:val="24"/>
          <w:szCs w:val="24"/>
          <w:lang w:eastAsia="es-AR"/>
        </w:rPr>
      </w:pPr>
      <w:r w:rsidRPr="00CD2CBB">
        <w:rPr>
          <w:rFonts w:ascii="Arial" w:eastAsia="Times New Roman" w:hAnsi="Arial" w:cs="Arial"/>
          <w:iCs/>
          <w:color w:val="000000"/>
          <w:sz w:val="24"/>
          <w:szCs w:val="24"/>
          <w:lang w:eastAsia="es-AR"/>
        </w:rPr>
        <w:t>CASO PARTICULAR DE LAS “LEBAC” PARA BENEFICIARIOS DEL EXTERIOR</w:t>
      </w:r>
      <w:r w:rsidR="005F1A7B">
        <w:rPr>
          <w:rFonts w:ascii="Arial" w:eastAsia="Times New Roman" w:hAnsi="Arial" w:cs="Arial"/>
          <w:iCs/>
          <w:color w:val="000000"/>
          <w:sz w:val="24"/>
          <w:szCs w:val="24"/>
          <w:lang w:eastAsia="es-AR"/>
        </w:rPr>
        <w:t xml:space="preserve">. </w:t>
      </w:r>
      <w:r w:rsidR="009B5191">
        <w:rPr>
          <w:rFonts w:ascii="Arial" w:eastAsia="Times New Roman" w:hAnsi="Arial" w:cs="Arial"/>
          <w:iCs/>
          <w:color w:val="000000"/>
          <w:sz w:val="24"/>
          <w:szCs w:val="24"/>
          <w:lang w:eastAsia="es-AR"/>
        </w:rPr>
        <w:t>(</w:t>
      </w:r>
      <w:r w:rsidR="005F1A7B">
        <w:rPr>
          <w:rFonts w:ascii="Arial" w:eastAsia="Times New Roman" w:hAnsi="Arial" w:cs="Arial"/>
          <w:iCs/>
          <w:color w:val="000000"/>
          <w:sz w:val="24"/>
          <w:szCs w:val="24"/>
          <w:lang w:eastAsia="es-AR"/>
        </w:rPr>
        <w:t>ESTAN GRAVADAS</w:t>
      </w:r>
      <w:r w:rsidR="009B5191">
        <w:rPr>
          <w:rFonts w:ascii="Arial" w:eastAsia="Times New Roman" w:hAnsi="Arial" w:cs="Arial"/>
          <w:iCs/>
          <w:color w:val="000000"/>
          <w:sz w:val="24"/>
          <w:szCs w:val="24"/>
          <w:lang w:eastAsia="es-AR"/>
        </w:rPr>
        <w:t>)</w:t>
      </w:r>
    </w:p>
    <w:p w:rsidR="00CD2CBB" w:rsidRDefault="00CD2CBB"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Lo dispuesto en el párrafo precedente no resultará de aplicación cuando se trate de Letras del Banco Central de la República Argentina (LEBAC).</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Comisión Nacional de Valores está facultada a reglamentar y fiscalizar, en el ámbito de su competencia, las condiciones establecidas en este artículo, de conformidad con lo dispuesto en la ley 26831.”</w:t>
      </w:r>
    </w:p>
    <w:p w:rsidR="00600F42" w:rsidRDefault="00600F42" w:rsidP="00600F42">
      <w:pPr>
        <w:tabs>
          <w:tab w:val="left" w:pos="3465"/>
        </w:tabs>
        <w:spacing w:after="0" w:line="240" w:lineRule="auto"/>
        <w:jc w:val="both"/>
        <w:rPr>
          <w:rFonts w:ascii="Arial" w:hAnsi="Arial" w:cs="Arial"/>
          <w:sz w:val="24"/>
          <w:szCs w:val="24"/>
          <w:lang w:val="es-ES_tradnl"/>
        </w:rPr>
      </w:pPr>
    </w:p>
    <w:p w:rsidR="0005084D" w:rsidRPr="006A4D73" w:rsidRDefault="0005084D" w:rsidP="0005084D">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w)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05084D" w:rsidRDefault="0005084D" w:rsidP="0005084D">
      <w:pPr>
        <w:spacing w:after="0" w:line="240" w:lineRule="auto"/>
        <w:jc w:val="both"/>
        <w:rPr>
          <w:rFonts w:ascii="Arial" w:hAnsi="Arial" w:cs="Arial"/>
          <w:sz w:val="24"/>
          <w:szCs w:val="24"/>
        </w:rPr>
      </w:pPr>
    </w:p>
    <w:p w:rsidR="0005084D" w:rsidRDefault="0005084D" w:rsidP="0005084D">
      <w:pPr>
        <w:pStyle w:val="a1erfrances8-textoanterior"/>
        <w:spacing w:before="0" w:beforeAutospacing="0" w:after="0" w:afterAutospacing="0"/>
        <w:jc w:val="both"/>
        <w:rPr>
          <w:rFonts w:ascii="Arial" w:hAnsi="Arial" w:cs="Arial"/>
        </w:rPr>
      </w:pPr>
      <w:r>
        <w:rPr>
          <w:rFonts w:ascii="Arial" w:hAnsi="Arial" w:cs="Arial"/>
        </w:rPr>
        <w:lastRenderedPageBreak/>
        <w:t>“</w:t>
      </w:r>
      <w:r w:rsidRPr="00A7662A">
        <w:rPr>
          <w:rFonts w:ascii="Arial" w:hAnsi="Arial" w:cs="Arial"/>
          <w:i/>
          <w:iCs/>
        </w:rPr>
        <w:t>w) Los resultados provenientes de operaciones de compraventa, cambio, permuta, o disposición de acciones, cuotas y participaciones sociales, títulos, bonos y demás valores, obtenidos por personas físicas residentes y sucesiones indivisas radicadas en el país, en tanto no resulten comprendidas en las previsiones del</w:t>
      </w:r>
      <w:r w:rsidR="00394E03">
        <w:rPr>
          <w:rFonts w:ascii="Arial" w:hAnsi="Arial" w:cs="Arial"/>
          <w:i/>
          <w:iCs/>
        </w:rPr>
        <w:t xml:space="preserve"> </w:t>
      </w:r>
      <w:hyperlink r:id="rId12" w:tgtFrame="_blank" w:history="1">
        <w:r w:rsidRPr="00A7662A">
          <w:rPr>
            <w:rStyle w:val="hipervnculo0"/>
            <w:rFonts w:ascii="Arial" w:hAnsi="Arial" w:cs="Arial"/>
            <w:i/>
            <w:iCs/>
          </w:rPr>
          <w:t>inciso c) del artículo 49</w:t>
        </w:r>
      </w:hyperlink>
      <w:r w:rsidRPr="00A7662A">
        <w:rPr>
          <w:rFonts w:ascii="Arial" w:hAnsi="Arial" w:cs="Arial"/>
          <w:i/>
          <w:iCs/>
        </w:rPr>
        <w:t>, excluidos los originados en las citadas operaciones, que tengan por objeto acciones, cuotas y participaciones sociales, títulos, bonos y demás valores, que no coticen en bolsas o mercados de valores y/o que no tengan autorización de oferta pública</w:t>
      </w:r>
      <w:r>
        <w:rPr>
          <w:rFonts w:ascii="Arial" w:hAnsi="Arial" w:cs="Arial"/>
        </w:rPr>
        <w:t>”</w:t>
      </w:r>
      <w:r w:rsidRPr="00A7662A">
        <w:rPr>
          <w:rFonts w:ascii="Arial" w:hAnsi="Arial" w:cs="Arial"/>
        </w:rPr>
        <w:t>.</w:t>
      </w:r>
    </w:p>
    <w:p w:rsidR="00000B39" w:rsidRDefault="00000B39" w:rsidP="0005084D">
      <w:pPr>
        <w:pStyle w:val="a1erfrances8-textoanterior"/>
        <w:spacing w:before="0" w:beforeAutospacing="0" w:after="0" w:afterAutospacing="0"/>
        <w:jc w:val="both"/>
        <w:rPr>
          <w:rFonts w:ascii="Arial" w:hAnsi="Arial" w:cs="Arial"/>
        </w:rPr>
      </w:pPr>
    </w:p>
    <w:p w:rsidR="00000B39" w:rsidRDefault="00000B39" w:rsidP="0005084D">
      <w:pPr>
        <w:pStyle w:val="a1erfrances8-textoanterior"/>
        <w:spacing w:before="0" w:beforeAutospacing="0" w:after="0" w:afterAutospacing="0"/>
        <w:jc w:val="both"/>
        <w:rPr>
          <w:rFonts w:ascii="Arial" w:hAnsi="Arial" w:cs="Arial"/>
        </w:rPr>
      </w:pPr>
      <w:r w:rsidRPr="00000B39">
        <w:rPr>
          <w:rFonts w:ascii="Arial" w:hAnsi="Arial" w:cs="Arial"/>
          <w:b/>
        </w:rPr>
        <w:t>EL art. 98 de LIG</w:t>
      </w:r>
      <w:r>
        <w:rPr>
          <w:rFonts w:ascii="Arial" w:hAnsi="Arial" w:cs="Arial"/>
        </w:rPr>
        <w:t xml:space="preserve"> luego de la reforma de la ley 27.430, en materia de exenciones, establece que:</w:t>
      </w:r>
    </w:p>
    <w:p w:rsidR="00FD709B" w:rsidRPr="00A7662A" w:rsidRDefault="00FD709B" w:rsidP="0005084D">
      <w:pPr>
        <w:pStyle w:val="a1erfrances8-textoanterior"/>
        <w:spacing w:before="0" w:beforeAutospacing="0" w:after="0" w:afterAutospacing="0"/>
        <w:jc w:val="both"/>
        <w:rPr>
          <w:rFonts w:ascii="Arial" w:hAnsi="Arial" w:cs="Arial"/>
        </w:rPr>
      </w:pPr>
    </w:p>
    <w:p w:rsidR="00000B39" w:rsidRPr="00000B39" w:rsidRDefault="00000B39" w:rsidP="00000B3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000B39">
        <w:rPr>
          <w:rFonts w:ascii="Arial" w:eastAsia="Times New Roman" w:hAnsi="Arial" w:cs="Arial"/>
          <w:b/>
          <w:bCs/>
          <w:i/>
          <w:color w:val="000000"/>
          <w:sz w:val="24"/>
          <w:szCs w:val="24"/>
          <w:lang w:eastAsia="es-AR"/>
        </w:rPr>
        <w:t>Art. 98</w:t>
      </w:r>
      <w:r w:rsidRPr="00000B39">
        <w:rPr>
          <w:rFonts w:ascii="Arial" w:eastAsia="Times New Roman" w:hAnsi="Arial" w:cs="Arial"/>
          <w:i/>
          <w:color w:val="000000"/>
          <w:sz w:val="24"/>
          <w:szCs w:val="24"/>
          <w:lang w:eastAsia="es-AR"/>
        </w:rPr>
        <w:t xml:space="preserve"> - </w:t>
      </w:r>
      <w:r w:rsidRPr="00000B39">
        <w:rPr>
          <w:rFonts w:ascii="Arial" w:eastAsia="Times New Roman" w:hAnsi="Arial" w:cs="Arial"/>
          <w:b/>
          <w:i/>
          <w:color w:val="000000"/>
          <w:sz w:val="24"/>
          <w:szCs w:val="24"/>
          <w:lang w:eastAsia="es-AR"/>
        </w:rPr>
        <w:t xml:space="preserve">Las exenciones totales o parciales establecidas o que se establezcan en el futuro por leyes especiales respecto de Títulos, letras, bonos, </w:t>
      </w:r>
      <w:r w:rsidRPr="00000B39">
        <w:rPr>
          <w:rFonts w:ascii="Arial" w:eastAsia="Times New Roman" w:hAnsi="Arial" w:cs="Arial"/>
          <w:b/>
          <w:i/>
          <w:iCs/>
          <w:color w:val="000000"/>
          <w:sz w:val="24"/>
          <w:szCs w:val="24"/>
          <w:lang w:eastAsia="es-AR"/>
        </w:rPr>
        <w:t xml:space="preserve">obligaciones </w:t>
      </w:r>
      <w:r w:rsidRPr="00000B39">
        <w:rPr>
          <w:rFonts w:ascii="Arial" w:eastAsia="Times New Roman" w:hAnsi="Arial" w:cs="Arial"/>
          <w:b/>
          <w:i/>
          <w:color w:val="000000"/>
          <w:sz w:val="24"/>
          <w:szCs w:val="24"/>
          <w:lang w:eastAsia="es-AR"/>
        </w:rPr>
        <w:t xml:space="preserve">y demás valores emitidos por el Estado Nacional, Provincial, Municipal o la Ciudad Autónoma de Buenos Aires, no tendrán efecto en este impuesto </w:t>
      </w:r>
      <w:r w:rsidRPr="00000B39">
        <w:rPr>
          <w:rFonts w:ascii="Arial" w:eastAsia="Times New Roman" w:hAnsi="Arial" w:cs="Arial"/>
          <w:b/>
          <w:i/>
          <w:iCs/>
          <w:color w:val="000000"/>
          <w:sz w:val="24"/>
          <w:szCs w:val="24"/>
          <w:lang w:eastAsia="es-AR"/>
        </w:rPr>
        <w:t>para las personas humanas</w:t>
      </w:r>
      <w:r w:rsidRPr="00000B39">
        <w:rPr>
          <w:rFonts w:ascii="Arial" w:eastAsia="Times New Roman" w:hAnsi="Arial" w:cs="Arial"/>
          <w:i/>
          <w:iCs/>
          <w:color w:val="000000"/>
          <w:sz w:val="24"/>
          <w:szCs w:val="24"/>
          <w:lang w:eastAsia="es-AR"/>
        </w:rPr>
        <w:t xml:space="preserve"> y sucesiones indivisas residentes en el país ni para los contribuyentes a que se refiere el artículo 49 de esta ley</w:t>
      </w:r>
      <w:r>
        <w:rPr>
          <w:rFonts w:ascii="Arial" w:eastAsia="Times New Roman" w:hAnsi="Arial" w:cs="Arial"/>
          <w:i/>
          <w:iCs/>
          <w:color w:val="000000"/>
          <w:sz w:val="24"/>
          <w:szCs w:val="24"/>
          <w:lang w:eastAsia="es-AR"/>
        </w:rPr>
        <w:t>”</w:t>
      </w:r>
      <w:r w:rsidRPr="00000B39">
        <w:rPr>
          <w:rFonts w:ascii="Arial" w:eastAsia="Times New Roman" w:hAnsi="Arial" w:cs="Arial"/>
          <w:color w:val="000000"/>
          <w:sz w:val="24"/>
          <w:szCs w:val="24"/>
          <w:lang w:eastAsia="es-AR"/>
        </w:rPr>
        <w:t>.</w:t>
      </w:r>
    </w:p>
    <w:p w:rsidR="00000B39" w:rsidRDefault="00000B39" w:rsidP="00B806E6">
      <w:pPr>
        <w:tabs>
          <w:tab w:val="left" w:pos="1005"/>
        </w:tabs>
        <w:spacing w:after="0" w:line="240" w:lineRule="auto"/>
        <w:jc w:val="both"/>
        <w:rPr>
          <w:rFonts w:ascii="Arial" w:hAnsi="Arial" w:cs="Arial"/>
          <w:sz w:val="24"/>
          <w:szCs w:val="24"/>
        </w:rPr>
      </w:pPr>
    </w:p>
    <w:p w:rsidR="00625A3C" w:rsidRPr="00625A3C" w:rsidRDefault="00625A3C" w:rsidP="00B806E6">
      <w:pPr>
        <w:tabs>
          <w:tab w:val="left" w:pos="1005"/>
        </w:tabs>
        <w:spacing w:after="0" w:line="240" w:lineRule="auto"/>
        <w:jc w:val="both"/>
        <w:rPr>
          <w:rFonts w:ascii="Arial" w:hAnsi="Arial" w:cs="Arial"/>
          <w:sz w:val="24"/>
          <w:szCs w:val="24"/>
          <w:u w:val="single"/>
        </w:rPr>
      </w:pPr>
      <w:r w:rsidRPr="00625A3C">
        <w:rPr>
          <w:rFonts w:ascii="Arial" w:hAnsi="Arial" w:cs="Arial"/>
          <w:sz w:val="24"/>
          <w:szCs w:val="24"/>
          <w:u w:val="single"/>
        </w:rPr>
        <w:t>Comentario:</w:t>
      </w:r>
    </w:p>
    <w:p w:rsidR="00625A3C" w:rsidRDefault="00625A3C" w:rsidP="00B806E6">
      <w:pPr>
        <w:tabs>
          <w:tab w:val="left" w:pos="1005"/>
        </w:tabs>
        <w:spacing w:after="0" w:line="240" w:lineRule="auto"/>
        <w:jc w:val="both"/>
        <w:rPr>
          <w:rFonts w:ascii="Arial" w:hAnsi="Arial" w:cs="Arial"/>
          <w:sz w:val="24"/>
          <w:szCs w:val="24"/>
        </w:rPr>
      </w:pPr>
    </w:p>
    <w:p w:rsidR="006D28E8" w:rsidRDefault="006D28E8" w:rsidP="00B806E6">
      <w:pPr>
        <w:tabs>
          <w:tab w:val="left" w:pos="1005"/>
        </w:tabs>
        <w:spacing w:after="0" w:line="240" w:lineRule="auto"/>
        <w:jc w:val="both"/>
        <w:rPr>
          <w:rFonts w:ascii="Arial" w:hAnsi="Arial" w:cs="Arial"/>
          <w:sz w:val="24"/>
          <w:szCs w:val="24"/>
        </w:rPr>
      </w:pPr>
      <w:r>
        <w:rPr>
          <w:rFonts w:ascii="Arial" w:hAnsi="Arial" w:cs="Arial"/>
          <w:sz w:val="24"/>
          <w:szCs w:val="24"/>
        </w:rPr>
        <w:t xml:space="preserve">Como se puede ver, ahora con la reforma del art. 98 de la LIG, </w:t>
      </w:r>
      <w:r w:rsidRPr="007F4D38">
        <w:rPr>
          <w:rFonts w:ascii="Arial" w:hAnsi="Arial" w:cs="Arial"/>
          <w:b/>
          <w:sz w:val="24"/>
          <w:szCs w:val="24"/>
          <w:u w:val="single"/>
        </w:rPr>
        <w:t>no se admite ningún tipo de exención (presente o futura), para personas humanas</w:t>
      </w:r>
      <w:r>
        <w:rPr>
          <w:rFonts w:ascii="Arial" w:hAnsi="Arial" w:cs="Arial"/>
          <w:sz w:val="24"/>
          <w:szCs w:val="24"/>
        </w:rPr>
        <w:t>, en relación con Bonos o Títulos emitidos por el Estado Nacional Provincial o Municipal.</w:t>
      </w:r>
    </w:p>
    <w:p w:rsidR="006D28E8" w:rsidRDefault="006D28E8" w:rsidP="00B806E6">
      <w:pPr>
        <w:tabs>
          <w:tab w:val="left" w:pos="1005"/>
        </w:tabs>
        <w:spacing w:after="0" w:line="240" w:lineRule="auto"/>
        <w:jc w:val="both"/>
        <w:rPr>
          <w:rFonts w:ascii="Arial" w:hAnsi="Arial" w:cs="Arial"/>
          <w:sz w:val="24"/>
          <w:szCs w:val="24"/>
        </w:rPr>
      </w:pPr>
    </w:p>
    <w:p w:rsidR="00CE2C07" w:rsidRPr="006A4D73" w:rsidRDefault="00CE2C07" w:rsidP="00CE2C0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98</w:t>
      </w:r>
      <w:r w:rsidRPr="006A4D73">
        <w:rPr>
          <w:rFonts w:ascii="Arial" w:hAnsi="Arial" w:cs="Arial"/>
          <w:b/>
          <w:bCs/>
          <w:sz w:val="24"/>
          <w:szCs w:val="24"/>
        </w:rPr>
        <w:t xml:space="preserve"> de la LIG, establecía que:</w:t>
      </w:r>
    </w:p>
    <w:p w:rsidR="00CE2C07" w:rsidRDefault="00CE2C07" w:rsidP="0005084D">
      <w:pPr>
        <w:spacing w:after="0" w:line="240" w:lineRule="auto"/>
        <w:jc w:val="both"/>
        <w:rPr>
          <w:rFonts w:ascii="Arial" w:hAnsi="Arial" w:cs="Arial"/>
          <w:sz w:val="24"/>
          <w:szCs w:val="24"/>
        </w:rPr>
      </w:pPr>
    </w:p>
    <w:p w:rsidR="00CE2C07" w:rsidRPr="00CE2C07" w:rsidRDefault="00CE2C07" w:rsidP="00CE2C07">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CE2C07">
        <w:rPr>
          <w:rFonts w:ascii="Arial" w:eastAsia="Times New Roman" w:hAnsi="Arial" w:cs="Arial"/>
          <w:b/>
          <w:bCs/>
          <w:i/>
          <w:sz w:val="24"/>
          <w:szCs w:val="24"/>
          <w:lang w:eastAsia="es-AR"/>
        </w:rPr>
        <w:t>Art. 98</w:t>
      </w:r>
      <w:r w:rsidRPr="00CE2C07">
        <w:rPr>
          <w:rFonts w:ascii="Arial" w:eastAsia="Times New Roman" w:hAnsi="Arial" w:cs="Arial"/>
          <w:i/>
          <w:sz w:val="24"/>
          <w:szCs w:val="24"/>
          <w:lang w:eastAsia="es-AR"/>
        </w:rPr>
        <w:t> - Las exenciones totales o parciales establecidas o que se establezcan en el futuro por leyes especiales respecto de títulos, letras, bonos y demás títulos valores emitidos por el Estado Nacional, las Provincias o Municipalidades, no tendrán efecto en este impuesto para los contribuyentes a que se refieren los incisos a), b) y c) del artículo 49</w:t>
      </w:r>
      <w:r>
        <w:rPr>
          <w:rFonts w:ascii="Arial" w:eastAsia="Times New Roman" w:hAnsi="Arial" w:cs="Arial"/>
          <w:sz w:val="24"/>
          <w:szCs w:val="24"/>
          <w:lang w:eastAsia="es-AR"/>
        </w:rPr>
        <w:t>”</w:t>
      </w:r>
      <w:r w:rsidRPr="00CE2C07">
        <w:rPr>
          <w:rFonts w:ascii="Arial" w:eastAsia="Times New Roman" w:hAnsi="Arial" w:cs="Arial"/>
          <w:sz w:val="24"/>
          <w:szCs w:val="24"/>
          <w:lang w:eastAsia="es-AR"/>
        </w:rPr>
        <w:t>.</w:t>
      </w:r>
    </w:p>
    <w:p w:rsidR="00000B39" w:rsidRDefault="00000B39" w:rsidP="0005084D">
      <w:pPr>
        <w:spacing w:after="0" w:line="240" w:lineRule="auto"/>
        <w:jc w:val="both"/>
        <w:rPr>
          <w:rFonts w:ascii="Arial" w:hAnsi="Arial" w:cs="Arial"/>
          <w:sz w:val="24"/>
          <w:szCs w:val="24"/>
        </w:rPr>
      </w:pPr>
    </w:p>
    <w:p w:rsidR="0005084D" w:rsidRPr="004C138A" w:rsidRDefault="0005084D" w:rsidP="0005084D">
      <w:pPr>
        <w:spacing w:after="0" w:line="240" w:lineRule="auto"/>
        <w:jc w:val="both"/>
        <w:rPr>
          <w:rFonts w:ascii="Arial" w:hAnsi="Arial" w:cs="Arial"/>
          <w:b/>
          <w:sz w:val="24"/>
          <w:szCs w:val="24"/>
        </w:rPr>
      </w:pPr>
      <w:r w:rsidRPr="004C138A">
        <w:rPr>
          <w:rFonts w:ascii="Arial" w:hAnsi="Arial" w:cs="Arial"/>
          <w:b/>
          <w:sz w:val="24"/>
          <w:szCs w:val="24"/>
        </w:rPr>
        <w:t>DEROGACION DE EXENCIONES</w:t>
      </w:r>
    </w:p>
    <w:p w:rsidR="0005084D" w:rsidRDefault="0005084D" w:rsidP="0005084D">
      <w:pPr>
        <w:spacing w:after="0" w:line="240" w:lineRule="auto"/>
        <w:jc w:val="both"/>
        <w:rPr>
          <w:rFonts w:ascii="Arial" w:hAnsi="Arial" w:cs="Arial"/>
          <w:sz w:val="24"/>
          <w:szCs w:val="24"/>
        </w:rPr>
      </w:pPr>
    </w:p>
    <w:p w:rsidR="0005084D" w:rsidRDefault="0005084D" w:rsidP="0005084D">
      <w:pPr>
        <w:spacing w:after="0" w:line="240" w:lineRule="auto"/>
        <w:jc w:val="both"/>
        <w:rPr>
          <w:rFonts w:ascii="Arial" w:hAnsi="Arial" w:cs="Arial"/>
          <w:sz w:val="24"/>
          <w:szCs w:val="24"/>
        </w:rPr>
      </w:pPr>
      <w:r>
        <w:rPr>
          <w:rFonts w:ascii="Arial" w:hAnsi="Arial" w:cs="Arial"/>
          <w:sz w:val="24"/>
          <w:szCs w:val="24"/>
        </w:rPr>
        <w:t>El art. 81 de la ley 27.430, establece que se deroga:</w:t>
      </w:r>
    </w:p>
    <w:p w:rsidR="0005084D" w:rsidRDefault="0005084D" w:rsidP="0005084D">
      <w:pPr>
        <w:spacing w:after="0" w:line="240" w:lineRule="auto"/>
        <w:jc w:val="both"/>
        <w:rPr>
          <w:rFonts w:ascii="Arial" w:hAnsi="Arial" w:cs="Arial"/>
          <w:sz w:val="24"/>
          <w:szCs w:val="24"/>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L</w:t>
      </w:r>
      <w:r w:rsidRPr="00F82E8A">
        <w:rPr>
          <w:rFonts w:ascii="Arial" w:hAnsi="Arial" w:cs="Arial"/>
          <w:color w:val="000000"/>
        </w:rPr>
        <w:t>os</w:t>
      </w:r>
      <w:r>
        <w:rPr>
          <w:rFonts w:ascii="Arial" w:hAnsi="Arial" w:cs="Arial"/>
          <w:color w:val="000000"/>
        </w:rPr>
        <w:t xml:space="preserve"> puntos 3 y 4 del Art. 36 bis de la ley 23.576 (obligaciones negociables</w:t>
      </w:r>
      <w:r w:rsidR="00C54264">
        <w:rPr>
          <w:rFonts w:ascii="Arial" w:hAnsi="Arial" w:cs="Arial"/>
          <w:color w:val="000000"/>
        </w:rPr>
        <w:t xml:space="preserve"> y títulos públicos</w:t>
      </w:r>
      <w:r>
        <w:rPr>
          <w:rFonts w:ascii="Arial" w:hAnsi="Arial" w:cs="Arial"/>
          <w:color w:val="000000"/>
        </w:rPr>
        <w:t>).</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w:t>
      </w:r>
      <w:r w:rsidRPr="00F82E8A">
        <w:rPr>
          <w:rFonts w:ascii="Arial" w:hAnsi="Arial" w:cs="Arial"/>
          <w:color w:val="000000"/>
        </w:rPr>
        <w:t>l</w:t>
      </w:r>
      <w:r>
        <w:rPr>
          <w:rFonts w:ascii="Arial" w:hAnsi="Arial" w:cs="Arial"/>
          <w:color w:val="000000"/>
        </w:rPr>
        <w:t xml:space="preserve"> inciso b) del art. 25 de la ley 24.083 (FCI).</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b) del art. 83 de la ley 24.441</w:t>
      </w:r>
      <w:r w:rsidR="00C54264">
        <w:rPr>
          <w:rFonts w:ascii="Arial" w:hAnsi="Arial" w:cs="Arial"/>
          <w:color w:val="000000"/>
        </w:rPr>
        <w:t xml:space="preserve"> (</w:t>
      </w:r>
      <w:r w:rsidR="00DD69AB">
        <w:rPr>
          <w:rFonts w:ascii="Arial" w:hAnsi="Arial" w:cs="Arial"/>
          <w:color w:val="000000"/>
        </w:rPr>
        <w:t>FIDEICOMISOS)</w:t>
      </w:r>
      <w:r w:rsidR="00C5765C">
        <w:rPr>
          <w:rFonts w:ascii="Arial" w:hAnsi="Arial" w:cs="Arial"/>
          <w:color w:val="000000"/>
        </w:rPr>
        <w:t>.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lastRenderedPageBreak/>
        <w:t>El art. 80 de la ley 27.430, establece que se deroga el inciso k) del art. 20 de la LIG.</w:t>
      </w:r>
      <w:r w:rsidR="00DD69AB">
        <w:rPr>
          <w:rFonts w:ascii="Arial" w:hAnsi="Arial" w:cs="Arial"/>
          <w:color w:val="000000"/>
        </w:rPr>
        <w:t xml:space="preserve"> </w:t>
      </w:r>
      <w:r w:rsidR="004B17DD">
        <w:rPr>
          <w:rFonts w:ascii="Arial" w:hAnsi="Arial" w:cs="Arial"/>
          <w:color w:val="000000"/>
        </w:rPr>
        <w:t>(</w:t>
      </w:r>
      <w:r w:rsidR="00DD69AB">
        <w:rPr>
          <w:rFonts w:ascii="Arial" w:hAnsi="Arial" w:cs="Arial"/>
          <w:color w:val="000000"/>
        </w:rPr>
        <w:t>ACCIONES, TITULOS, ETC.</w:t>
      </w:r>
      <w:r w:rsidR="004B17DD">
        <w:rPr>
          <w:rFonts w:ascii="Arial" w:hAnsi="Arial" w:cs="Arial"/>
          <w:color w:val="000000"/>
        </w:rPr>
        <w:t>).</w:t>
      </w:r>
      <w:r w:rsidR="00DD69AB">
        <w:rPr>
          <w:rFonts w:ascii="Arial" w:hAnsi="Arial" w:cs="Arial"/>
          <w:color w:val="000000"/>
        </w:rPr>
        <w:t xml:space="preserve"> CUANDO EXISTA UNA LEY ESPECIAL QUE LOS EXIMA.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b/>
          <w:bCs/>
          <w:color w:val="000000"/>
        </w:rPr>
      </w:pPr>
      <w:r w:rsidRPr="00BF015E">
        <w:rPr>
          <w:rFonts w:ascii="Arial" w:hAnsi="Arial" w:cs="Arial"/>
          <w:b/>
          <w:bCs/>
          <w:color w:val="000000"/>
        </w:rPr>
        <w:t>Las normas derogadas establecían que estaban exentos:</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obligaciones negociables y títulos públicos, la ley 23.576 en su art. 36 bis apartado 3) y 4):</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BF015E">
        <w:rPr>
          <w:rFonts w:ascii="Arial" w:hAnsi="Arial" w:cs="Arial"/>
          <w:i/>
          <w:iCs/>
          <w:color w:val="000000"/>
        </w:rPr>
        <w:t>3. Los resultados provenientes de la compraventa, cambio, permuta, conversión y disposición de obligaciones negociables quedan exentos del impuesto a las ganancias. Si se tratara de beneficiarios del exterior comprendidos en su Título V, no regirá lo dispuesto en el artículo 21 de la misma ley, y en el artículo 104 de la ley 11683 (t.o.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sidRPr="00BF015E">
        <w:rPr>
          <w:rFonts w:ascii="Arial" w:hAnsi="Arial" w:cs="Arial"/>
          <w:i/>
          <w:iCs/>
          <w:color w:val="000000"/>
        </w:rPr>
        <w:t>4. Quedan exentos del impuesto a las ganancias los intereses, actualizaciones y ajustes de capital. Si se tratara de beneficiarios del exterior comprendidos en su Título V, no regirá lo dispuesto en el artículo 21 de la misma ley, y en el artículo 104 de la ley 11683 (t.o.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color w:val="000000"/>
        </w:rPr>
      </w:pPr>
      <w:r w:rsidRPr="00BF015E">
        <w:rPr>
          <w:rFonts w:ascii="Arial" w:hAnsi="Arial" w:cs="Arial"/>
          <w:i/>
          <w:iCs/>
          <w:color w:val="000000"/>
        </w:rPr>
        <w:t>Igual tratamiento impositivo se aplicará a los títulos públicos</w:t>
      </w:r>
      <w:r>
        <w:rPr>
          <w:rFonts w:ascii="Arial" w:hAnsi="Arial" w:cs="Arial"/>
          <w:color w:val="000000"/>
        </w:rPr>
        <w:t>”</w:t>
      </w:r>
      <w:r w:rsidRPr="00BF015E">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F.C.I., la ley 24.083 en su art. 25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E57F1C">
        <w:rPr>
          <w:rFonts w:ascii="Arial" w:hAnsi="Arial" w:cs="Arial"/>
          <w:i/>
          <w:iCs/>
          <w:color w:val="000000"/>
        </w:rPr>
        <w:t>b) Los resultados provenientes de su compraventa, cambio, permuta, conversión y disposición, así como también sus rentas, quedan exentos del impuesto a las ganancias, excepto para los sujetos comprendidos en el Título VI de la ley de impuesto a las ganancias (t.o. 1986 y modif.). Cuando se trate de beneficiarios del exterior comprendidos en el título y de ocupación, designando a tal fin al expuesto en su artículo 21 y en el artículo 104 de la ley 11683 (t.o. 1978 y modif.).</w:t>
      </w: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p>
    <w:p w:rsidR="0005084D" w:rsidRPr="00E57F1C" w:rsidRDefault="0005084D" w:rsidP="0005084D">
      <w:pPr>
        <w:pStyle w:val="errepar1erfrancesnovedades"/>
        <w:spacing w:before="0" w:beforeAutospacing="0" w:after="0" w:afterAutospacing="0"/>
        <w:jc w:val="both"/>
        <w:rPr>
          <w:rFonts w:ascii="Arial" w:hAnsi="Arial" w:cs="Arial"/>
          <w:color w:val="000000"/>
        </w:rPr>
      </w:pPr>
      <w:r w:rsidRPr="00E57F1C">
        <w:rPr>
          <w:rFonts w:ascii="Arial" w:hAnsi="Arial" w:cs="Arial"/>
          <w:i/>
          <w:iCs/>
          <w:color w:val="000000"/>
        </w:rPr>
        <w:t>El tratamiento impositivo establecido en el párrafo anterior será de aplicación cuando los referidos títulos sean colocados por oferta pública</w:t>
      </w:r>
      <w:r>
        <w:rPr>
          <w:rFonts w:ascii="Arial" w:hAnsi="Arial" w:cs="Arial"/>
          <w:color w:val="000000"/>
        </w:rPr>
        <w:t>”</w:t>
      </w:r>
      <w:r w:rsidRPr="00E57F1C">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Fideicomisos, la ley 24.441 en su art. 83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7B3526" w:rsidRDefault="0005084D" w:rsidP="0005084D">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3526">
        <w:rPr>
          <w:rFonts w:ascii="Arial" w:eastAsia="Times New Roman" w:hAnsi="Arial" w:cs="Arial"/>
          <w:b/>
          <w:bCs/>
          <w:i/>
          <w:sz w:val="24"/>
          <w:szCs w:val="24"/>
          <w:lang w:eastAsia="es-AR"/>
        </w:rPr>
        <w:t>Art. 83</w:t>
      </w:r>
      <w:r w:rsidRPr="007B3526">
        <w:rPr>
          <w:rFonts w:ascii="Arial" w:eastAsia="Times New Roman" w:hAnsi="Arial" w:cs="Arial"/>
          <w:i/>
          <w:sz w:val="24"/>
          <w:szCs w:val="24"/>
          <w:lang w:eastAsia="es-AR"/>
        </w:rPr>
        <w:t> - Los títulos valores representativos de deuda y los certificados de participación emitidos por fiduciarios respecto de fideicomisos que se constituyan para la titulización de activos, serán objeto del siguiente tratamiento impositivo:</w:t>
      </w:r>
    </w:p>
    <w:p w:rsidR="0005084D" w:rsidRPr="007B3526" w:rsidRDefault="0005084D" w:rsidP="0005084D">
      <w:pPr>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i/>
          <w:sz w:val="24"/>
          <w:szCs w:val="24"/>
          <w:lang w:eastAsia="es-AR"/>
        </w:rPr>
      </w:pPr>
      <w:r w:rsidRPr="007B3526">
        <w:rPr>
          <w:rFonts w:ascii="Arial" w:eastAsia="Times New Roman" w:hAnsi="Arial" w:cs="Arial"/>
          <w:i/>
          <w:sz w:val="24"/>
          <w:szCs w:val="24"/>
          <w:lang w:eastAsia="es-AR"/>
        </w:rPr>
        <w:t>b) Los resultados provenientes de su compraventa, cambio, permuta, conversión y disposición, como así también sus intereses, actualizaciones y ajustes de capital, quedan exentos del impuesto a las ganancias, excepto para los sujetos comprendidos en el Título VI de la</w:t>
      </w:r>
      <w:r>
        <w:rPr>
          <w:rFonts w:ascii="Arial" w:eastAsia="Times New Roman" w:hAnsi="Arial" w:cs="Arial"/>
          <w:i/>
          <w:sz w:val="24"/>
          <w:szCs w:val="24"/>
          <w:lang w:eastAsia="es-AR"/>
        </w:rPr>
        <w:t xml:space="preserve"> ley </w:t>
      </w:r>
      <w:r w:rsidRPr="007B3526">
        <w:rPr>
          <w:rFonts w:ascii="Arial" w:eastAsia="Times New Roman" w:hAnsi="Arial" w:cs="Arial"/>
          <w:i/>
          <w:sz w:val="24"/>
          <w:szCs w:val="24"/>
          <w:lang w:eastAsia="es-AR"/>
        </w:rPr>
        <w:t>de impuesto a las ganancias (t.o. 1986) y sus modificaciones. Cuando se trate de beneficiarios del exterior comprendidos en el Título V de la citada norma legal, no regirá lo dispuesto en su</w:t>
      </w:r>
      <w:r>
        <w:rPr>
          <w:rFonts w:ascii="Arial" w:eastAsia="Times New Roman" w:hAnsi="Arial" w:cs="Arial"/>
          <w:i/>
          <w:sz w:val="24"/>
          <w:szCs w:val="24"/>
          <w:lang w:eastAsia="es-AR"/>
        </w:rPr>
        <w:t xml:space="preserve"> </w:t>
      </w:r>
      <w:hyperlink r:id="rId13" w:tgtFrame="_blank" w:history="1">
        <w:r w:rsidRPr="007B3526">
          <w:rPr>
            <w:rFonts w:ascii="Arial" w:eastAsia="Times New Roman" w:hAnsi="Arial" w:cs="Arial"/>
            <w:i/>
            <w:sz w:val="24"/>
            <w:szCs w:val="24"/>
            <w:lang w:eastAsia="es-AR"/>
          </w:rPr>
          <w:t>artículo 21</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y en el</w:t>
      </w:r>
      <w:r>
        <w:rPr>
          <w:rFonts w:ascii="Arial" w:eastAsia="Times New Roman" w:hAnsi="Arial" w:cs="Arial"/>
          <w:i/>
          <w:sz w:val="24"/>
          <w:szCs w:val="24"/>
          <w:lang w:eastAsia="es-AR"/>
        </w:rPr>
        <w:t xml:space="preserve"> </w:t>
      </w:r>
      <w:hyperlink r:id="rId14" w:tgtFrame="_blank" w:history="1">
        <w:r w:rsidRPr="007B3526">
          <w:rPr>
            <w:rFonts w:ascii="Arial" w:eastAsia="Times New Roman" w:hAnsi="Arial" w:cs="Arial"/>
            <w:i/>
            <w:sz w:val="24"/>
            <w:szCs w:val="24"/>
            <w:lang w:eastAsia="es-AR"/>
          </w:rPr>
          <w:t>artículo 104 de la ley 11683</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(t.o. 1978) y sus modificaciones.</w:t>
      </w:r>
    </w:p>
    <w:p w:rsidR="0005084D" w:rsidRPr="007B3526" w:rsidRDefault="0005084D" w:rsidP="0005084D">
      <w:pPr>
        <w:tabs>
          <w:tab w:val="left" w:pos="990"/>
        </w:tabs>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sz w:val="24"/>
          <w:szCs w:val="24"/>
          <w:lang w:eastAsia="es-AR"/>
        </w:rPr>
      </w:pPr>
      <w:r w:rsidRPr="007B3526">
        <w:rPr>
          <w:rFonts w:ascii="Arial" w:eastAsia="Times New Roman" w:hAnsi="Arial" w:cs="Arial"/>
          <w:i/>
          <w:sz w:val="24"/>
          <w:szCs w:val="24"/>
          <w:lang w:eastAsia="es-AR"/>
        </w:rPr>
        <w:lastRenderedPageBreak/>
        <w:t>El tratamiento impositivo establecido en este artículo será de aplicación cuando los referidos títulos sean colocados por oferta pública</w:t>
      </w:r>
      <w:r>
        <w:rPr>
          <w:rFonts w:ascii="Arial" w:eastAsia="Times New Roman" w:hAnsi="Arial" w:cs="Arial"/>
          <w:sz w:val="24"/>
          <w:szCs w:val="24"/>
          <w:lang w:eastAsia="es-AR"/>
        </w:rPr>
        <w:t>”</w:t>
      </w:r>
      <w:r w:rsidRPr="007B3526">
        <w:rPr>
          <w:rFonts w:ascii="Arial" w:eastAsia="Times New Roman" w:hAnsi="Arial" w:cs="Arial"/>
          <w:sz w:val="24"/>
          <w:szCs w:val="24"/>
          <w:lang w:eastAsia="es-AR"/>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k) del art. 20 de la LIG:</w:t>
      </w:r>
    </w:p>
    <w:p w:rsidR="0005084D" w:rsidRDefault="0005084D" w:rsidP="0005084D">
      <w:pPr>
        <w:spacing w:after="0" w:line="240" w:lineRule="auto"/>
        <w:jc w:val="both"/>
        <w:rPr>
          <w:rFonts w:ascii="Arial" w:hAnsi="Arial" w:cs="Arial"/>
          <w:sz w:val="24"/>
          <w:szCs w:val="24"/>
        </w:rPr>
      </w:pPr>
    </w:p>
    <w:p w:rsidR="0005084D" w:rsidRPr="00FB7456" w:rsidRDefault="0005084D" w:rsidP="0005084D">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FB7456">
        <w:rPr>
          <w:rFonts w:ascii="Arial" w:eastAsia="Times New Roman" w:hAnsi="Arial" w:cs="Arial"/>
          <w:sz w:val="24"/>
          <w:szCs w:val="24"/>
          <w:lang w:eastAsia="es-AR"/>
        </w:rPr>
        <w:t>Están exentas del gravamen:</w:t>
      </w:r>
    </w:p>
    <w:p w:rsidR="0005084D" w:rsidRPr="00FB7456" w:rsidRDefault="0005084D" w:rsidP="0005084D">
      <w:pPr>
        <w:spacing w:after="0" w:line="240" w:lineRule="auto"/>
        <w:jc w:val="both"/>
        <w:rPr>
          <w:rFonts w:ascii="Arial" w:eastAsia="Times New Roman" w:hAnsi="Arial" w:cs="Arial"/>
          <w:sz w:val="24"/>
          <w:szCs w:val="24"/>
          <w:lang w:eastAsia="es-AR"/>
        </w:rPr>
      </w:pPr>
    </w:p>
    <w:p w:rsidR="0005084D" w:rsidRPr="008A5785" w:rsidRDefault="0005084D" w:rsidP="0005084D">
      <w:pPr>
        <w:spacing w:after="0" w:line="240" w:lineRule="auto"/>
        <w:jc w:val="both"/>
        <w:rPr>
          <w:rFonts w:ascii="Arial" w:eastAsia="Times New Roman" w:hAnsi="Arial" w:cs="Arial"/>
          <w:sz w:val="24"/>
          <w:szCs w:val="24"/>
          <w:lang w:eastAsia="es-AR"/>
        </w:rPr>
      </w:pPr>
      <w:r w:rsidRPr="008A5785">
        <w:rPr>
          <w:rFonts w:ascii="Arial" w:eastAsia="Times New Roman" w:hAnsi="Arial" w:cs="Arial"/>
          <w:i/>
          <w:sz w:val="24"/>
          <w:szCs w:val="24"/>
          <w:lang w:eastAsia="es-AR"/>
        </w:rPr>
        <w:t>k) Las ganancias derivadas de títulos, acciones, cédulas, letras, obligaciones y demás valores</w:t>
      </w:r>
      <w:r>
        <w:rPr>
          <w:rFonts w:ascii="Arial" w:eastAsia="Times New Roman" w:hAnsi="Arial" w:cs="Arial"/>
          <w:i/>
          <w:sz w:val="24"/>
          <w:szCs w:val="24"/>
          <w:lang w:eastAsia="es-AR"/>
        </w:rPr>
        <w:t xml:space="preserve"> </w:t>
      </w:r>
      <w:r w:rsidRPr="008A5785">
        <w:rPr>
          <w:rFonts w:ascii="Arial" w:eastAsia="Times New Roman" w:hAnsi="Arial" w:cs="Arial"/>
          <w:i/>
          <w:sz w:val="24"/>
          <w:szCs w:val="24"/>
          <w:lang w:eastAsia="es-AR"/>
        </w:rPr>
        <w:t>emitidos o que se emitan en el futuro por entidades oficiales cuando exista una ley general o especial que así lo disponga o cuando lo resuelva el Poder Ejecutivo</w:t>
      </w:r>
      <w:r>
        <w:rPr>
          <w:rFonts w:ascii="Arial" w:eastAsia="Times New Roman" w:hAnsi="Arial" w:cs="Arial"/>
          <w:sz w:val="24"/>
          <w:szCs w:val="24"/>
          <w:lang w:eastAsia="es-AR"/>
        </w:rPr>
        <w:t>”.</w:t>
      </w:r>
    </w:p>
    <w:p w:rsidR="0005084D" w:rsidRDefault="0005084D" w:rsidP="009A13F1">
      <w:pPr>
        <w:tabs>
          <w:tab w:val="left" w:pos="1665"/>
        </w:tabs>
        <w:spacing w:after="0" w:line="240" w:lineRule="auto"/>
        <w:jc w:val="both"/>
        <w:rPr>
          <w:rFonts w:ascii="Arial" w:hAnsi="Arial" w:cs="Arial"/>
          <w:sz w:val="24"/>
          <w:szCs w:val="24"/>
          <w:lang w:val="es-ES_tradnl"/>
        </w:rPr>
      </w:pPr>
    </w:p>
    <w:p w:rsidR="009A13F1" w:rsidRPr="009A13F1" w:rsidRDefault="009A13F1" w:rsidP="009A13F1">
      <w:pPr>
        <w:tabs>
          <w:tab w:val="left" w:pos="1665"/>
        </w:tabs>
        <w:spacing w:after="0" w:line="240" w:lineRule="auto"/>
        <w:jc w:val="both"/>
        <w:rPr>
          <w:rFonts w:ascii="Arial" w:hAnsi="Arial" w:cs="Arial"/>
          <w:sz w:val="24"/>
          <w:szCs w:val="24"/>
          <w:u w:val="single"/>
          <w:lang w:val="es-ES_tradnl"/>
        </w:rPr>
      </w:pPr>
      <w:r w:rsidRPr="009A13F1">
        <w:rPr>
          <w:rFonts w:ascii="Arial" w:hAnsi="Arial" w:cs="Arial"/>
          <w:sz w:val="24"/>
          <w:szCs w:val="24"/>
          <w:u w:val="single"/>
          <w:lang w:val="es-ES_tradnl"/>
        </w:rPr>
        <w:t>Comentario:</w:t>
      </w:r>
    </w:p>
    <w:p w:rsidR="009A13F1" w:rsidRDefault="009A13F1" w:rsidP="009A13F1">
      <w:pPr>
        <w:tabs>
          <w:tab w:val="left" w:pos="16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sidRPr="006C3437">
        <w:rPr>
          <w:rFonts w:ascii="Arial" w:hAnsi="Arial" w:cs="Arial"/>
          <w:b/>
          <w:sz w:val="24"/>
          <w:szCs w:val="24"/>
          <w:lang w:val="es-ES_tradnl"/>
        </w:rPr>
        <w:t>A modo de resumen</w:t>
      </w:r>
      <w:r>
        <w:rPr>
          <w:rFonts w:ascii="Arial" w:hAnsi="Arial" w:cs="Arial"/>
          <w:sz w:val="24"/>
          <w:szCs w:val="24"/>
          <w:lang w:val="es-ES_tradnl"/>
        </w:rPr>
        <w:t>, en el caso de personas humanas residentes del país, quedan sin efecto todas las exenciones en materia de intereses, con la excepción de los depósitos en cajas de ahorro en el país.</w:t>
      </w:r>
    </w:p>
    <w:p w:rsidR="006C3437" w:rsidRDefault="006C3437" w:rsidP="00600F42">
      <w:pPr>
        <w:tabs>
          <w:tab w:val="left" w:pos="34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Mientras en el caso de compra venta</w:t>
      </w:r>
      <w:r w:rsidR="00E32C95">
        <w:rPr>
          <w:rFonts w:ascii="Arial" w:hAnsi="Arial" w:cs="Arial"/>
          <w:sz w:val="24"/>
          <w:szCs w:val="24"/>
          <w:lang w:val="es-ES_tradnl"/>
        </w:rPr>
        <w:t>,</w:t>
      </w:r>
      <w:r>
        <w:rPr>
          <w:rFonts w:ascii="Arial" w:hAnsi="Arial" w:cs="Arial"/>
          <w:sz w:val="24"/>
          <w:szCs w:val="24"/>
          <w:lang w:val="es-ES_tradnl"/>
        </w:rPr>
        <w:t xml:space="preserve"> </w:t>
      </w:r>
      <w:r w:rsidR="00E32C95">
        <w:rPr>
          <w:rFonts w:ascii="Arial" w:hAnsi="Arial" w:cs="Arial"/>
          <w:sz w:val="24"/>
          <w:szCs w:val="24"/>
          <w:lang w:val="es-ES_tradnl"/>
        </w:rPr>
        <w:t>la única exención está relacionada con Acciones, Valores representativos de Acciones y Certificado de deposito de acciones, pero solo en la medida que se comercialicen en mercado regulados por la C.N.V.</w:t>
      </w:r>
    </w:p>
    <w:p w:rsidR="006C3437" w:rsidRDefault="006C3437" w:rsidP="00600F42">
      <w:pPr>
        <w:tabs>
          <w:tab w:val="left" w:pos="3465"/>
        </w:tabs>
        <w:spacing w:after="0" w:line="240" w:lineRule="auto"/>
        <w:jc w:val="both"/>
        <w:rPr>
          <w:rFonts w:ascii="Arial" w:hAnsi="Arial" w:cs="Arial"/>
          <w:sz w:val="24"/>
          <w:szCs w:val="24"/>
          <w:lang w:val="es-ES_tradnl"/>
        </w:rPr>
      </w:pPr>
    </w:p>
    <w:p w:rsidR="00F313B4" w:rsidRDefault="00F313B4"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En el caso de F.C.I. abiertos, dependerá del subyacente incluido en el fondo (por ejemplo acciones que integren el fondo, que pueden estar exentas).</w:t>
      </w:r>
    </w:p>
    <w:p w:rsidR="00F313B4" w:rsidRDefault="00F313B4" w:rsidP="00F313B4">
      <w:pPr>
        <w:tabs>
          <w:tab w:val="left" w:pos="3465"/>
        </w:tabs>
        <w:spacing w:after="0" w:line="240" w:lineRule="auto"/>
        <w:jc w:val="both"/>
        <w:rPr>
          <w:rFonts w:ascii="Arial" w:hAnsi="Arial" w:cs="Arial"/>
          <w:sz w:val="24"/>
          <w:szCs w:val="24"/>
          <w:lang w:val="es-ES_tradnl"/>
        </w:rPr>
      </w:pPr>
    </w:p>
    <w:p w:rsidR="00600F42" w:rsidRPr="00404FB4" w:rsidRDefault="00600F42" w:rsidP="00600F42">
      <w:pPr>
        <w:tabs>
          <w:tab w:val="left" w:pos="346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 xml:space="preserve">DECRETO REGLAMENTARIO. </w:t>
      </w:r>
      <w:r w:rsidR="005670E6" w:rsidRPr="005670E6">
        <w:rPr>
          <w:rFonts w:ascii="Arial" w:hAnsi="Arial" w:cs="Arial"/>
          <w:b/>
          <w:sz w:val="24"/>
          <w:szCs w:val="24"/>
          <w:u w:val="single"/>
          <w:lang w:val="es-ES_tradnl"/>
        </w:rPr>
        <w:t>FCI ABIERTO</w:t>
      </w:r>
      <w:r w:rsidR="005670E6">
        <w:rPr>
          <w:rFonts w:ascii="Arial" w:hAnsi="Arial" w:cs="Arial"/>
          <w:sz w:val="24"/>
          <w:szCs w:val="24"/>
          <w:u w:val="single"/>
          <w:lang w:val="es-ES_tradnl"/>
        </w:rPr>
        <w:t xml:space="preserve">. </w:t>
      </w:r>
      <w:r w:rsidRPr="00404FB4">
        <w:rPr>
          <w:rFonts w:ascii="Arial" w:hAnsi="Arial" w:cs="Arial"/>
          <w:sz w:val="24"/>
          <w:szCs w:val="24"/>
          <w:u w:val="single"/>
          <w:lang w:val="es-ES_tradnl"/>
        </w:rPr>
        <w:t>ACCIONES, VALORES REPRESENTATIVOS DE ACCIONES Y CERTIFICADOS DE DEPOSITOS DE ACCIONES. EXENCION TIPIFICADA EN EL ART. 20 INCISO W) DE LA LIG</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modifica el </w:t>
      </w:r>
      <w:r w:rsidRPr="00126A75">
        <w:rPr>
          <w:rFonts w:ascii="Arial" w:hAnsi="Arial" w:cs="Arial"/>
          <w:b/>
          <w:sz w:val="24"/>
          <w:szCs w:val="24"/>
          <w:lang w:val="es-ES_tradnl"/>
        </w:rPr>
        <w:t>art. 42 del decreto reglamentario</w:t>
      </w:r>
      <w:r>
        <w:rPr>
          <w:rFonts w:ascii="Arial" w:hAnsi="Arial" w:cs="Arial"/>
          <w:sz w:val="24"/>
          <w:szCs w:val="24"/>
          <w:lang w:val="es-ES_tradnl"/>
        </w:rPr>
        <w:t xml:space="preserve"> de la ley de impuesto a las ganancias, reglamentando la exención del inciso w) de la LIG -compra venta de acciones, valores representativos de acciones y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4D0E3E" w:rsidRDefault="004D0E3E"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El art. 42 del D.R. de la LIG, establece que:</w:t>
      </w:r>
    </w:p>
    <w:p w:rsidR="004D0E3E" w:rsidRDefault="004D0E3E" w:rsidP="00600F42">
      <w:pPr>
        <w:tabs>
          <w:tab w:val="left" w:pos="3465"/>
        </w:tabs>
        <w:spacing w:after="0" w:line="240" w:lineRule="auto"/>
        <w:jc w:val="both"/>
        <w:rPr>
          <w:rFonts w:ascii="Arial" w:hAnsi="Arial" w:cs="Arial"/>
          <w:sz w:val="24"/>
          <w:szCs w:val="24"/>
          <w:lang w:val="es-ES_tradnl"/>
        </w:rPr>
      </w:pPr>
    </w:p>
    <w:p w:rsidR="009E445A" w:rsidRDefault="009E44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FCI ABIERTO. ACTIVO SUBYACENTE PRINCIPAL</w:t>
      </w:r>
    </w:p>
    <w:p w:rsidR="009E445A" w:rsidRDefault="009E445A" w:rsidP="00600F42">
      <w:pPr>
        <w:tabs>
          <w:tab w:val="left" w:pos="3465"/>
        </w:tabs>
        <w:spacing w:after="0" w:line="240" w:lineRule="auto"/>
        <w:jc w:val="both"/>
        <w:rPr>
          <w:rFonts w:ascii="Arial" w:hAnsi="Arial" w:cs="Arial"/>
          <w:sz w:val="24"/>
          <w:szCs w:val="24"/>
          <w:lang w:val="es-ES_tradnl"/>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6071EF">
        <w:rPr>
          <w:rFonts w:ascii="Arial" w:eastAsia="Times New Roman" w:hAnsi="Arial" w:cs="Arial"/>
          <w:b/>
          <w:i/>
          <w:color w:val="000000"/>
          <w:sz w:val="24"/>
          <w:szCs w:val="24"/>
          <w:lang w:eastAsia="es-AR"/>
        </w:rPr>
        <w:t>La exención establecida en el primer párrafo in fine del inciso w) del artículo 20 de la ley</w:t>
      </w:r>
      <w:r w:rsidRPr="00174130">
        <w:rPr>
          <w:rFonts w:ascii="Arial" w:eastAsia="Times New Roman" w:hAnsi="Arial" w:cs="Arial"/>
          <w:i/>
          <w:color w:val="000000"/>
          <w:sz w:val="24"/>
          <w:szCs w:val="24"/>
          <w:lang w:eastAsia="es-AR"/>
        </w:rPr>
        <w:t xml:space="preserve">, aplicable a las operaciones de </w:t>
      </w:r>
      <w:r w:rsidRPr="008D7D03">
        <w:rPr>
          <w:rFonts w:ascii="Arial" w:eastAsia="Times New Roman" w:hAnsi="Arial" w:cs="Arial"/>
          <w:b/>
          <w:i/>
          <w:color w:val="000000"/>
          <w:sz w:val="24"/>
          <w:szCs w:val="24"/>
          <w:lang w:eastAsia="es-AR"/>
        </w:rPr>
        <w:t>rescate de cuotapartes de fondos comunes de inversión</w:t>
      </w:r>
      <w:r w:rsidRPr="00174130">
        <w:rPr>
          <w:rFonts w:ascii="Arial" w:eastAsia="Times New Roman" w:hAnsi="Arial" w:cs="Arial"/>
          <w:i/>
          <w:color w:val="000000"/>
          <w:sz w:val="24"/>
          <w:szCs w:val="24"/>
          <w:lang w:eastAsia="es-AR"/>
        </w:rPr>
        <w:t xml:space="preserve">, alcanza a las ganancias que tengan por objeto la </w:t>
      </w:r>
      <w:r w:rsidRPr="008D7D03">
        <w:rPr>
          <w:rFonts w:ascii="Arial" w:eastAsia="Times New Roman" w:hAnsi="Arial" w:cs="Arial"/>
          <w:b/>
          <w:i/>
          <w:color w:val="000000"/>
          <w:sz w:val="24"/>
          <w:szCs w:val="24"/>
          <w:lang w:eastAsia="es-AR"/>
        </w:rPr>
        <w:t>distribución de utilidades</w:t>
      </w:r>
      <w:r w:rsidRPr="00174130">
        <w:rPr>
          <w:rFonts w:ascii="Arial" w:eastAsia="Times New Roman" w:hAnsi="Arial" w:cs="Arial"/>
          <w:i/>
          <w:color w:val="000000"/>
          <w:sz w:val="24"/>
          <w:szCs w:val="24"/>
          <w:lang w:eastAsia="es-AR"/>
        </w:rPr>
        <w:t xml:space="preserve"> -excepto en la parte que estén integradas por los dividendos gravados por el art. 46 de la ley- y </w:t>
      </w:r>
      <w:r w:rsidRPr="00D601E4">
        <w:rPr>
          <w:rFonts w:ascii="Arial" w:eastAsia="Times New Roman" w:hAnsi="Arial" w:cs="Arial"/>
          <w:b/>
          <w:i/>
          <w:color w:val="000000"/>
          <w:sz w:val="24"/>
          <w:szCs w:val="24"/>
          <w:lang w:eastAsia="es-AR"/>
        </w:rPr>
        <w:t>siempre que, como mínimo, el setenta y cinco por ciento (75%) de las inversiones del fondo común de inversión esté compuesto por acciones, valores representativos de acciones y certificados de depósito de acciones</w:t>
      </w:r>
      <w:r w:rsidRPr="00174130">
        <w:rPr>
          <w:rFonts w:ascii="Arial" w:eastAsia="Times New Roman" w:hAnsi="Arial" w:cs="Arial"/>
          <w:i/>
          <w:color w:val="000000"/>
          <w:sz w:val="24"/>
          <w:szCs w:val="24"/>
          <w:lang w:eastAsia="es-AR"/>
        </w:rPr>
        <w:t xml:space="preserve">, que cumplan los requisitos a que hace referencia el segundo párrafo del mencionado inciso. En caso contrario, la respectiva ganancia estará sujeta al tratamiento impositivo de </w:t>
      </w:r>
      <w:r w:rsidRPr="00174130">
        <w:rPr>
          <w:rFonts w:ascii="Arial" w:eastAsia="Times New Roman" w:hAnsi="Arial" w:cs="Arial"/>
          <w:i/>
          <w:color w:val="000000"/>
          <w:sz w:val="24"/>
          <w:szCs w:val="24"/>
          <w:lang w:eastAsia="es-AR"/>
        </w:rPr>
        <w:lastRenderedPageBreak/>
        <w:t>conformidad con la moneda y la cláusula de ajuste en que se hubiera emitido la cuotaparte.</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8D7D03" w:rsidRPr="008D7D03" w:rsidRDefault="008D7D03" w:rsidP="00600F42">
      <w:pPr>
        <w:spacing w:after="0" w:line="240" w:lineRule="auto"/>
        <w:jc w:val="both"/>
        <w:rPr>
          <w:rFonts w:ascii="Arial" w:eastAsia="Times New Roman" w:hAnsi="Arial" w:cs="Arial"/>
          <w:color w:val="000000"/>
          <w:sz w:val="24"/>
          <w:szCs w:val="24"/>
          <w:lang w:eastAsia="es-AR"/>
        </w:rPr>
      </w:pPr>
      <w:r w:rsidRPr="008D7D03">
        <w:rPr>
          <w:rFonts w:ascii="Arial" w:eastAsia="Times New Roman" w:hAnsi="Arial" w:cs="Arial"/>
          <w:color w:val="000000"/>
          <w:sz w:val="24"/>
          <w:szCs w:val="24"/>
          <w:lang w:eastAsia="es-AR"/>
        </w:rPr>
        <w:t>CAMBIO EN LA COMPOSICION DE LOS ACTIVOS</w:t>
      </w:r>
    </w:p>
    <w:p w:rsidR="008D7D03" w:rsidRPr="00174130" w:rsidRDefault="008D7D03"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sidRPr="00174130">
        <w:rPr>
          <w:rFonts w:ascii="Arial" w:eastAsia="Times New Roman" w:hAnsi="Arial" w:cs="Arial"/>
          <w:i/>
          <w:color w:val="000000"/>
          <w:sz w:val="24"/>
          <w:szCs w:val="24"/>
          <w:lang w:eastAsia="es-AR"/>
        </w:rPr>
        <w:t>No se tendrá por cumplido el porcentaje a que hace referencia el párrafo anterior si se produjera una modificación en la composición de los activos que los disminuyera por debajo del setenta y cinco por ciento (75%) durante un período continuo o discontinuo de, como mínimo, treinta (30) días en un año calendario, en cuyo caso las cuotapartes del fondo común de inversión tributarán de acuerdo al tratamiento previsto en el párrafo precedente, in fine.</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765779" w:rsidRPr="00765779" w:rsidRDefault="00765779" w:rsidP="00600F42">
      <w:pPr>
        <w:spacing w:after="0" w:line="240" w:lineRule="auto"/>
        <w:jc w:val="both"/>
        <w:rPr>
          <w:rFonts w:ascii="Arial" w:eastAsia="Times New Roman" w:hAnsi="Arial" w:cs="Arial"/>
          <w:color w:val="000000"/>
          <w:sz w:val="24"/>
          <w:szCs w:val="24"/>
          <w:lang w:eastAsia="es-AR"/>
        </w:rPr>
      </w:pPr>
      <w:r w:rsidRPr="00765779">
        <w:rPr>
          <w:rFonts w:ascii="Arial" w:eastAsia="Times New Roman" w:hAnsi="Arial" w:cs="Arial"/>
          <w:color w:val="000000"/>
          <w:sz w:val="24"/>
          <w:szCs w:val="24"/>
          <w:lang w:eastAsia="es-AR"/>
        </w:rPr>
        <w:t>LA CNV Y LA AFIP DEBERAN DICTAR LAS NORMAS PERTINENTES</w:t>
      </w:r>
    </w:p>
    <w:p w:rsidR="00765779" w:rsidRPr="00174130" w:rsidRDefault="00765779"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color w:val="000000"/>
          <w:sz w:val="24"/>
          <w:szCs w:val="24"/>
          <w:lang w:eastAsia="es-AR"/>
        </w:rPr>
      </w:pPr>
      <w:r w:rsidRPr="00174130">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implementar lo previsto en este artículo</w:t>
      </w:r>
      <w:r w:rsidRPr="0017413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F25721" w:rsidRDefault="00717A46" w:rsidP="00600F42">
      <w:pPr>
        <w:tabs>
          <w:tab w:val="left" w:pos="3465"/>
        </w:tabs>
        <w:spacing w:after="0" w:line="240" w:lineRule="auto"/>
        <w:jc w:val="both"/>
        <w:rPr>
          <w:rFonts w:ascii="Arial" w:hAnsi="Arial" w:cs="Arial"/>
          <w:sz w:val="24"/>
          <w:szCs w:val="24"/>
          <w:u w:val="single"/>
          <w:lang w:val="es-ES_tradnl"/>
        </w:rPr>
      </w:pPr>
      <w:r w:rsidRPr="00F25721">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D601E4" w:rsidRDefault="00D601E4" w:rsidP="00600F42">
      <w:pPr>
        <w:tabs>
          <w:tab w:val="left" w:pos="3465"/>
        </w:tabs>
        <w:spacing w:after="0" w:line="240" w:lineRule="auto"/>
        <w:jc w:val="both"/>
        <w:rPr>
          <w:rFonts w:ascii="Arial" w:hAnsi="Arial" w:cs="Arial"/>
          <w:sz w:val="24"/>
          <w:szCs w:val="24"/>
          <w:lang w:val="es-ES_tradnl"/>
        </w:rPr>
      </w:pPr>
      <w:r w:rsidRPr="00F36615">
        <w:rPr>
          <w:rFonts w:ascii="Arial" w:hAnsi="Arial" w:cs="Arial"/>
          <w:b/>
          <w:sz w:val="24"/>
          <w:szCs w:val="24"/>
          <w:u w:val="single"/>
          <w:lang w:val="es-ES_tradnl"/>
        </w:rPr>
        <w:t xml:space="preserve">Por lo tanto </w:t>
      </w:r>
      <w:r w:rsidR="00F36615" w:rsidRPr="00F36615">
        <w:rPr>
          <w:rFonts w:ascii="Arial" w:hAnsi="Arial" w:cs="Arial"/>
          <w:b/>
          <w:sz w:val="24"/>
          <w:szCs w:val="24"/>
          <w:u w:val="single"/>
          <w:lang w:val="es-ES_tradnl"/>
        </w:rPr>
        <w:t xml:space="preserve">un </w:t>
      </w:r>
      <w:r w:rsidRPr="00F36615">
        <w:rPr>
          <w:rFonts w:ascii="Arial" w:hAnsi="Arial" w:cs="Arial"/>
          <w:b/>
          <w:sz w:val="24"/>
          <w:szCs w:val="24"/>
          <w:u w:val="single"/>
          <w:lang w:val="es-ES_tradnl"/>
        </w:rPr>
        <w:t xml:space="preserve">F.C.I. abierto, </w:t>
      </w:r>
      <w:r w:rsidR="00F36615" w:rsidRPr="00F36615">
        <w:rPr>
          <w:rFonts w:ascii="Arial" w:hAnsi="Arial" w:cs="Arial"/>
          <w:b/>
          <w:sz w:val="24"/>
          <w:szCs w:val="24"/>
          <w:u w:val="single"/>
          <w:lang w:val="es-ES_tradnl"/>
        </w:rPr>
        <w:t>estará exento de impuesto a las ganancias</w:t>
      </w:r>
      <w:r w:rsidR="00F36615">
        <w:rPr>
          <w:rFonts w:ascii="Arial" w:hAnsi="Arial" w:cs="Arial"/>
          <w:sz w:val="24"/>
          <w:szCs w:val="24"/>
          <w:lang w:val="es-ES_tradnl"/>
        </w:rPr>
        <w:t>, cuando el 75% de las inversiones del fondo, esté compuesta por Acciones, Valores representativos de acciones o Certificados de depósitos de acciones que estén exentos de impuesto a las ganancias.</w:t>
      </w:r>
    </w:p>
    <w:p w:rsidR="00D601E4" w:rsidRDefault="00D601E4"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42.1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42.1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3732FF" w:rsidRDefault="003732F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CONVERSION DE ADR EN ACCIONES O CONVERSION DE CEDEAR EN ACCIONES</w:t>
      </w:r>
      <w:r w:rsidR="00882BD6">
        <w:rPr>
          <w:rFonts w:ascii="Arial" w:hAnsi="Arial" w:cs="Arial"/>
          <w:sz w:val="24"/>
          <w:szCs w:val="24"/>
          <w:lang w:val="es-ES_tradnl"/>
        </w:rPr>
        <w:t>. TRANSFERENCIA GRAVADA</w:t>
      </w:r>
    </w:p>
    <w:p w:rsidR="004D0E3E" w:rsidRDefault="004D0E3E" w:rsidP="00600F42">
      <w:pPr>
        <w:tabs>
          <w:tab w:val="left" w:pos="3465"/>
        </w:tabs>
        <w:spacing w:after="0" w:line="240" w:lineRule="auto"/>
        <w:jc w:val="both"/>
        <w:rPr>
          <w:rFonts w:ascii="Arial" w:hAnsi="Arial" w:cs="Arial"/>
          <w:sz w:val="24"/>
          <w:szCs w:val="24"/>
          <w:lang w:val="es-ES_tradnl"/>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color w:val="000000"/>
          <w:sz w:val="24"/>
          <w:szCs w:val="24"/>
          <w:lang w:eastAsia="es-AR"/>
        </w:rPr>
        <w:t>“</w:t>
      </w:r>
      <w:r w:rsidRPr="00891BD0">
        <w:rPr>
          <w:rFonts w:ascii="Arial" w:eastAsia="Times New Roman" w:hAnsi="Arial" w:cs="Arial"/>
          <w:i/>
          <w:color w:val="000000"/>
          <w:sz w:val="24"/>
          <w:szCs w:val="24"/>
          <w:lang w:eastAsia="es-AR"/>
        </w:rPr>
        <w:t xml:space="preserve">Cuando las personas humanas residentes y las sucesiones indivisas radicadas en el país lleven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mediante el cual dejen de ser titulares de valores representativos de acciones o certificados de depósitos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pasen a serlo de las acciones subyacentes que cumplimenten esos requisitos, </w:t>
      </w:r>
      <w:r w:rsidRPr="00126A75">
        <w:rPr>
          <w:rFonts w:ascii="Arial" w:eastAsia="Times New Roman" w:hAnsi="Arial" w:cs="Arial"/>
          <w:b/>
          <w:i/>
          <w:color w:val="000000"/>
          <w:sz w:val="24"/>
          <w:szCs w:val="24"/>
          <w:lang w:eastAsia="es-AR"/>
        </w:rPr>
        <w:t>ese proceso implica una transferencia gravada de los valores representativos de acciones al valor de plaza a la fecha de su conversión en acciones</w:t>
      </w:r>
      <w:r w:rsidRPr="00891BD0">
        <w:rPr>
          <w:rFonts w:ascii="Arial" w:eastAsia="Times New Roman" w:hAnsi="Arial" w:cs="Arial"/>
          <w:i/>
          <w:color w:val="000000"/>
          <w:sz w:val="24"/>
          <w:szCs w:val="24"/>
          <w:lang w:eastAsia="es-AR"/>
        </w:rPr>
        <w:t>.</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3732FF" w:rsidRPr="003732FF" w:rsidRDefault="003732FF" w:rsidP="00600F42">
      <w:pPr>
        <w:spacing w:after="0" w:line="240" w:lineRule="auto"/>
        <w:jc w:val="both"/>
        <w:rPr>
          <w:rFonts w:ascii="Arial" w:eastAsia="Times New Roman" w:hAnsi="Arial" w:cs="Arial"/>
          <w:color w:val="000000"/>
          <w:sz w:val="24"/>
          <w:szCs w:val="24"/>
          <w:lang w:eastAsia="es-AR"/>
        </w:rPr>
      </w:pPr>
      <w:r w:rsidRPr="003732FF">
        <w:rPr>
          <w:rFonts w:ascii="Arial" w:eastAsia="Times New Roman" w:hAnsi="Arial" w:cs="Arial"/>
          <w:color w:val="000000"/>
          <w:sz w:val="24"/>
          <w:szCs w:val="24"/>
          <w:lang w:eastAsia="es-AR"/>
        </w:rPr>
        <w:t xml:space="preserve">CONVERSION DE ACCIONES </w:t>
      </w:r>
      <w:r w:rsidR="00C25C96">
        <w:rPr>
          <w:rFonts w:ascii="Arial" w:eastAsia="Times New Roman" w:hAnsi="Arial" w:cs="Arial"/>
          <w:color w:val="000000"/>
          <w:sz w:val="24"/>
          <w:szCs w:val="24"/>
          <w:lang w:eastAsia="es-AR"/>
        </w:rPr>
        <w:t>E</w:t>
      </w:r>
      <w:r w:rsidRPr="003732FF">
        <w:rPr>
          <w:rFonts w:ascii="Arial" w:eastAsia="Times New Roman" w:hAnsi="Arial" w:cs="Arial"/>
          <w:color w:val="000000"/>
          <w:sz w:val="24"/>
          <w:szCs w:val="24"/>
          <w:lang w:eastAsia="es-AR"/>
        </w:rPr>
        <w:t>N ADR O CONVERSION DE ACCIONES EN CEDEAR</w:t>
      </w:r>
      <w:r w:rsidR="00882BD6">
        <w:rPr>
          <w:rFonts w:ascii="Arial" w:eastAsia="Times New Roman" w:hAnsi="Arial" w:cs="Arial"/>
          <w:color w:val="000000"/>
          <w:sz w:val="24"/>
          <w:szCs w:val="24"/>
          <w:lang w:eastAsia="es-AR"/>
        </w:rPr>
        <w:t>. TRANSFERENCIA GRAVADA</w:t>
      </w:r>
    </w:p>
    <w:p w:rsidR="003732FF" w:rsidRPr="00891BD0" w:rsidRDefault="003732FF"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i/>
          <w:color w:val="000000"/>
          <w:sz w:val="24"/>
          <w:szCs w:val="24"/>
          <w:lang w:eastAsia="es-AR"/>
        </w:rPr>
        <w:lastRenderedPageBreak/>
        <w:t xml:space="preserve">Lo dispuesto en el párrafo precedente también resultará de aplicación cuando se lleve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w:t>
      </w:r>
      <w:r w:rsidRPr="00126A75">
        <w:rPr>
          <w:rFonts w:ascii="Arial" w:eastAsia="Times New Roman" w:hAnsi="Arial" w:cs="Arial"/>
          <w:b/>
          <w:i/>
          <w:color w:val="000000"/>
          <w:sz w:val="24"/>
          <w:szCs w:val="24"/>
          <w:lang w:eastAsia="es-AR"/>
        </w:rPr>
        <w:t>pasen a ser valores representativos de acciones o certificados de depósito de acciones a los que aplicara la exención</w:t>
      </w:r>
      <w:r w:rsidRPr="00891BD0">
        <w:rPr>
          <w:rFonts w:ascii="Arial" w:eastAsia="Times New Roman" w:hAnsi="Arial" w:cs="Arial"/>
          <w:i/>
          <w:color w:val="000000"/>
          <w:sz w:val="24"/>
          <w:szCs w:val="24"/>
          <w:lang w:eastAsia="es-AR"/>
        </w:rPr>
        <w:t xml:space="preserve"> prevista en el primer párrafo de ese inciso.</w:t>
      </w: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color w:val="000000"/>
          <w:sz w:val="24"/>
          <w:szCs w:val="24"/>
          <w:lang w:eastAsia="es-AR"/>
        </w:rPr>
      </w:pPr>
      <w:r w:rsidRPr="00891BD0">
        <w:rPr>
          <w:rFonts w:ascii="Arial" w:eastAsia="Times New Roman" w:hAnsi="Arial" w:cs="Arial"/>
          <w:i/>
          <w:color w:val="000000"/>
          <w:sz w:val="24"/>
          <w:szCs w:val="24"/>
          <w:lang w:eastAsia="es-AR"/>
        </w:rPr>
        <w:t>En todos los casos, los resultados provenientes de operaciones de compraventa, cambio, permuta o disposición de las referidas acciones subyacentes y de los mencionados valores representativos de acciones o certificados de depósito de acciones gozarán de la dispensa contemplada en el primer párrafo del inciso w) del artículo 20 de la ley, siempre que se cumplan las condiciones previstas en su segundo párrafo</w:t>
      </w:r>
      <w:r>
        <w:rPr>
          <w:rFonts w:ascii="Arial" w:eastAsia="Times New Roman" w:hAnsi="Arial" w:cs="Arial"/>
          <w:color w:val="000000"/>
          <w:sz w:val="24"/>
          <w:szCs w:val="24"/>
          <w:lang w:eastAsia="es-AR"/>
        </w:rPr>
        <w:t>”</w:t>
      </w:r>
      <w:r w:rsidRPr="00891BD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717A46" w:rsidRDefault="00717A46" w:rsidP="00600F42">
      <w:pPr>
        <w:tabs>
          <w:tab w:val="left" w:pos="3465"/>
        </w:tabs>
        <w:spacing w:after="0" w:line="240" w:lineRule="auto"/>
        <w:jc w:val="both"/>
        <w:rPr>
          <w:rFonts w:ascii="Arial" w:hAnsi="Arial" w:cs="Arial"/>
          <w:sz w:val="24"/>
          <w:szCs w:val="24"/>
          <w:u w:val="single"/>
          <w:lang w:val="es-ES_tradnl"/>
        </w:rPr>
      </w:pPr>
      <w:r w:rsidRPr="00717A46">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911851" w:rsidRDefault="00911851" w:rsidP="00600F42">
      <w:pPr>
        <w:tabs>
          <w:tab w:val="left" w:pos="3465"/>
        </w:tabs>
        <w:spacing w:after="0" w:line="240" w:lineRule="auto"/>
        <w:jc w:val="both"/>
        <w:rPr>
          <w:rFonts w:ascii="Arial" w:hAnsi="Arial" w:cs="Arial"/>
          <w:sz w:val="24"/>
          <w:szCs w:val="24"/>
          <w:lang w:val="es-ES_tradnl"/>
        </w:rPr>
      </w:pPr>
      <w:r w:rsidRPr="00A72C5A">
        <w:rPr>
          <w:rFonts w:ascii="Arial" w:hAnsi="Arial" w:cs="Arial"/>
          <w:b/>
          <w:sz w:val="24"/>
          <w:szCs w:val="24"/>
          <w:lang w:val="es-ES_tradnl"/>
        </w:rPr>
        <w:t>Acá nos encontramos con una norma anti elusión</w:t>
      </w:r>
      <w:r>
        <w:rPr>
          <w:rFonts w:ascii="Arial" w:hAnsi="Arial" w:cs="Arial"/>
          <w:sz w:val="24"/>
          <w:szCs w:val="24"/>
          <w:lang w:val="es-ES_tradnl"/>
        </w:rPr>
        <w:t>, cuando el titular de un Valor Representativo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911851" w:rsidP="0091185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 cuando el titular de un Certificado de Depósito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Según el decreto reglamentario, nos encontramos frente a una transferencia gravada </w:t>
      </w:r>
      <w:r w:rsidR="00786620">
        <w:rPr>
          <w:rFonts w:ascii="Arial" w:hAnsi="Arial" w:cs="Arial"/>
          <w:sz w:val="24"/>
          <w:szCs w:val="24"/>
          <w:lang w:val="es-ES_tradnl"/>
        </w:rPr>
        <w:t>a</w:t>
      </w:r>
      <w:r>
        <w:rPr>
          <w:rFonts w:ascii="Arial" w:hAnsi="Arial" w:cs="Arial"/>
          <w:sz w:val="24"/>
          <w:szCs w:val="24"/>
          <w:lang w:val="es-ES_tradnl"/>
        </w:rPr>
        <w:t>l valor de plaza a la fecha de conversión de las acciones.</w:t>
      </w:r>
    </w:p>
    <w:p w:rsidR="00A72C5A" w:rsidRDefault="00A72C5A" w:rsidP="00600F42">
      <w:pPr>
        <w:tabs>
          <w:tab w:val="left" w:pos="3465"/>
        </w:tabs>
        <w:spacing w:after="0" w:line="240" w:lineRule="auto"/>
        <w:jc w:val="both"/>
        <w:rPr>
          <w:rFonts w:ascii="Arial" w:hAnsi="Arial" w:cs="Arial"/>
          <w:sz w:val="24"/>
          <w:szCs w:val="24"/>
          <w:lang w:val="es-ES_tradnl"/>
        </w:rPr>
      </w:pPr>
    </w:p>
    <w:p w:rsidR="00A72C5A"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Lo mismo ocurre cuando se convierta Acciones</w:t>
      </w:r>
      <w:r w:rsidR="0058714C">
        <w:rPr>
          <w:rFonts w:ascii="Arial" w:hAnsi="Arial" w:cs="Arial"/>
          <w:sz w:val="24"/>
          <w:szCs w:val="24"/>
          <w:lang w:val="es-ES_tradnl"/>
        </w:rPr>
        <w:t xml:space="preserve"> (GRAVADAS)</w:t>
      </w:r>
      <w:r>
        <w:rPr>
          <w:rFonts w:ascii="Arial" w:hAnsi="Arial" w:cs="Arial"/>
          <w:sz w:val="24"/>
          <w:szCs w:val="24"/>
          <w:lang w:val="es-ES_tradnl"/>
        </w:rPr>
        <w:t>, en Valores Representativos de Acciones</w:t>
      </w:r>
      <w:r w:rsidR="0058714C">
        <w:rPr>
          <w:rFonts w:ascii="Arial" w:hAnsi="Arial" w:cs="Arial"/>
          <w:sz w:val="24"/>
          <w:szCs w:val="24"/>
          <w:lang w:val="es-ES_tradnl"/>
        </w:rPr>
        <w:t xml:space="preserve"> (EXENTOS)</w:t>
      </w:r>
      <w:r>
        <w:rPr>
          <w:rFonts w:ascii="Arial" w:hAnsi="Arial" w:cs="Arial"/>
          <w:sz w:val="24"/>
          <w:szCs w:val="24"/>
          <w:lang w:val="es-ES_tradnl"/>
        </w:rPr>
        <w:t xml:space="preserve"> o en Certificado de Depósito de Acciones</w:t>
      </w:r>
      <w:r w:rsidR="0058714C">
        <w:rPr>
          <w:rFonts w:ascii="Arial" w:hAnsi="Arial" w:cs="Arial"/>
          <w:sz w:val="24"/>
          <w:szCs w:val="24"/>
          <w:lang w:val="es-ES_tradnl"/>
        </w:rPr>
        <w:t xml:space="preserve"> (EXENTOS)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42.2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por parte de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42.2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197C47" w:rsidRDefault="00F0013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PROCESOS DE CONVERSION POR PARTE DE </w:t>
      </w:r>
      <w:r w:rsidR="00197C47">
        <w:rPr>
          <w:rFonts w:ascii="Arial" w:hAnsi="Arial" w:cs="Arial"/>
          <w:sz w:val="24"/>
          <w:szCs w:val="24"/>
          <w:lang w:val="es-ES_tradnl"/>
        </w:rPr>
        <w:t>BENEFICIARIOS DEL EXTERIOR</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color w:val="000000"/>
          <w:sz w:val="24"/>
          <w:szCs w:val="24"/>
          <w:lang w:eastAsia="es-AR"/>
        </w:rPr>
        <w:t>“</w:t>
      </w:r>
      <w:r w:rsidRPr="00577C86">
        <w:rPr>
          <w:rFonts w:ascii="Arial" w:eastAsia="Times New Roman" w:hAnsi="Arial" w:cs="Arial"/>
          <w:i/>
          <w:color w:val="000000"/>
          <w:sz w:val="24"/>
          <w:szCs w:val="24"/>
          <w:lang w:eastAsia="es-AR"/>
        </w:rPr>
        <w:t xml:space="preserve">El tratamiento impositivo y las condiciones dispuestos en el artículo anterior también serán de aplicación para aquellas operaciones en las que un </w:t>
      </w:r>
      <w:r w:rsidRPr="00583521">
        <w:rPr>
          <w:rFonts w:ascii="Arial" w:eastAsia="Times New Roman" w:hAnsi="Arial" w:cs="Arial"/>
          <w:b/>
          <w:i/>
          <w:color w:val="000000"/>
          <w:sz w:val="24"/>
          <w:szCs w:val="24"/>
          <w:lang w:eastAsia="es-AR"/>
        </w:rPr>
        <w:t>beneficiario del exterior</w:t>
      </w:r>
      <w:r w:rsidRPr="00577C86">
        <w:rPr>
          <w:rFonts w:ascii="Arial" w:eastAsia="Times New Roman" w:hAnsi="Arial" w:cs="Arial"/>
          <w:i/>
          <w:color w:val="000000"/>
          <w:sz w:val="24"/>
          <w:szCs w:val="24"/>
          <w:lang w:eastAsia="es-AR"/>
        </w:rPr>
        <w:t xml:space="preserve"> lleve a cabo un </w:t>
      </w:r>
      <w:r w:rsidRPr="00521CC8">
        <w:rPr>
          <w:rFonts w:ascii="Arial" w:eastAsia="Times New Roman" w:hAnsi="Arial" w:cs="Arial"/>
          <w:b/>
          <w:i/>
          <w:color w:val="000000"/>
          <w:sz w:val="24"/>
          <w:szCs w:val="24"/>
          <w:u w:val="single"/>
          <w:lang w:eastAsia="es-AR"/>
        </w:rPr>
        <w:t>proceso de conversión</w:t>
      </w:r>
      <w:r w:rsidRPr="00577C86">
        <w:rPr>
          <w:rFonts w:ascii="Arial" w:eastAsia="Times New Roman" w:hAnsi="Arial" w:cs="Arial"/>
          <w:i/>
          <w:color w:val="000000"/>
          <w:sz w:val="24"/>
          <w:szCs w:val="24"/>
          <w:lang w:eastAsia="es-AR"/>
        </w:rPr>
        <w:t xml:space="preserve"> mediante el cual deje de ser titular de acciones que no cumplan los requisitos del segundo párrafo del inciso w) del artículo 20 de la ley y pase a serlo de valores representativos de acciones y certificados de depósito de acciones, que cuenten con la dispensa indicada en el punto (iii) del cuarto párrafo del referido inciso</w:t>
      </w:r>
      <w:r w:rsidRPr="00577C86">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lastRenderedPageBreak/>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42.3 en el decreto reglamentario</w:t>
      </w:r>
      <w:r>
        <w:rPr>
          <w:rFonts w:ascii="Arial" w:hAnsi="Arial" w:cs="Arial"/>
          <w:sz w:val="24"/>
          <w:szCs w:val="24"/>
          <w:lang w:val="es-ES_tradnl"/>
        </w:rPr>
        <w:t xml:space="preserve"> de la ley de impuesto a las ganancias, refiriéndose al canje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026627" w:rsidRDefault="00026627" w:rsidP="00026627">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42.3 del D.R. de la LIG</w:t>
      </w:r>
      <w:r>
        <w:rPr>
          <w:rFonts w:ascii="Arial" w:hAnsi="Arial" w:cs="Arial"/>
          <w:sz w:val="24"/>
          <w:szCs w:val="24"/>
          <w:lang w:val="es-ES_tradnl"/>
        </w:rPr>
        <w:t>, establece que:</w:t>
      </w:r>
    </w:p>
    <w:p w:rsidR="00026627" w:rsidRDefault="00026627"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OPERACIONES DE CANJE DE SUS PROPIAS ACCIONES</w:t>
      </w:r>
      <w:r w:rsidR="00521CC8">
        <w:rPr>
          <w:rFonts w:ascii="Arial" w:hAnsi="Arial" w:cs="Arial"/>
          <w:sz w:val="24"/>
          <w:szCs w:val="24"/>
          <w:lang w:val="es-ES_tradnl"/>
        </w:rPr>
        <w:t xml:space="preserve"> EXENCION</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6422B0"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6422B0">
        <w:rPr>
          <w:rFonts w:ascii="Arial" w:eastAsia="Times New Roman" w:hAnsi="Arial" w:cs="Arial"/>
          <w:i/>
          <w:color w:val="000000"/>
          <w:sz w:val="24"/>
          <w:szCs w:val="24"/>
          <w:lang w:eastAsia="es-AR"/>
        </w:rPr>
        <w:t>El canje que efectúen las entidades emisoras de sus propias acciones, de conformidad a los requisitos que a tal fin prevea la Comisión Nacional de Valores, queda encuadrado en los términos del punto (c) del segundo párrafo del inciso w) del artículo 20 de la ley</w:t>
      </w:r>
      <w:r>
        <w:rPr>
          <w:rFonts w:ascii="Arial" w:eastAsia="Times New Roman" w:hAnsi="Arial" w:cs="Arial"/>
          <w:color w:val="000000"/>
          <w:sz w:val="24"/>
          <w:szCs w:val="24"/>
          <w:lang w:eastAsia="es-AR"/>
        </w:rPr>
        <w:t>”</w:t>
      </w:r>
      <w:r w:rsidRPr="006422B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42.4 en el decreto reglamentario</w:t>
      </w:r>
      <w:r>
        <w:rPr>
          <w:rFonts w:ascii="Arial" w:hAnsi="Arial" w:cs="Arial"/>
          <w:sz w:val="24"/>
          <w:szCs w:val="24"/>
          <w:lang w:val="es-ES_tradnl"/>
        </w:rPr>
        <w:t xml:space="preserve"> de la ley de impuesto a las ganancias, refiriéndose a los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521CC8" w:rsidRDefault="00521CC8" w:rsidP="00521CC8">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4</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521CC8" w:rsidRDefault="00521CC8"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BENEFICIARIOS DEL EXTERIOR</w:t>
      </w:r>
      <w:r w:rsidR="00E1694E">
        <w:rPr>
          <w:rFonts w:ascii="Arial" w:hAnsi="Arial" w:cs="Arial"/>
          <w:sz w:val="24"/>
          <w:szCs w:val="24"/>
          <w:lang w:val="es-ES_tradnl"/>
        </w:rPr>
        <w:t>. JURISDICCIONES COOPERANTES.</w:t>
      </w:r>
      <w:r w:rsidR="002D0FAC">
        <w:rPr>
          <w:rFonts w:ascii="Arial" w:hAnsi="Arial" w:cs="Arial"/>
          <w:sz w:val="24"/>
          <w:szCs w:val="24"/>
          <w:lang w:val="es-ES_tradnl"/>
        </w:rPr>
        <w:t xml:space="preserve"> FONDOS PROVENIENTES DE JURISDICCIONES COOPERANTES.</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1694E">
        <w:rPr>
          <w:rFonts w:ascii="Arial" w:eastAsia="Times New Roman" w:hAnsi="Arial" w:cs="Arial"/>
          <w:b/>
          <w:i/>
          <w:color w:val="000000"/>
          <w:sz w:val="24"/>
          <w:szCs w:val="24"/>
          <w:lang w:eastAsia="es-AR"/>
        </w:rPr>
        <w:t>Las exenciones</w:t>
      </w:r>
      <w:r w:rsidRPr="00EC358C">
        <w:rPr>
          <w:rFonts w:ascii="Arial" w:eastAsia="Times New Roman" w:hAnsi="Arial" w:cs="Arial"/>
          <w:i/>
          <w:color w:val="000000"/>
          <w:sz w:val="24"/>
          <w:szCs w:val="24"/>
          <w:lang w:eastAsia="es-AR"/>
        </w:rPr>
        <w:t xml:space="preserve"> comprendidas en el cuarto párrafo del inciso w) del artículo 20 de la ley </w:t>
      </w:r>
      <w:r w:rsidRPr="00D85B22">
        <w:rPr>
          <w:rFonts w:ascii="Arial" w:eastAsia="Times New Roman" w:hAnsi="Arial" w:cs="Arial"/>
          <w:b/>
          <w:i/>
          <w:color w:val="000000"/>
          <w:sz w:val="24"/>
          <w:szCs w:val="24"/>
          <w:lang w:eastAsia="es-AR"/>
        </w:rPr>
        <w:t>resultarán de aplicación</w:t>
      </w:r>
      <w:r w:rsidRPr="00EC358C">
        <w:rPr>
          <w:rFonts w:ascii="Arial" w:eastAsia="Times New Roman" w:hAnsi="Arial" w:cs="Arial"/>
          <w:i/>
          <w:color w:val="000000"/>
          <w:sz w:val="24"/>
          <w:szCs w:val="24"/>
          <w:lang w:eastAsia="es-AR"/>
        </w:rPr>
        <w:t xml:space="preserve"> para los inversores (o depositantes del exterior, en su caso) que revistan el carácter de </w:t>
      </w:r>
      <w:r w:rsidRPr="006F0836">
        <w:rPr>
          <w:rFonts w:ascii="Arial" w:eastAsia="Times New Roman" w:hAnsi="Arial" w:cs="Arial"/>
          <w:b/>
          <w:i/>
          <w:color w:val="000000"/>
          <w:sz w:val="24"/>
          <w:szCs w:val="24"/>
          <w:lang w:eastAsia="es-AR"/>
        </w:rPr>
        <w:t>beneficiarios del exterior</w:t>
      </w:r>
      <w:r w:rsidRPr="00EC358C">
        <w:rPr>
          <w:rFonts w:ascii="Arial" w:eastAsia="Times New Roman" w:hAnsi="Arial" w:cs="Arial"/>
          <w:i/>
          <w:color w:val="000000"/>
          <w:sz w:val="24"/>
          <w:szCs w:val="24"/>
          <w:lang w:eastAsia="es-AR"/>
        </w:rPr>
        <w:t xml:space="preserve"> </w:t>
      </w:r>
      <w:r w:rsidRPr="00E1694E">
        <w:rPr>
          <w:rFonts w:ascii="Arial" w:eastAsia="Times New Roman" w:hAnsi="Arial" w:cs="Arial"/>
          <w:b/>
          <w:i/>
          <w:color w:val="000000"/>
          <w:sz w:val="24"/>
          <w:szCs w:val="24"/>
          <w:lang w:eastAsia="es-AR"/>
        </w:rPr>
        <w:t>que residan en jurisdicciones que no sean consideradas ‘no cooperantes’</w:t>
      </w:r>
      <w:r w:rsidRPr="00EC358C">
        <w:rPr>
          <w:rFonts w:ascii="Arial" w:eastAsia="Times New Roman" w:hAnsi="Arial" w:cs="Arial"/>
          <w:i/>
          <w:color w:val="000000"/>
          <w:sz w:val="24"/>
          <w:szCs w:val="24"/>
          <w:lang w:eastAsia="es-AR"/>
        </w:rPr>
        <w:t>.</w:t>
      </w: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p>
    <w:p w:rsidR="00600F42" w:rsidRPr="00EC358C" w:rsidRDefault="00600F42" w:rsidP="00600F42">
      <w:pPr>
        <w:spacing w:after="0" w:line="240" w:lineRule="auto"/>
        <w:jc w:val="both"/>
        <w:rPr>
          <w:rFonts w:ascii="Arial" w:eastAsia="Times New Roman" w:hAnsi="Arial" w:cs="Arial"/>
          <w:color w:val="000000"/>
          <w:sz w:val="24"/>
          <w:szCs w:val="24"/>
          <w:lang w:eastAsia="es-AR"/>
        </w:rPr>
      </w:pPr>
      <w:r w:rsidRPr="00EC358C">
        <w:rPr>
          <w:rFonts w:ascii="Arial" w:eastAsia="Times New Roman" w:hAnsi="Arial" w:cs="Arial"/>
          <w:i/>
          <w:color w:val="000000"/>
          <w:sz w:val="24"/>
          <w:szCs w:val="24"/>
          <w:lang w:eastAsia="es-AR"/>
        </w:rPr>
        <w:t xml:space="preserve">Cuando los beneficiarios del exterior residan en jurisdicciones que no sean consideradas ‘no cooperantes’, las dispensas mencionadas en el párrafo precedente solo serán de aplicación si, además, </w:t>
      </w:r>
      <w:r w:rsidRPr="00E1694E">
        <w:rPr>
          <w:rFonts w:ascii="Arial" w:eastAsia="Times New Roman" w:hAnsi="Arial" w:cs="Arial"/>
          <w:b/>
          <w:i/>
          <w:color w:val="000000"/>
          <w:sz w:val="24"/>
          <w:szCs w:val="24"/>
          <w:lang w:eastAsia="es-AR"/>
        </w:rPr>
        <w:t>los fondos invertidos no provienen de jurisdicciones que sean consideradas ‘no cooperantes’</w:t>
      </w:r>
      <w:r>
        <w:rPr>
          <w:rFonts w:ascii="Arial" w:eastAsia="Times New Roman" w:hAnsi="Arial" w:cs="Arial"/>
          <w:color w:val="000000"/>
          <w:sz w:val="24"/>
          <w:szCs w:val="24"/>
          <w:lang w:eastAsia="es-AR"/>
        </w:rPr>
        <w:t>”</w:t>
      </w:r>
      <w:r w:rsidRPr="00EC358C">
        <w:rPr>
          <w:rFonts w:ascii="Arial" w:eastAsia="Times New Roman" w:hAnsi="Arial" w:cs="Arial"/>
          <w:color w:val="000000"/>
          <w:sz w:val="24"/>
          <w:szCs w:val="24"/>
          <w:lang w:eastAsia="es-AR"/>
        </w:rPr>
        <w:t>.</w:t>
      </w:r>
    </w:p>
    <w:p w:rsidR="00600F42" w:rsidRDefault="00600F42" w:rsidP="00600F42">
      <w:pPr>
        <w:tabs>
          <w:tab w:val="left" w:pos="1575"/>
        </w:tabs>
        <w:spacing w:after="0" w:line="240" w:lineRule="auto"/>
        <w:jc w:val="both"/>
        <w:rPr>
          <w:rFonts w:ascii="Arial" w:hAnsi="Arial" w:cs="Arial"/>
          <w:sz w:val="24"/>
          <w:szCs w:val="24"/>
          <w:lang w:val="es-ES_tradnl"/>
        </w:rPr>
      </w:pPr>
    </w:p>
    <w:p w:rsidR="00D60D68" w:rsidRPr="00D60D68" w:rsidRDefault="00D60D68" w:rsidP="00600F42">
      <w:pPr>
        <w:tabs>
          <w:tab w:val="left" w:pos="1575"/>
        </w:tabs>
        <w:spacing w:after="0" w:line="240" w:lineRule="auto"/>
        <w:jc w:val="both"/>
        <w:rPr>
          <w:rFonts w:ascii="Arial" w:hAnsi="Arial" w:cs="Arial"/>
          <w:sz w:val="24"/>
          <w:szCs w:val="24"/>
          <w:u w:val="single"/>
          <w:lang w:val="es-ES_tradnl"/>
        </w:rPr>
      </w:pPr>
      <w:r w:rsidRPr="00D60D68">
        <w:rPr>
          <w:rFonts w:ascii="Arial" w:hAnsi="Arial" w:cs="Arial"/>
          <w:sz w:val="24"/>
          <w:szCs w:val="24"/>
          <w:u w:val="single"/>
          <w:lang w:val="es-ES_tradnl"/>
        </w:rPr>
        <w:t>Comentario:</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D60D68">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 del exterior, para la procedencia de la exención, los mismos deben residir en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Si el beneficiario del exterior reside en jurisdicciones no cooperantes, para la procedencia de la exención, los fondos deben provenir de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42.5 en el decreto reglamentario</w:t>
      </w:r>
      <w:r>
        <w:rPr>
          <w:rFonts w:ascii="Arial" w:hAnsi="Arial" w:cs="Arial"/>
          <w:sz w:val="24"/>
          <w:szCs w:val="24"/>
          <w:lang w:val="es-ES_tradnl"/>
        </w:rPr>
        <w:t xml:space="preserve"> de la ley de impuesto a las ganancias, refiriéndose a los beneficiarios del exterior para el caso puntual de los dividendos, en los siguientes términos:</w:t>
      </w:r>
    </w:p>
    <w:p w:rsidR="00600F42" w:rsidRDefault="00600F42" w:rsidP="00600F42">
      <w:pPr>
        <w:tabs>
          <w:tab w:val="left" w:pos="1575"/>
        </w:tabs>
        <w:spacing w:after="0" w:line="240" w:lineRule="auto"/>
        <w:jc w:val="both"/>
        <w:rPr>
          <w:rFonts w:ascii="Arial" w:hAnsi="Arial" w:cs="Arial"/>
          <w:sz w:val="24"/>
          <w:szCs w:val="24"/>
          <w:lang w:val="es-ES_tradnl"/>
        </w:rPr>
      </w:pPr>
    </w:p>
    <w:p w:rsidR="00434F3F" w:rsidRDefault="00434F3F" w:rsidP="00434F3F">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5</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434F3F" w:rsidRDefault="00434F3F" w:rsidP="00600F42">
      <w:pPr>
        <w:tabs>
          <w:tab w:val="left" w:pos="1575"/>
        </w:tabs>
        <w:spacing w:after="0" w:line="240" w:lineRule="auto"/>
        <w:jc w:val="both"/>
        <w:rPr>
          <w:rFonts w:ascii="Arial" w:hAnsi="Arial" w:cs="Arial"/>
          <w:sz w:val="24"/>
          <w:szCs w:val="24"/>
          <w:lang w:val="es-ES_tradnl"/>
        </w:rPr>
      </w:pPr>
    </w:p>
    <w:p w:rsidR="002B7F8C" w:rsidRDefault="001D652D"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BENEFICIARIOS DEL EXTERIOR. </w:t>
      </w:r>
      <w:r w:rsidR="002B7F8C">
        <w:rPr>
          <w:rFonts w:ascii="Arial" w:hAnsi="Arial" w:cs="Arial"/>
          <w:sz w:val="24"/>
          <w:szCs w:val="24"/>
          <w:lang w:val="es-ES_tradnl"/>
        </w:rPr>
        <w:t>DIVIDENDOS</w:t>
      </w:r>
      <w:r w:rsidR="00215BC7">
        <w:rPr>
          <w:rFonts w:ascii="Arial" w:hAnsi="Arial" w:cs="Arial"/>
          <w:sz w:val="24"/>
          <w:szCs w:val="24"/>
          <w:lang w:val="es-ES_tradnl"/>
        </w:rPr>
        <w:t>. GRAVADOS.</w:t>
      </w:r>
    </w:p>
    <w:p w:rsidR="002B7F8C" w:rsidRDefault="002B7F8C" w:rsidP="00600F42">
      <w:pPr>
        <w:tabs>
          <w:tab w:val="left" w:pos="1575"/>
        </w:tabs>
        <w:spacing w:after="0" w:line="240" w:lineRule="auto"/>
        <w:jc w:val="both"/>
        <w:rPr>
          <w:rFonts w:ascii="Arial" w:hAnsi="Arial" w:cs="Arial"/>
          <w:sz w:val="24"/>
          <w:szCs w:val="24"/>
          <w:lang w:val="es-ES_tradnl"/>
        </w:rPr>
      </w:pPr>
    </w:p>
    <w:p w:rsidR="00600F42" w:rsidRPr="00B06E7A" w:rsidRDefault="00600F42" w:rsidP="00600F42">
      <w:pPr>
        <w:spacing w:after="0" w:line="240" w:lineRule="auto"/>
        <w:ind w:right="-5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17AC3">
        <w:rPr>
          <w:rFonts w:ascii="Arial" w:eastAsia="Times New Roman" w:hAnsi="Arial" w:cs="Arial"/>
          <w:b/>
          <w:i/>
          <w:color w:val="000000"/>
          <w:sz w:val="24"/>
          <w:szCs w:val="24"/>
          <w:lang w:eastAsia="es-AR"/>
        </w:rPr>
        <w:t>Las exenciones</w:t>
      </w:r>
      <w:r w:rsidRPr="00B06E7A">
        <w:rPr>
          <w:rFonts w:ascii="Arial" w:eastAsia="Times New Roman" w:hAnsi="Arial" w:cs="Arial"/>
          <w:i/>
          <w:color w:val="000000"/>
          <w:sz w:val="24"/>
          <w:szCs w:val="24"/>
          <w:lang w:eastAsia="es-AR"/>
        </w:rPr>
        <w:t xml:space="preserve"> establecidas por el cuarto párrafo del inciso w) del artículo 20 de la ley</w:t>
      </w:r>
      <w:r w:rsidR="00312A47">
        <w:rPr>
          <w:rFonts w:ascii="Arial" w:eastAsia="Times New Roman" w:hAnsi="Arial" w:cs="Arial"/>
          <w:i/>
          <w:color w:val="000000"/>
          <w:sz w:val="24"/>
          <w:szCs w:val="24"/>
          <w:lang w:eastAsia="es-AR"/>
        </w:rPr>
        <w:t xml:space="preserve"> </w:t>
      </w:r>
      <w:r w:rsidR="00312A47" w:rsidRPr="00312A47">
        <w:rPr>
          <w:rFonts w:ascii="Arial" w:eastAsia="Times New Roman" w:hAnsi="Arial" w:cs="Arial"/>
          <w:color w:val="000000"/>
          <w:sz w:val="24"/>
          <w:szCs w:val="24"/>
          <w:lang w:eastAsia="es-AR"/>
        </w:rPr>
        <w:t>(BENEFICIARIOS DEL EXTERIOR)</w:t>
      </w:r>
      <w:r w:rsidRPr="00B06E7A">
        <w:rPr>
          <w:rFonts w:ascii="Arial" w:eastAsia="Times New Roman" w:hAnsi="Arial" w:cs="Arial"/>
          <w:i/>
          <w:color w:val="000000"/>
          <w:sz w:val="24"/>
          <w:szCs w:val="24"/>
          <w:lang w:eastAsia="es-AR"/>
        </w:rPr>
        <w:t xml:space="preserve"> </w:t>
      </w:r>
      <w:r w:rsidRPr="00417AC3">
        <w:rPr>
          <w:rFonts w:ascii="Arial" w:eastAsia="Times New Roman" w:hAnsi="Arial" w:cs="Arial"/>
          <w:b/>
          <w:i/>
          <w:color w:val="000000"/>
          <w:sz w:val="24"/>
          <w:szCs w:val="24"/>
          <w:lang w:eastAsia="es-AR"/>
        </w:rPr>
        <w:t>no incluyen a los dividendos</w:t>
      </w:r>
      <w:r w:rsidRPr="00B06E7A">
        <w:rPr>
          <w:rFonts w:ascii="Arial" w:eastAsia="Times New Roman" w:hAnsi="Arial" w:cs="Arial"/>
          <w:i/>
          <w:color w:val="000000"/>
          <w:sz w:val="24"/>
          <w:szCs w:val="24"/>
          <w:lang w:eastAsia="es-AR"/>
        </w:rPr>
        <w:t xml:space="preserve"> a que se refieren los artículos 46 y </w:t>
      </w:r>
      <w:r w:rsidR="00206C3B">
        <w:rPr>
          <w:rFonts w:ascii="Arial" w:eastAsia="Times New Roman" w:hAnsi="Arial" w:cs="Arial"/>
          <w:i/>
          <w:color w:val="000000"/>
          <w:sz w:val="24"/>
          <w:szCs w:val="24"/>
          <w:lang w:eastAsia="es-AR"/>
        </w:rPr>
        <w:t>46.1</w:t>
      </w:r>
      <w:r w:rsidRPr="00B06E7A">
        <w:rPr>
          <w:rFonts w:ascii="Arial" w:eastAsia="Times New Roman" w:hAnsi="Arial" w:cs="Arial"/>
          <w:i/>
          <w:color w:val="000000"/>
          <w:sz w:val="24"/>
          <w:szCs w:val="24"/>
          <w:lang w:eastAsia="es-AR"/>
        </w:rPr>
        <w:t>, que se distribuyan en relación a los valores comprendidos en el apartado iii) del citado párrafo</w:t>
      </w:r>
      <w:r>
        <w:rPr>
          <w:rFonts w:ascii="Arial" w:eastAsia="Times New Roman" w:hAnsi="Arial" w:cs="Arial"/>
          <w:color w:val="000000"/>
          <w:sz w:val="24"/>
          <w:szCs w:val="24"/>
          <w:lang w:eastAsia="es-AR"/>
        </w:rPr>
        <w:t>”</w:t>
      </w:r>
      <w:r w:rsidRPr="00B06E7A">
        <w:rPr>
          <w:rFonts w:ascii="Arial" w:eastAsia="Times New Roman" w:hAnsi="Arial" w:cs="Arial"/>
          <w:color w:val="000000"/>
          <w:sz w:val="24"/>
          <w:szCs w:val="24"/>
          <w:lang w:eastAsia="es-AR"/>
        </w:rPr>
        <w:t>.</w:t>
      </w:r>
    </w:p>
    <w:p w:rsidR="00600F42" w:rsidRDefault="00600F42"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2B7F8C" w:rsidRDefault="00206C3B"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dividendos de acciones de empresas argentinas, incluidas en ADR, o CEDEAR, están gravados por impuesto a las ganancias</w:t>
      </w:r>
      <w:r w:rsidR="00894E1B">
        <w:rPr>
          <w:rFonts w:ascii="Arial" w:eastAsia="Times New Roman" w:hAnsi="Arial" w:cs="Arial"/>
          <w:color w:val="000000"/>
          <w:sz w:val="24"/>
          <w:szCs w:val="24"/>
          <w:lang w:eastAsia="es-AR"/>
        </w:rPr>
        <w:t>, incluso para beneficiarios del exterior</w:t>
      </w:r>
      <w:r>
        <w:rPr>
          <w:rFonts w:ascii="Arial" w:eastAsia="Times New Roman" w:hAnsi="Arial" w:cs="Arial"/>
          <w:color w:val="000000"/>
          <w:sz w:val="24"/>
          <w:szCs w:val="24"/>
          <w:lang w:eastAsia="es-AR"/>
        </w:rPr>
        <w:t>.</w:t>
      </w:r>
    </w:p>
    <w:p w:rsidR="002B7F8C" w:rsidRDefault="002B7F8C" w:rsidP="004F0ED7">
      <w:pPr>
        <w:spacing w:after="0" w:line="240" w:lineRule="auto"/>
        <w:jc w:val="both"/>
        <w:rPr>
          <w:rFonts w:ascii="Arial" w:eastAsia="Times New Roman" w:hAnsi="Arial" w:cs="Arial"/>
          <w:color w:val="000000"/>
          <w:sz w:val="24"/>
          <w:szCs w:val="24"/>
          <w:lang w:eastAsia="es-AR"/>
        </w:rPr>
      </w:pPr>
    </w:p>
    <w:p w:rsidR="00407285" w:rsidRPr="00407285"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2.1.4. </w:t>
      </w:r>
      <w:r w:rsidR="00407285" w:rsidRPr="00407285">
        <w:rPr>
          <w:rFonts w:ascii="Arial" w:hAnsi="Arial" w:cs="Arial"/>
          <w:sz w:val="24"/>
          <w:szCs w:val="24"/>
          <w:u w:val="single"/>
        </w:rPr>
        <w:t>RENTAS DE 2º CATEGORIA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ind w:right="57"/>
        <w:jc w:val="both"/>
        <w:rPr>
          <w:rFonts w:ascii="Arial" w:hAnsi="Arial" w:cs="Arial"/>
          <w:i/>
          <w:iCs/>
          <w:color w:val="000000"/>
          <w:sz w:val="24"/>
          <w:szCs w:val="24"/>
          <w:lang w:eastAsia="es-AR"/>
        </w:rPr>
      </w:pPr>
      <w:r w:rsidRPr="006A4D73">
        <w:rPr>
          <w:rFonts w:ascii="Arial" w:hAnsi="Arial" w:cs="Arial"/>
          <w:color w:val="000000"/>
          <w:sz w:val="24"/>
          <w:szCs w:val="24"/>
          <w:lang w:eastAsia="es-AR"/>
        </w:rPr>
        <w:t>“k) </w:t>
      </w:r>
      <w:r w:rsidRPr="006A4D73">
        <w:rPr>
          <w:rFonts w:ascii="Arial" w:hAnsi="Arial" w:cs="Arial"/>
          <w:i/>
          <w:iCs/>
          <w:color w:val="000000"/>
          <w:sz w:val="24"/>
          <w:szCs w:val="24"/>
          <w:lang w:eastAsia="es-AR"/>
        </w:rPr>
        <w:t xml:space="preserve">Los resultados provenientes de operaciones de enajenación de acciones, </w:t>
      </w:r>
      <w:r w:rsidRPr="006A4D73">
        <w:rPr>
          <w:rFonts w:ascii="Arial" w:hAnsi="Arial" w:cs="Arial"/>
          <w:b/>
          <w:bCs/>
          <w:i/>
          <w:iCs/>
          <w:color w:val="000000"/>
          <w:sz w:val="24"/>
          <w:szCs w:val="24"/>
          <w:lang w:eastAsia="es-AR"/>
        </w:rPr>
        <w:t>valores representativos y certificados de depósito de acciones y demás valores</w:t>
      </w:r>
      <w:r w:rsidRPr="006A4D73">
        <w:rPr>
          <w:rFonts w:ascii="Arial" w:hAnsi="Arial" w:cs="Arial"/>
          <w:i/>
          <w:iCs/>
          <w:color w:val="000000"/>
          <w:sz w:val="24"/>
          <w:szCs w:val="24"/>
          <w:lang w:eastAsia="es-AR"/>
        </w:rPr>
        <w:t xml:space="preserve">, cuotas y participaciones sociales </w:t>
      </w:r>
      <w:r w:rsidRPr="006A4D73">
        <w:rPr>
          <w:rFonts w:ascii="Arial" w:hAnsi="Arial" w:cs="Arial"/>
          <w:b/>
          <w:bCs/>
          <w:i/>
          <w:iCs/>
          <w:color w:val="000000"/>
          <w:sz w:val="24"/>
          <w:szCs w:val="24"/>
          <w:lang w:eastAsia="es-AR"/>
        </w:rPr>
        <w:t>-incluidas</w:t>
      </w:r>
      <w:r w:rsidR="00A53C6A">
        <w:rPr>
          <w:rFonts w:ascii="Arial" w:hAnsi="Arial" w:cs="Arial"/>
          <w:b/>
          <w:bCs/>
          <w:i/>
          <w:iCs/>
          <w:color w:val="000000"/>
          <w:sz w:val="24"/>
          <w:szCs w:val="24"/>
          <w:lang w:eastAsia="es-AR"/>
        </w:rPr>
        <w:t xml:space="preserve"> </w:t>
      </w:r>
      <w:r w:rsidRPr="006A4D73">
        <w:rPr>
          <w:rFonts w:ascii="Arial" w:hAnsi="Arial" w:cs="Arial"/>
          <w:b/>
          <w:bCs/>
          <w:i/>
          <w:iCs/>
          <w:color w:val="000000"/>
          <w:sz w:val="24"/>
          <w:szCs w:val="24"/>
          <w:lang w:eastAsia="es-AR"/>
        </w:rPr>
        <w:t>cuotapartesde fondos comunes de inversión y certificados de participación de fideicomisos y cualquier otro derecho sobre fideicomisos y contratos similares-, monedas digitales</w:t>
      </w:r>
      <w:r w:rsidRPr="006A4D73">
        <w:rPr>
          <w:rFonts w:ascii="Arial" w:hAnsi="Arial" w:cs="Arial"/>
          <w:i/>
          <w:iCs/>
          <w:color w:val="000000"/>
          <w:sz w:val="24"/>
          <w:szCs w:val="24"/>
          <w:lang w:eastAsia="es-AR"/>
        </w:rPr>
        <w:t>, títulos, bonos y demás valores”.</w:t>
      </w:r>
    </w:p>
    <w:p w:rsidR="00407285" w:rsidRDefault="00407285" w:rsidP="00407285">
      <w:pPr>
        <w:spacing w:after="0" w:line="240" w:lineRule="auto"/>
        <w:jc w:val="both"/>
        <w:rPr>
          <w:rFonts w:ascii="Arial" w:hAnsi="Arial" w:cs="Arial"/>
          <w:sz w:val="24"/>
          <w:szCs w:val="24"/>
        </w:rPr>
      </w:pPr>
    </w:p>
    <w:p w:rsidR="00E71D3C" w:rsidRPr="00E71D3C" w:rsidRDefault="00E71D3C" w:rsidP="00407285">
      <w:pPr>
        <w:spacing w:after="0" w:line="240" w:lineRule="auto"/>
        <w:jc w:val="both"/>
        <w:rPr>
          <w:rFonts w:ascii="Arial" w:hAnsi="Arial" w:cs="Arial"/>
          <w:sz w:val="24"/>
          <w:szCs w:val="24"/>
          <w:u w:val="single"/>
        </w:rPr>
      </w:pPr>
      <w:r w:rsidRPr="00E71D3C">
        <w:rPr>
          <w:rFonts w:ascii="Arial" w:hAnsi="Arial" w:cs="Arial"/>
          <w:sz w:val="24"/>
          <w:szCs w:val="24"/>
          <w:u w:val="single"/>
        </w:rPr>
        <w:t>Comentario:</w:t>
      </w:r>
    </w:p>
    <w:p w:rsidR="00E71D3C" w:rsidRDefault="00E71D3C" w:rsidP="00407285">
      <w:pPr>
        <w:spacing w:after="0" w:line="240" w:lineRule="auto"/>
        <w:jc w:val="both"/>
        <w:rPr>
          <w:rFonts w:ascii="Arial" w:hAnsi="Arial" w:cs="Arial"/>
          <w:sz w:val="24"/>
          <w:szCs w:val="24"/>
        </w:rPr>
      </w:pPr>
    </w:p>
    <w:p w:rsidR="00E71D3C" w:rsidRDefault="00E71D3C" w:rsidP="00407285">
      <w:pPr>
        <w:spacing w:after="0" w:line="240" w:lineRule="auto"/>
        <w:jc w:val="both"/>
        <w:rPr>
          <w:rFonts w:ascii="Arial" w:hAnsi="Arial" w:cs="Arial"/>
          <w:sz w:val="24"/>
          <w:szCs w:val="24"/>
        </w:rPr>
      </w:pPr>
      <w:r>
        <w:rPr>
          <w:rFonts w:ascii="Arial" w:hAnsi="Arial" w:cs="Arial"/>
          <w:sz w:val="24"/>
          <w:szCs w:val="24"/>
        </w:rPr>
        <w:t>Las nuevas rentas gravadas, como excepción al principio de fuente, por enajenación de instrumentos financieros, son rentas de segunda categoría.</w:t>
      </w:r>
    </w:p>
    <w:p w:rsidR="00E71D3C" w:rsidRDefault="00E71D3C" w:rsidP="00407285">
      <w:pPr>
        <w:spacing w:after="0" w:line="240" w:lineRule="auto"/>
        <w:jc w:val="both"/>
        <w:rPr>
          <w:rFonts w:ascii="Arial" w:hAnsi="Arial" w:cs="Arial"/>
          <w:sz w:val="24"/>
          <w:szCs w:val="24"/>
        </w:rPr>
      </w:pPr>
    </w:p>
    <w:p w:rsidR="00426067" w:rsidRPr="00426067"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2.1.5. </w:t>
      </w:r>
      <w:r w:rsidR="00426067" w:rsidRPr="00426067">
        <w:rPr>
          <w:rFonts w:ascii="Arial" w:hAnsi="Arial" w:cs="Arial"/>
          <w:sz w:val="24"/>
          <w:szCs w:val="24"/>
          <w:u w:val="single"/>
        </w:rPr>
        <w:t>IMPUTACION DE LA RENTA</w:t>
      </w:r>
    </w:p>
    <w:p w:rsidR="00426067" w:rsidRDefault="00426067" w:rsidP="00407285">
      <w:pPr>
        <w:spacing w:after="0" w:line="240" w:lineRule="auto"/>
        <w:jc w:val="both"/>
        <w:rPr>
          <w:rFonts w:ascii="Arial" w:hAnsi="Arial" w:cs="Arial"/>
          <w:sz w:val="24"/>
          <w:szCs w:val="24"/>
        </w:rPr>
      </w:pPr>
    </w:p>
    <w:p w:rsidR="00426067" w:rsidRPr="006A4D73" w:rsidRDefault="00426067" w:rsidP="00426067">
      <w:pPr>
        <w:spacing w:after="0" w:line="240" w:lineRule="auto"/>
        <w:jc w:val="both"/>
        <w:rPr>
          <w:rFonts w:ascii="Arial" w:hAnsi="Arial" w:cs="Arial"/>
          <w:sz w:val="24"/>
          <w:szCs w:val="24"/>
        </w:rPr>
      </w:pPr>
      <w:r w:rsidRPr="00E57757">
        <w:rPr>
          <w:rFonts w:ascii="Arial" w:hAnsi="Arial" w:cs="Arial"/>
          <w:b/>
          <w:sz w:val="24"/>
          <w:szCs w:val="24"/>
        </w:rPr>
        <w:t>El art. 18 inciso b) segundo párrafo de la LIG</w:t>
      </w:r>
      <w:r w:rsidRPr="006A4D73">
        <w:rPr>
          <w:rFonts w:ascii="Arial" w:hAnsi="Arial" w:cs="Arial"/>
          <w:sz w:val="24"/>
          <w:szCs w:val="24"/>
        </w:rPr>
        <w:t>, establece que:</w:t>
      </w:r>
    </w:p>
    <w:p w:rsidR="00426067" w:rsidRPr="006A4D73" w:rsidRDefault="00426067" w:rsidP="00426067">
      <w:pPr>
        <w:spacing w:after="0" w:line="240" w:lineRule="auto"/>
        <w:jc w:val="both"/>
        <w:rPr>
          <w:rFonts w:ascii="Arial" w:hAnsi="Arial" w:cs="Arial"/>
          <w:sz w:val="24"/>
          <w:szCs w:val="24"/>
        </w:rPr>
      </w:pPr>
    </w:p>
    <w:p w:rsidR="00426067" w:rsidRPr="006A4D73" w:rsidRDefault="00426067" w:rsidP="00426067">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t>“</w:t>
      </w:r>
      <w:r w:rsidRPr="00426067">
        <w:rPr>
          <w:rStyle w:val="cursivanovedades"/>
          <w:rFonts w:ascii="Arial" w:hAnsi="Arial" w:cs="Arial"/>
          <w:b/>
          <w:i/>
          <w:iCs/>
          <w:color w:val="000000"/>
        </w:rPr>
        <w:t>Las ganancias</w:t>
      </w:r>
      <w:r w:rsidRPr="006A4D73">
        <w:rPr>
          <w:rStyle w:val="cursivanovedades"/>
          <w:rFonts w:ascii="Arial" w:hAnsi="Arial" w:cs="Arial"/>
          <w:i/>
          <w:iCs/>
          <w:color w:val="000000"/>
        </w:rPr>
        <w:t xml:space="preserve"> a que se refieren los </w:t>
      </w:r>
      <w:r w:rsidRPr="00426067">
        <w:rPr>
          <w:rStyle w:val="cursivanovedades"/>
          <w:rFonts w:ascii="Arial" w:hAnsi="Arial" w:cs="Arial"/>
          <w:b/>
          <w:i/>
          <w:iCs/>
          <w:color w:val="000000"/>
          <w:u w:val="single"/>
        </w:rPr>
        <w:t>artículos 90.1 y 90.4</w:t>
      </w:r>
      <w:r>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sidR="00502CE0">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502CE0">
        <w:rPr>
          <w:rStyle w:val="cursivanovedades"/>
          <w:rFonts w:ascii="Arial" w:hAnsi="Arial" w:cs="Arial"/>
          <w:b/>
          <w:i/>
          <w:iCs/>
          <w:color w:val="000000"/>
          <w:u w:val="single"/>
        </w:rPr>
        <w:t xml:space="preserve">artículo </w:t>
      </w:r>
      <w:r w:rsidR="00502CE0" w:rsidRPr="00502CE0">
        <w:rPr>
          <w:rStyle w:val="cursivanovedades"/>
          <w:rFonts w:ascii="Arial" w:hAnsi="Arial" w:cs="Arial"/>
          <w:b/>
          <w:i/>
          <w:iCs/>
          <w:color w:val="000000"/>
          <w:u w:val="single"/>
        </w:rPr>
        <w:t>90.4</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426067" w:rsidRDefault="00426067" w:rsidP="00426067">
      <w:pPr>
        <w:spacing w:after="0" w:line="240" w:lineRule="auto"/>
        <w:ind w:right="57"/>
        <w:jc w:val="both"/>
        <w:rPr>
          <w:rFonts w:ascii="Arial" w:hAnsi="Arial" w:cs="Arial"/>
          <w:color w:val="000000"/>
          <w:sz w:val="24"/>
          <w:szCs w:val="24"/>
          <w:lang w:eastAsia="es-AR"/>
        </w:rPr>
      </w:pPr>
    </w:p>
    <w:p w:rsidR="006509E1" w:rsidRDefault="006509E1" w:rsidP="006509E1">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w:t>
      </w:r>
      <w:r w:rsidR="00CF2A8F">
        <w:rPr>
          <w:rFonts w:ascii="Arial" w:hAnsi="Arial" w:cs="Arial"/>
          <w:sz w:val="24"/>
          <w:szCs w:val="24"/>
          <w:lang w:val="es-ES_tradnl"/>
        </w:rPr>
        <w:t>casos de pagos en cuentas</w:t>
      </w:r>
      <w:r>
        <w:rPr>
          <w:rFonts w:ascii="Arial" w:hAnsi="Arial" w:cs="Arial"/>
          <w:sz w:val="24"/>
          <w:szCs w:val="24"/>
          <w:lang w:val="es-ES_tradnl"/>
        </w:rPr>
        <w:t>, en los siguientes términos:</w:t>
      </w:r>
    </w:p>
    <w:p w:rsidR="006509E1" w:rsidRDefault="006509E1" w:rsidP="006509E1">
      <w:pPr>
        <w:tabs>
          <w:tab w:val="left" w:pos="3465"/>
        </w:tabs>
        <w:spacing w:after="0" w:line="240" w:lineRule="auto"/>
        <w:jc w:val="both"/>
        <w:rPr>
          <w:rFonts w:ascii="Arial" w:hAnsi="Arial" w:cs="Arial"/>
          <w:sz w:val="24"/>
          <w:szCs w:val="24"/>
          <w:lang w:val="es-ES_tradnl"/>
        </w:rPr>
      </w:pPr>
    </w:p>
    <w:p w:rsidR="006509E1" w:rsidRDefault="006509E1" w:rsidP="006509E1">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6509E1" w:rsidRDefault="006509E1" w:rsidP="006509E1">
      <w:pPr>
        <w:tabs>
          <w:tab w:val="left" w:pos="3465"/>
        </w:tabs>
        <w:spacing w:after="0" w:line="240" w:lineRule="auto"/>
        <w:jc w:val="both"/>
        <w:rPr>
          <w:rFonts w:ascii="Arial" w:hAnsi="Arial" w:cs="Arial"/>
          <w:sz w:val="24"/>
          <w:szCs w:val="24"/>
          <w:lang w:val="es-ES_tradnl"/>
        </w:rPr>
      </w:pPr>
    </w:p>
    <w:p w:rsidR="00CF2A8F" w:rsidRDefault="00CF2A8F" w:rsidP="006509E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CF2A8F" w:rsidRDefault="00CF2A8F" w:rsidP="006509E1">
      <w:pPr>
        <w:tabs>
          <w:tab w:val="left" w:pos="3465"/>
        </w:tabs>
        <w:spacing w:after="0" w:line="240" w:lineRule="auto"/>
        <w:jc w:val="both"/>
        <w:rPr>
          <w:rFonts w:ascii="Arial" w:hAnsi="Arial" w:cs="Arial"/>
          <w:sz w:val="24"/>
          <w:szCs w:val="24"/>
          <w:lang w:val="es-ES_tradnl"/>
        </w:rPr>
      </w:pPr>
    </w:p>
    <w:p w:rsidR="008B25FA" w:rsidRPr="008B25FA" w:rsidRDefault="008B25FA" w:rsidP="008B25F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 xml:space="preserve">operaciones sean canceladas en </w:t>
      </w:r>
      <w:r w:rsidRPr="008B25FA">
        <w:rPr>
          <w:rFonts w:ascii="Arial" w:eastAsia="Times New Roman" w:hAnsi="Arial" w:cs="Arial"/>
          <w:b/>
          <w:i/>
          <w:iCs/>
          <w:color w:val="000000"/>
          <w:sz w:val="24"/>
          <w:szCs w:val="24"/>
          <w:lang w:eastAsia="es-AR"/>
        </w:rPr>
        <w:lastRenderedPageBreak/>
        <w:t>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657604" w:rsidRDefault="00657604" w:rsidP="00426067">
      <w:pPr>
        <w:spacing w:after="0" w:line="240" w:lineRule="auto"/>
        <w:ind w:right="57"/>
        <w:jc w:val="both"/>
        <w:rPr>
          <w:rFonts w:ascii="Arial" w:hAnsi="Arial" w:cs="Arial"/>
          <w:color w:val="000000"/>
          <w:sz w:val="24"/>
          <w:szCs w:val="24"/>
          <w:lang w:eastAsia="es-AR"/>
        </w:rPr>
      </w:pPr>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9A4EF9"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salvo excepción, </w:t>
      </w:r>
      <w:r w:rsidRPr="0080543D">
        <w:rPr>
          <w:rFonts w:ascii="Arial" w:hAnsi="Arial" w:cs="Arial"/>
          <w:b/>
          <w:color w:val="000000"/>
          <w:sz w:val="24"/>
          <w:szCs w:val="24"/>
          <w:lang w:eastAsia="es-AR"/>
        </w:rPr>
        <w:t>los intereses</w:t>
      </w:r>
      <w:r>
        <w:rPr>
          <w:rFonts w:ascii="Arial" w:hAnsi="Arial" w:cs="Arial"/>
          <w:color w:val="000000"/>
          <w:sz w:val="24"/>
          <w:szCs w:val="24"/>
          <w:lang w:eastAsia="es-AR"/>
        </w:rPr>
        <w:t xml:space="preserve"> (CEDULARES del art. 90.1),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en el caso de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instrumentos financieros (CEDULARES del art. 90.4), si la operación es de contado,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que en el caso de operaciones en cuotas, que venzan en mas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xml:space="preserve">, se imputa en </w:t>
      </w:r>
      <w:r w:rsidR="004C54FB">
        <w:rPr>
          <w:rFonts w:ascii="Arial" w:hAnsi="Arial" w:cs="Arial"/>
          <w:color w:val="000000"/>
          <w:sz w:val="24"/>
          <w:szCs w:val="24"/>
          <w:lang w:eastAsia="es-AR"/>
        </w:rPr>
        <w:t xml:space="preserve">proporción </w:t>
      </w:r>
      <w:r>
        <w:rPr>
          <w:rFonts w:ascii="Arial" w:hAnsi="Arial" w:cs="Arial"/>
          <w:color w:val="000000"/>
          <w:sz w:val="24"/>
          <w:szCs w:val="24"/>
          <w:lang w:eastAsia="es-AR"/>
        </w:rPr>
        <w:t>de las cuotas percibidas en cada año.</w:t>
      </w:r>
    </w:p>
    <w:p w:rsidR="009A4EF9" w:rsidRDefault="009A4EF9"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sz w:val="24"/>
          <w:szCs w:val="24"/>
        </w:rPr>
      </w:pPr>
      <w:r w:rsidRPr="007A448A">
        <w:rPr>
          <w:rFonts w:ascii="Arial" w:hAnsi="Arial" w:cs="Arial"/>
          <w:b/>
          <w:sz w:val="24"/>
          <w:szCs w:val="24"/>
        </w:rPr>
        <w:t>El art. 18 inciso a) último párrafo</w:t>
      </w:r>
      <w:r w:rsidR="00E57757">
        <w:rPr>
          <w:rFonts w:ascii="Arial" w:hAnsi="Arial" w:cs="Arial"/>
          <w:b/>
          <w:sz w:val="24"/>
          <w:szCs w:val="24"/>
        </w:rPr>
        <w:t xml:space="preserve"> de la LIG</w:t>
      </w:r>
      <w:r w:rsidRPr="006A4D73">
        <w:rPr>
          <w:rFonts w:ascii="Arial" w:hAnsi="Arial" w:cs="Arial"/>
          <w:sz w:val="24"/>
          <w:szCs w:val="24"/>
        </w:rPr>
        <w:t>, establece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A37E47">
        <w:rPr>
          <w:rStyle w:val="cursivanovedades"/>
          <w:rFonts w:ascii="Arial" w:hAnsi="Arial" w:cs="Arial"/>
          <w:i/>
          <w:iCs/>
          <w:color w:val="000000"/>
        </w:rPr>
        <w:t xml:space="preserve">Los dividendos de acciones o utilidades distribuidas por los sujetos del artículo 69 y </w:t>
      </w:r>
      <w:r w:rsidRPr="00A37E47">
        <w:rPr>
          <w:rStyle w:val="cursivanovedades"/>
          <w:rFonts w:ascii="Arial" w:hAnsi="Arial" w:cs="Arial"/>
          <w:b/>
          <w:bCs/>
          <w:i/>
          <w:iCs/>
          <w:color w:val="000000"/>
        </w:rPr>
        <w:t>los intereses o rendimientos</w:t>
      </w:r>
      <w:r w:rsidRPr="00A37E47">
        <w:rPr>
          <w:rStyle w:val="cursivanovedades"/>
          <w:rFonts w:ascii="Arial" w:hAnsi="Arial" w:cs="Arial"/>
          <w:i/>
          <w:iCs/>
          <w:color w:val="000000"/>
        </w:rPr>
        <w:t xml:space="preserve"> de Títulos, bonos, cuotapartes de fondos comunes de inversión y demás valores se imputarán en el ejercicio en que hayan sido: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sidRPr="00A37E47">
        <w:rPr>
          <w:rStyle w:val="cursivanovedades"/>
          <w:rFonts w:ascii="Arial" w:hAnsi="Arial" w:cs="Arial"/>
          <w:i/>
          <w:iCs/>
          <w:color w:val="000000"/>
        </w:rPr>
        <w:t>(i) puestos a disposición o pagados, lo que ocurra primero;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 o (ii) capitalizados, siempre que los valores prevean pagos de intereses o rendimientos en plazos de hasta un año.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Respecto de </w:t>
      </w:r>
      <w:r w:rsidRPr="00064A21">
        <w:rPr>
          <w:rStyle w:val="cursivanovedades"/>
          <w:rFonts w:ascii="Arial" w:hAnsi="Arial" w:cs="Arial"/>
          <w:b/>
          <w:bCs/>
          <w:i/>
          <w:iCs/>
          <w:color w:val="000000"/>
        </w:rPr>
        <w:t>valores que prevean plazos de pago superiores a un año</w:t>
      </w:r>
      <w:r w:rsidRPr="00A37E47">
        <w:rPr>
          <w:rStyle w:val="cursivanovedades"/>
          <w:rFonts w:ascii="Arial" w:hAnsi="Arial" w:cs="Arial"/>
          <w:i/>
          <w:iCs/>
          <w:color w:val="000000"/>
        </w:rPr>
        <w:t>, la imputación se realizará de acuerdo con su</w:t>
      </w:r>
      <w:r w:rsidR="00502CE0">
        <w:rPr>
          <w:rStyle w:val="cursivanovedades"/>
          <w:rFonts w:ascii="Arial" w:hAnsi="Arial" w:cs="Arial"/>
          <w:i/>
          <w:iCs/>
          <w:color w:val="000000"/>
        </w:rPr>
        <w:t xml:space="preserve"> </w:t>
      </w:r>
      <w:r w:rsidRPr="00064A21">
        <w:rPr>
          <w:rStyle w:val="cursivanovedades"/>
          <w:rFonts w:ascii="Arial" w:hAnsi="Arial" w:cs="Arial"/>
          <w:b/>
          <w:bCs/>
          <w:i/>
          <w:iCs/>
          <w:color w:val="000000"/>
        </w:rPr>
        <w:t>devengamiento</w:t>
      </w:r>
      <w:r w:rsidR="00502CE0">
        <w:rPr>
          <w:rStyle w:val="cursivanovedades"/>
          <w:rFonts w:ascii="Arial" w:hAnsi="Arial" w:cs="Arial"/>
          <w:b/>
          <w:bCs/>
          <w:i/>
          <w:iCs/>
          <w:color w:val="000000"/>
        </w:rPr>
        <w:t xml:space="preserve"> </w:t>
      </w:r>
      <w:r w:rsidRPr="00A37E47">
        <w:rPr>
          <w:rStyle w:val="cursivanovedades"/>
          <w:rFonts w:ascii="Arial" w:hAnsi="Arial" w:cs="Arial"/>
          <w:i/>
          <w:iCs/>
          <w:color w:val="000000"/>
        </w:rPr>
        <w:t>en función del tiempo.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En el caso de emisión o adquisición de tales valores a precios por debajo o por encima del valor nominal residual, en el caso de personas humanas y sucesiones indivisas, las diferencias de precio se imputarán conforme los procedimientos contemplados en los incisos c) y d) del </w:t>
      </w:r>
      <w:r w:rsidRPr="008C6BFB">
        <w:rPr>
          <w:rStyle w:val="cursivanovedades"/>
          <w:rFonts w:ascii="Arial" w:hAnsi="Arial" w:cs="Arial"/>
          <w:b/>
          <w:i/>
          <w:iCs/>
          <w:color w:val="000000"/>
        </w:rPr>
        <w:t xml:space="preserve">artículo </w:t>
      </w:r>
      <w:r w:rsidR="00502CE0" w:rsidRPr="008C6BFB">
        <w:rPr>
          <w:rStyle w:val="cursivanovedades"/>
          <w:rFonts w:ascii="Arial" w:hAnsi="Arial" w:cs="Arial"/>
          <w:b/>
          <w:i/>
          <w:iCs/>
          <w:color w:val="000000"/>
        </w:rPr>
        <w:t>90.2</w:t>
      </w:r>
      <w:r>
        <w:rPr>
          <w:rStyle w:val="cursivanovedades"/>
          <w:rFonts w:ascii="Arial" w:hAnsi="Arial" w:cs="Arial"/>
          <w:i/>
          <w:iCs/>
          <w:color w:val="000000"/>
        </w:rPr>
        <w:t>”</w:t>
      </w:r>
      <w:r w:rsidRPr="00A37E47">
        <w:rPr>
          <w:rStyle w:val="cursivanovedades"/>
          <w:rFonts w:ascii="Arial" w:hAnsi="Arial" w:cs="Arial"/>
          <w:i/>
          <w:iCs/>
          <w:color w:val="000000"/>
        </w:rPr>
        <w:t>.</w:t>
      </w:r>
    </w:p>
    <w:p w:rsidR="00426067" w:rsidRDefault="00426067" w:rsidP="00426067">
      <w:pPr>
        <w:spacing w:after="0" w:line="240" w:lineRule="auto"/>
        <w:ind w:right="57"/>
        <w:jc w:val="both"/>
        <w:rPr>
          <w:rFonts w:ascii="Arial" w:hAnsi="Arial" w:cs="Arial"/>
          <w:color w:val="000000"/>
          <w:sz w:val="24"/>
          <w:szCs w:val="24"/>
          <w:lang w:eastAsia="es-AR"/>
        </w:rPr>
      </w:pPr>
      <w:bookmarkStart w:id="4" w:name="I_G_L_Art_18_B"/>
      <w:bookmarkEnd w:id="4"/>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41728D" w:rsidRDefault="0041728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los intereses</w:t>
      </w:r>
      <w:r>
        <w:rPr>
          <w:rFonts w:ascii="Arial" w:hAnsi="Arial" w:cs="Arial"/>
          <w:color w:val="000000"/>
          <w:sz w:val="24"/>
          <w:szCs w:val="24"/>
          <w:lang w:eastAsia="es-AR"/>
        </w:rPr>
        <w:t xml:space="preserve"> de Títulos, Bonos, FCI,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41728D" w:rsidRDefault="0041728D" w:rsidP="00426067">
      <w:pPr>
        <w:spacing w:after="0" w:line="240" w:lineRule="auto"/>
        <w:ind w:right="57"/>
        <w:jc w:val="both"/>
        <w:rPr>
          <w:rFonts w:ascii="Arial" w:hAnsi="Arial" w:cs="Arial"/>
          <w:color w:val="000000"/>
          <w:sz w:val="24"/>
          <w:szCs w:val="24"/>
          <w:lang w:eastAsia="es-AR"/>
        </w:rPr>
      </w:pPr>
    </w:p>
    <w:p w:rsidR="0041728D" w:rsidRDefault="0091334E"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Mientras que los valores que prevean plazos de pago de los intereses, menores a un año, se gravan en el momento de la capitalización.</w:t>
      </w:r>
    </w:p>
    <w:p w:rsidR="0091334E" w:rsidRDefault="0091334E" w:rsidP="00426067">
      <w:pPr>
        <w:spacing w:after="0" w:line="240" w:lineRule="auto"/>
        <w:ind w:right="57"/>
        <w:jc w:val="both"/>
        <w:rPr>
          <w:rFonts w:ascii="Arial" w:hAnsi="Arial" w:cs="Arial"/>
          <w:color w:val="000000"/>
          <w:sz w:val="24"/>
          <w:szCs w:val="24"/>
          <w:lang w:eastAsia="es-AR"/>
        </w:rPr>
      </w:pPr>
    </w:p>
    <w:p w:rsidR="0091334E" w:rsidRDefault="0091334E" w:rsidP="0091334E">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Por el contrario los valores que prevean plazos de pago de los intereses, mayores a un año, se gravan en función del devengamiento.</w:t>
      </w:r>
    </w:p>
    <w:p w:rsidR="0041728D" w:rsidRDefault="0041728D"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b/>
          <w:bCs/>
          <w:sz w:val="24"/>
          <w:szCs w:val="24"/>
        </w:rPr>
      </w:pPr>
      <w:r w:rsidRPr="006A4D73">
        <w:rPr>
          <w:rFonts w:ascii="Arial" w:hAnsi="Arial" w:cs="Arial"/>
          <w:b/>
          <w:bCs/>
          <w:sz w:val="24"/>
          <w:szCs w:val="24"/>
        </w:rPr>
        <w:lastRenderedPageBreak/>
        <w:t xml:space="preserve">Antes de la reforma el art. </w:t>
      </w:r>
      <w:r>
        <w:rPr>
          <w:rFonts w:ascii="Arial" w:hAnsi="Arial" w:cs="Arial"/>
          <w:b/>
          <w:bCs/>
          <w:sz w:val="24"/>
          <w:szCs w:val="24"/>
        </w:rPr>
        <w:t>18</w:t>
      </w:r>
      <w:r w:rsidRPr="006A4D73">
        <w:rPr>
          <w:rFonts w:ascii="Arial" w:hAnsi="Arial" w:cs="Arial"/>
          <w:b/>
          <w:bCs/>
          <w:sz w:val="24"/>
          <w:szCs w:val="24"/>
        </w:rPr>
        <w:t xml:space="preserve"> inciso </w:t>
      </w:r>
      <w:r>
        <w:rPr>
          <w:rFonts w:ascii="Arial" w:hAnsi="Arial" w:cs="Arial"/>
          <w:b/>
          <w:bCs/>
          <w:sz w:val="24"/>
          <w:szCs w:val="24"/>
        </w:rPr>
        <w:t>a</w:t>
      </w:r>
      <w:r w:rsidRPr="006A4D73">
        <w:rPr>
          <w:rFonts w:ascii="Arial" w:hAnsi="Arial" w:cs="Arial"/>
          <w:b/>
          <w:bCs/>
          <w:sz w:val="24"/>
          <w:szCs w:val="24"/>
        </w:rPr>
        <w:t xml:space="preserve">) </w:t>
      </w:r>
      <w:r>
        <w:rPr>
          <w:rFonts w:ascii="Arial" w:hAnsi="Arial" w:cs="Arial"/>
          <w:b/>
          <w:bCs/>
          <w:sz w:val="24"/>
          <w:szCs w:val="24"/>
        </w:rPr>
        <w:t xml:space="preserve">último párrafo </w:t>
      </w:r>
      <w:r w:rsidRPr="006A4D73">
        <w:rPr>
          <w:rFonts w:ascii="Arial" w:hAnsi="Arial" w:cs="Arial"/>
          <w:b/>
          <w:bCs/>
          <w:sz w:val="24"/>
          <w:szCs w:val="24"/>
        </w:rPr>
        <w:t>de la LIG, establecía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Pr="00F6679E" w:rsidRDefault="00426067" w:rsidP="0042606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426067" w:rsidRDefault="00426067" w:rsidP="00407285">
      <w:pPr>
        <w:spacing w:after="0" w:line="240" w:lineRule="auto"/>
        <w:jc w:val="both"/>
        <w:rPr>
          <w:rFonts w:ascii="Arial" w:hAnsi="Arial" w:cs="Arial"/>
          <w:sz w:val="24"/>
          <w:szCs w:val="24"/>
        </w:rPr>
      </w:pPr>
    </w:p>
    <w:p w:rsidR="00426067" w:rsidRPr="00D528CE"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2.1.6. </w:t>
      </w:r>
      <w:r w:rsidR="00D528CE" w:rsidRPr="00D528CE">
        <w:rPr>
          <w:rFonts w:ascii="Arial" w:hAnsi="Arial" w:cs="Arial"/>
          <w:sz w:val="24"/>
          <w:szCs w:val="24"/>
          <w:u w:val="single"/>
        </w:rPr>
        <w:t>QUEBRANTOS ESPECIFICOS</w:t>
      </w:r>
    </w:p>
    <w:p w:rsidR="00426067" w:rsidRDefault="00426067" w:rsidP="00407285">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773555">
        <w:rPr>
          <w:rFonts w:ascii="Arial" w:hAnsi="Arial" w:cs="Arial"/>
          <w:b/>
          <w:sz w:val="24"/>
          <w:szCs w:val="24"/>
        </w:rPr>
        <w:t>El art. 19 2º párrafo de la LIG</w:t>
      </w:r>
      <w:r>
        <w:rPr>
          <w:rFonts w:ascii="Arial" w:hAnsi="Arial" w:cs="Arial"/>
          <w:sz w:val="24"/>
          <w:szCs w:val="24"/>
        </w:rPr>
        <w:t>, establece que</w:t>
      </w:r>
    </w:p>
    <w:p w:rsidR="00DD7674" w:rsidRDefault="00DD7674" w:rsidP="00DD7674">
      <w:pPr>
        <w:spacing w:after="0" w:line="240" w:lineRule="auto"/>
        <w:jc w:val="both"/>
        <w:rPr>
          <w:rFonts w:ascii="Arial" w:hAnsi="Arial" w:cs="Arial"/>
          <w:sz w:val="24"/>
          <w:szCs w:val="24"/>
        </w:rPr>
      </w:pPr>
    </w:p>
    <w:p w:rsidR="008E7EE6" w:rsidRDefault="008E7EE6" w:rsidP="00DD7674">
      <w:pPr>
        <w:spacing w:after="0" w:line="240" w:lineRule="auto"/>
        <w:jc w:val="both"/>
        <w:rPr>
          <w:rFonts w:ascii="Arial" w:hAnsi="Arial" w:cs="Arial"/>
          <w:sz w:val="24"/>
          <w:szCs w:val="24"/>
        </w:rPr>
      </w:pPr>
      <w:r>
        <w:rPr>
          <w:rFonts w:ascii="Arial" w:hAnsi="Arial" w:cs="Arial"/>
          <w:sz w:val="24"/>
          <w:szCs w:val="24"/>
        </w:rPr>
        <w:t>RENTAS DE FUENTE ARGENTINA DE PERSONAS HUMANAS</w:t>
      </w:r>
    </w:p>
    <w:p w:rsidR="008E7EE6" w:rsidRDefault="008E7EE6" w:rsidP="00DD7674">
      <w:pPr>
        <w:spacing w:after="0" w:line="240" w:lineRule="auto"/>
        <w:jc w:val="both"/>
        <w:rPr>
          <w:rFonts w:ascii="Arial" w:hAnsi="Arial" w:cs="Arial"/>
          <w:sz w:val="24"/>
          <w:szCs w:val="24"/>
        </w:rPr>
      </w:pPr>
    </w:p>
    <w:p w:rsidR="00DD7674" w:rsidRPr="00753257" w:rsidRDefault="00DD7674" w:rsidP="00DD767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DD7674" w:rsidRDefault="00DD7674"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EC22A9" w:rsidRDefault="009B4F63" w:rsidP="00DD7674">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Por lo tanto no puede compensarse un interés del art. 90.1 con un quebranto por compraventa </w:t>
      </w:r>
      <w:r w:rsidR="00900124">
        <w:rPr>
          <w:rFonts w:ascii="Arial" w:hAnsi="Arial" w:cs="Arial"/>
          <w:sz w:val="24"/>
          <w:szCs w:val="24"/>
        </w:rPr>
        <w:t xml:space="preserve">de instrumentos financieros </w:t>
      </w:r>
      <w:r>
        <w:rPr>
          <w:rFonts w:ascii="Arial" w:hAnsi="Arial" w:cs="Arial"/>
          <w:sz w:val="24"/>
          <w:szCs w:val="24"/>
        </w:rPr>
        <w:t>del art. 90.4.</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No puede compensarse un dividendo del art. 90.3 con un quebranto por </w:t>
      </w:r>
      <w:r w:rsidR="00900124">
        <w:rPr>
          <w:rFonts w:ascii="Arial" w:hAnsi="Arial" w:cs="Arial"/>
          <w:sz w:val="24"/>
          <w:szCs w:val="24"/>
        </w:rPr>
        <w:t xml:space="preserve">compraventa de instrumentos financieros </w:t>
      </w:r>
      <w:r>
        <w:rPr>
          <w:rFonts w:ascii="Arial" w:hAnsi="Arial" w:cs="Arial"/>
          <w:sz w:val="24"/>
          <w:szCs w:val="24"/>
        </w:rPr>
        <w:t>del art. 90.</w:t>
      </w:r>
      <w:r w:rsidR="00900124">
        <w:rPr>
          <w:rFonts w:ascii="Arial" w:hAnsi="Arial" w:cs="Arial"/>
          <w:sz w:val="24"/>
          <w:szCs w:val="24"/>
        </w:rPr>
        <w:t>4</w:t>
      </w:r>
      <w:r>
        <w:rPr>
          <w:rFonts w:ascii="Arial" w:hAnsi="Arial" w:cs="Arial"/>
          <w:sz w:val="24"/>
          <w:szCs w:val="24"/>
        </w:rPr>
        <w:t>.</w:t>
      </w:r>
    </w:p>
    <w:p w:rsidR="00EC22A9" w:rsidRDefault="00EC22A9" w:rsidP="00DD7674">
      <w:pPr>
        <w:spacing w:after="0" w:line="240" w:lineRule="auto"/>
        <w:jc w:val="both"/>
        <w:rPr>
          <w:rFonts w:ascii="Arial" w:hAnsi="Arial" w:cs="Arial"/>
          <w:sz w:val="24"/>
          <w:szCs w:val="24"/>
        </w:rPr>
      </w:pPr>
    </w:p>
    <w:p w:rsidR="00D00EB2" w:rsidRDefault="00D00EB2" w:rsidP="00DD7674">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D00EB2" w:rsidRDefault="00D00EB2"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CB18EE">
        <w:rPr>
          <w:rFonts w:ascii="Arial" w:hAnsi="Arial" w:cs="Arial"/>
          <w:b/>
          <w:sz w:val="24"/>
          <w:szCs w:val="24"/>
        </w:rPr>
        <w:t>El art. 135 primer párrafo de la LIG</w:t>
      </w:r>
      <w:r>
        <w:rPr>
          <w:rFonts w:ascii="Arial" w:hAnsi="Arial" w:cs="Arial"/>
          <w:sz w:val="24"/>
          <w:szCs w:val="24"/>
        </w:rPr>
        <w:t>, establece que</w:t>
      </w:r>
    </w:p>
    <w:p w:rsidR="00DD7674" w:rsidRDefault="00DD7674" w:rsidP="00CB18EE">
      <w:pPr>
        <w:spacing w:after="0" w:line="240" w:lineRule="auto"/>
        <w:ind w:firstLine="709"/>
        <w:jc w:val="both"/>
        <w:rPr>
          <w:rFonts w:ascii="Arial" w:hAnsi="Arial" w:cs="Arial"/>
          <w:sz w:val="24"/>
          <w:szCs w:val="24"/>
        </w:rPr>
      </w:pPr>
    </w:p>
    <w:p w:rsidR="005813B4" w:rsidRDefault="005813B4" w:rsidP="00DD7674">
      <w:pPr>
        <w:spacing w:after="0" w:line="240" w:lineRule="auto"/>
        <w:jc w:val="both"/>
        <w:rPr>
          <w:rFonts w:ascii="Arial" w:hAnsi="Arial" w:cs="Arial"/>
          <w:sz w:val="24"/>
          <w:szCs w:val="24"/>
        </w:rPr>
      </w:pPr>
      <w:r>
        <w:rPr>
          <w:rFonts w:ascii="Arial" w:hAnsi="Arial" w:cs="Arial"/>
          <w:sz w:val="24"/>
          <w:szCs w:val="24"/>
        </w:rPr>
        <w:t>QUEBRANTOS DE FUENTE EXTRANJERA POR ENAJENACION DE INSTRUMENTOS FINANCIEROS</w:t>
      </w:r>
    </w:p>
    <w:p w:rsidR="005813B4" w:rsidRDefault="005813B4" w:rsidP="00DD7674">
      <w:pPr>
        <w:spacing w:after="0" w:line="240" w:lineRule="auto"/>
        <w:jc w:val="both"/>
        <w:rPr>
          <w:rFonts w:ascii="Arial" w:hAnsi="Arial" w:cs="Arial"/>
          <w:sz w:val="24"/>
          <w:szCs w:val="24"/>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D4E0C">
        <w:rPr>
          <w:rFonts w:ascii="Arial" w:eastAsia="Times New Roman" w:hAnsi="Arial" w:cs="Arial"/>
          <w:b/>
          <w:bCs/>
          <w:i/>
          <w:color w:val="000000"/>
          <w:sz w:val="24"/>
          <w:szCs w:val="24"/>
          <w:lang w:eastAsia="es-AR"/>
        </w:rPr>
        <w:t>Art. 135 -</w:t>
      </w:r>
      <w:r w:rsidRPr="000D4E0C">
        <w:rPr>
          <w:rFonts w:ascii="Arial" w:eastAsia="Times New Roman" w:hAnsi="Arial" w:cs="Arial"/>
          <w:i/>
          <w:color w:val="000000"/>
          <w:sz w:val="24"/>
          <w:szCs w:val="24"/>
          <w:lang w:eastAsia="es-AR"/>
        </w:rPr>
        <w:t> </w:t>
      </w:r>
      <w:r w:rsidRPr="009067C4">
        <w:rPr>
          <w:rFonts w:ascii="Arial" w:eastAsia="Times New Roman" w:hAnsi="Arial" w:cs="Arial"/>
          <w:i/>
          <w:color w:val="000000"/>
          <w:sz w:val="24"/>
          <w:szCs w:val="24"/>
          <w:lang w:eastAsia="es-AR"/>
        </w:rPr>
        <w:t>No obstante lo dispuesto en el artículo anterior</w:t>
      </w:r>
      <w:r w:rsidRPr="0049588A">
        <w:rPr>
          <w:rFonts w:ascii="Arial" w:eastAsia="Times New Roman" w:hAnsi="Arial" w:cs="Arial"/>
          <w:b/>
          <w:i/>
          <w:iCs/>
          <w:color w:val="000000"/>
          <w:sz w:val="24"/>
          <w:szCs w:val="24"/>
          <w:lang w:eastAsia="es-AR"/>
        </w:rPr>
        <w:t xml:space="preserve">, los quebrantos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digitales, Títulos, bonos y demás valores, </w:t>
      </w:r>
      <w:r w:rsidRPr="009067C4">
        <w:rPr>
          <w:rFonts w:ascii="Arial" w:eastAsia="Times New Roman" w:hAnsi="Arial" w:cs="Arial"/>
          <w:b/>
          <w:i/>
          <w:iCs/>
          <w:color w:val="000000"/>
          <w:sz w:val="24"/>
          <w:szCs w:val="24"/>
          <w:u w:val="single"/>
          <w:lang w:eastAsia="es-AR"/>
        </w:rPr>
        <w:t>cualquiera fuera el sujeto que los experimente</w:t>
      </w:r>
      <w:r w:rsidRPr="0049588A">
        <w:rPr>
          <w:rFonts w:ascii="Arial" w:eastAsia="Times New Roman" w:hAnsi="Arial" w:cs="Arial"/>
          <w:b/>
          <w:i/>
          <w:iCs/>
          <w:color w:val="000000"/>
          <w:sz w:val="24"/>
          <w:szCs w:val="24"/>
          <w:lang w:eastAsia="es-AR"/>
        </w:rPr>
        <w:t xml:space="preserve">, </w:t>
      </w:r>
      <w:r w:rsidRPr="00D868B0">
        <w:rPr>
          <w:rFonts w:ascii="Arial" w:eastAsia="Times New Roman" w:hAnsi="Arial" w:cs="Arial"/>
          <w:b/>
          <w:i/>
          <w:iCs/>
          <w:color w:val="000000"/>
          <w:sz w:val="24"/>
          <w:szCs w:val="24"/>
          <w:u w:val="single"/>
          <w:lang w:eastAsia="es-AR"/>
        </w:rPr>
        <w:t xml:space="preserve">serán </w:t>
      </w:r>
      <w:r w:rsidRPr="00D868B0">
        <w:rPr>
          <w:rFonts w:ascii="Arial" w:eastAsia="Times New Roman" w:hAnsi="Arial" w:cs="Arial"/>
          <w:b/>
          <w:i/>
          <w:iCs/>
          <w:color w:val="000000"/>
          <w:sz w:val="24"/>
          <w:szCs w:val="24"/>
          <w:u w:val="single"/>
          <w:lang w:eastAsia="es-AR"/>
        </w:rPr>
        <w:lastRenderedPageBreak/>
        <w:t>considerados de naturaleza específica</w:t>
      </w:r>
      <w:r w:rsidRPr="0049588A">
        <w:rPr>
          <w:rFonts w:ascii="Arial" w:eastAsia="Times New Roman" w:hAnsi="Arial" w:cs="Arial"/>
          <w:b/>
          <w:i/>
          <w:iCs/>
          <w:color w:val="000000"/>
          <w:sz w:val="24"/>
          <w:szCs w:val="24"/>
          <w:lang w:eastAsia="es-AR"/>
        </w:rPr>
        <w:t xml:space="preserve"> y </w:t>
      </w:r>
      <w:r w:rsidRPr="00D868B0">
        <w:rPr>
          <w:rFonts w:ascii="Arial" w:eastAsia="Times New Roman" w:hAnsi="Arial" w:cs="Arial"/>
          <w:b/>
          <w:i/>
          <w:iCs/>
          <w:color w:val="000000"/>
          <w:sz w:val="24"/>
          <w:szCs w:val="24"/>
          <w:u w:val="single"/>
          <w:lang w:eastAsia="es-AR"/>
        </w:rPr>
        <w:t>solo podrán computarse contra las utilidades netas de la misma fuente y que provengan de igual tipo de operaciones</w:t>
      </w:r>
      <w:r w:rsidRPr="0049588A">
        <w:rPr>
          <w:rFonts w:ascii="Arial" w:eastAsia="Times New Roman" w:hAnsi="Arial" w:cs="Arial"/>
          <w:b/>
          <w:i/>
          <w:iCs/>
          <w:color w:val="000000"/>
          <w:sz w:val="24"/>
          <w:szCs w:val="24"/>
          <w:lang w:eastAsia="es-AR"/>
        </w:rPr>
        <w:t xml:space="preserve">, </w:t>
      </w:r>
      <w:r w:rsidRPr="009067C4">
        <w:rPr>
          <w:rFonts w:ascii="Arial" w:eastAsia="Times New Roman" w:hAnsi="Arial" w:cs="Arial"/>
          <w:i/>
          <w:iCs/>
          <w:color w:val="000000"/>
          <w:sz w:val="24"/>
          <w:szCs w:val="24"/>
          <w:lang w:eastAsia="es-AR"/>
        </w:rPr>
        <w:t>en los ejercicios o años fiscales que se experimentaron las pérdidas o en los cinco (5) años inmediatos siguientes, computados de acuerdo a lo dispuesto en el Código Civil y Comercial de la Nación</w:t>
      </w:r>
      <w:r w:rsidRPr="0049588A">
        <w:rPr>
          <w:rFonts w:ascii="Arial" w:eastAsia="Times New Roman" w:hAnsi="Arial" w:cs="Arial"/>
          <w:b/>
          <w:i/>
          <w:iCs/>
          <w:color w:val="000000"/>
          <w:sz w:val="24"/>
          <w:szCs w:val="24"/>
          <w:lang w:eastAsia="es-AR"/>
        </w:rPr>
        <w:t>.</w:t>
      </w:r>
    </w:p>
    <w:p w:rsidR="00841F8E" w:rsidRDefault="00841F8E"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841F8E" w:rsidRDefault="00841F8E" w:rsidP="00DD7674">
      <w:pPr>
        <w:spacing w:after="0" w:line="240" w:lineRule="auto"/>
        <w:jc w:val="both"/>
        <w:rPr>
          <w:rFonts w:ascii="Arial" w:hAnsi="Arial" w:cs="Arial"/>
          <w:sz w:val="24"/>
          <w:szCs w:val="24"/>
        </w:rPr>
      </w:pPr>
      <w:r>
        <w:rPr>
          <w:rFonts w:ascii="Arial" w:hAnsi="Arial" w:cs="Arial"/>
          <w:sz w:val="24"/>
          <w:szCs w:val="24"/>
        </w:rPr>
        <w:t xml:space="preserve">Como se puede ver, los quebrantos de fuente extranjera, por enajenación de instrumentos financieros, </w:t>
      </w:r>
      <w:r w:rsidRPr="008F499A">
        <w:rPr>
          <w:rFonts w:ascii="Arial" w:hAnsi="Arial" w:cs="Arial"/>
          <w:b/>
          <w:sz w:val="24"/>
          <w:szCs w:val="24"/>
        </w:rPr>
        <w:t>son quebrantos específicos</w:t>
      </w:r>
      <w:r w:rsidR="00D9485C">
        <w:rPr>
          <w:rFonts w:ascii="Arial" w:hAnsi="Arial" w:cs="Arial"/>
          <w:sz w:val="24"/>
          <w:szCs w:val="24"/>
        </w:rPr>
        <w:t>, que solo pueden imputarse contra futuras ganancias de fuente extranjera por enajenación de instrumentos financieros.</w:t>
      </w:r>
    </w:p>
    <w:p w:rsidR="00841F8E" w:rsidRDefault="00841F8E"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840FF2">
        <w:rPr>
          <w:rFonts w:ascii="Arial" w:hAnsi="Arial" w:cs="Arial"/>
          <w:b/>
          <w:sz w:val="24"/>
          <w:szCs w:val="24"/>
        </w:rPr>
        <w:t>El art. 135 segundo párrafo de la LIG</w:t>
      </w:r>
      <w:r>
        <w:rPr>
          <w:rFonts w:ascii="Arial" w:hAnsi="Arial" w:cs="Arial"/>
          <w:sz w:val="24"/>
          <w:szCs w:val="24"/>
        </w:rPr>
        <w:t>, establece que</w:t>
      </w:r>
    </w:p>
    <w:p w:rsidR="00DD7674" w:rsidRDefault="00DD7674" w:rsidP="00DD7674">
      <w:pPr>
        <w:spacing w:after="0" w:line="240" w:lineRule="auto"/>
        <w:jc w:val="both"/>
        <w:rPr>
          <w:rFonts w:ascii="Arial" w:eastAsia="Times New Roman" w:hAnsi="Arial" w:cs="Arial"/>
          <w:i/>
          <w:color w:val="000000"/>
          <w:sz w:val="24"/>
          <w:szCs w:val="24"/>
          <w:lang w:eastAsia="es-AR"/>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sidRPr="000D4E0C">
        <w:rPr>
          <w:rFonts w:ascii="Arial" w:eastAsia="Times New Roman" w:hAnsi="Arial" w:cs="Arial"/>
          <w:i/>
          <w:color w:val="000000"/>
          <w:sz w:val="24"/>
          <w:szCs w:val="24"/>
          <w:lang w:eastAsia="es-AR"/>
        </w:rPr>
        <w:t>Salvo en el caso de los experimentados por los</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establecimientos permanentes</w:t>
      </w:r>
      <w:r w:rsidRPr="000D4E0C">
        <w:rPr>
          <w:rFonts w:ascii="Arial" w:eastAsia="Times New Roman" w:hAnsi="Arial" w:cs="Arial"/>
          <w:i/>
          <w:color w:val="000000"/>
          <w:sz w:val="24"/>
          <w:szCs w:val="24"/>
          <w:lang w:eastAsia="es-AR"/>
        </w:rPr>
        <w:t>, a los fines de la deducción los quebrantos se actualizarán de acuerdo con lo dispuesto en el</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undécimo párrafo del artículo 19</w:t>
      </w:r>
      <w:r w:rsidRPr="000D4E0C">
        <w:rPr>
          <w:rFonts w:ascii="Arial" w:eastAsia="Times New Roman" w:hAnsi="Arial" w:cs="Arial"/>
          <w:i/>
          <w:color w:val="000000"/>
          <w:sz w:val="24"/>
          <w:szCs w:val="24"/>
          <w:lang w:eastAsia="es-AR"/>
        </w:rPr>
        <w:t>.</w:t>
      </w:r>
    </w:p>
    <w:p w:rsidR="00DD7674" w:rsidRDefault="00DD7674" w:rsidP="00DD7674">
      <w:pPr>
        <w:spacing w:after="0" w:line="240" w:lineRule="auto"/>
        <w:jc w:val="both"/>
        <w:rPr>
          <w:rFonts w:ascii="Arial" w:hAnsi="Arial" w:cs="Arial"/>
          <w:sz w:val="24"/>
          <w:szCs w:val="24"/>
        </w:rPr>
      </w:pPr>
    </w:p>
    <w:p w:rsidR="003F5A3F" w:rsidRDefault="003F5A3F" w:rsidP="00DD7674">
      <w:pPr>
        <w:spacing w:after="0" w:line="240" w:lineRule="auto"/>
        <w:jc w:val="both"/>
        <w:rPr>
          <w:rFonts w:ascii="Arial" w:hAnsi="Arial" w:cs="Arial"/>
          <w:sz w:val="24"/>
          <w:szCs w:val="24"/>
        </w:rPr>
      </w:pPr>
      <w:r>
        <w:rPr>
          <w:rFonts w:ascii="Arial" w:hAnsi="Arial" w:cs="Arial"/>
          <w:sz w:val="24"/>
          <w:szCs w:val="24"/>
        </w:rPr>
        <w:t>LOS QUEBRANTOS DE FUENTE ARGENTINA ESPECIFICOS POR RENTAS CEDULARES NO SE PUEDEN COMPENSAR CON GANANCIAS DE FUENTE EXTRANJERA</w:t>
      </w:r>
    </w:p>
    <w:p w:rsidR="003F5A3F" w:rsidRDefault="003F5A3F" w:rsidP="00DD7674">
      <w:pPr>
        <w:spacing w:after="0" w:line="240" w:lineRule="auto"/>
        <w:jc w:val="both"/>
        <w:rPr>
          <w:rFonts w:ascii="Arial" w:hAnsi="Arial" w:cs="Arial"/>
          <w:sz w:val="24"/>
          <w:szCs w:val="24"/>
        </w:rPr>
      </w:pPr>
    </w:p>
    <w:p w:rsidR="00531F92" w:rsidRDefault="00531F92" w:rsidP="00531F92">
      <w:pPr>
        <w:spacing w:after="0" w:line="240" w:lineRule="auto"/>
        <w:jc w:val="both"/>
        <w:rPr>
          <w:rFonts w:ascii="Arial" w:hAnsi="Arial" w:cs="Arial"/>
          <w:sz w:val="24"/>
          <w:szCs w:val="24"/>
        </w:rPr>
      </w:pPr>
      <w:r w:rsidRPr="00840FF2">
        <w:rPr>
          <w:rFonts w:ascii="Arial" w:hAnsi="Arial" w:cs="Arial"/>
          <w:b/>
          <w:sz w:val="24"/>
          <w:szCs w:val="24"/>
        </w:rPr>
        <w:t>El art. 135 último párrafo de la LIG</w:t>
      </w:r>
      <w:r>
        <w:rPr>
          <w:rFonts w:ascii="Arial" w:hAnsi="Arial" w:cs="Arial"/>
          <w:sz w:val="24"/>
          <w:szCs w:val="24"/>
        </w:rPr>
        <w:t>, establece que</w:t>
      </w:r>
    </w:p>
    <w:p w:rsidR="00531F92" w:rsidRDefault="00531F92" w:rsidP="00DD7674">
      <w:pPr>
        <w:spacing w:after="0" w:line="240" w:lineRule="auto"/>
        <w:jc w:val="both"/>
        <w:rPr>
          <w:rFonts w:ascii="Arial" w:hAnsi="Arial" w:cs="Arial"/>
          <w:sz w:val="24"/>
          <w:szCs w:val="24"/>
        </w:rPr>
      </w:pPr>
    </w:p>
    <w:p w:rsidR="00DD7674" w:rsidRPr="00077041" w:rsidRDefault="00DD7674" w:rsidP="00DD76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B504F5">
        <w:rPr>
          <w:rFonts w:ascii="Arial" w:eastAsia="Times New Roman" w:hAnsi="Arial" w:cs="Arial"/>
          <w:b/>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862B55" w:rsidRDefault="00862B55" w:rsidP="00407285">
      <w:pPr>
        <w:spacing w:after="0" w:line="240" w:lineRule="auto"/>
        <w:jc w:val="both"/>
        <w:rPr>
          <w:rFonts w:ascii="Arial" w:hAnsi="Arial" w:cs="Arial"/>
          <w:sz w:val="24"/>
          <w:szCs w:val="24"/>
        </w:rPr>
      </w:pPr>
    </w:p>
    <w:p w:rsidR="00717A46" w:rsidRPr="00717A46" w:rsidRDefault="00717A46" w:rsidP="00407285">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407285">
      <w:pPr>
        <w:spacing w:after="0" w:line="240" w:lineRule="auto"/>
        <w:jc w:val="both"/>
        <w:rPr>
          <w:rFonts w:ascii="Arial" w:hAnsi="Arial" w:cs="Arial"/>
          <w:sz w:val="24"/>
          <w:szCs w:val="24"/>
        </w:rPr>
      </w:pPr>
    </w:p>
    <w:p w:rsidR="005B1DF5" w:rsidRDefault="005B1DF5" w:rsidP="00407285">
      <w:pPr>
        <w:spacing w:after="0" w:line="240" w:lineRule="auto"/>
        <w:jc w:val="both"/>
        <w:rPr>
          <w:rFonts w:ascii="Arial" w:hAnsi="Arial" w:cs="Arial"/>
          <w:sz w:val="24"/>
          <w:szCs w:val="24"/>
        </w:rPr>
      </w:pPr>
      <w:r>
        <w:rPr>
          <w:rFonts w:ascii="Arial" w:hAnsi="Arial" w:cs="Arial"/>
          <w:sz w:val="24"/>
          <w:szCs w:val="24"/>
        </w:rPr>
        <w:t xml:space="preserve">Como se puede ver, los quebrantos cedulares de fuente argentina, por enajenación de instrumentos financieros (ART. 90.4), o por enajenación de inmuebles (ART. 90.5), no pueden compensarse con ganancias </w:t>
      </w:r>
      <w:r w:rsidR="0007322C">
        <w:rPr>
          <w:rFonts w:ascii="Arial" w:hAnsi="Arial" w:cs="Arial"/>
          <w:sz w:val="24"/>
          <w:szCs w:val="24"/>
        </w:rPr>
        <w:t>de fuente extranjera por enajenación de instrumentos financieros o inmuebles (ART. 90 3º PARRAFO).</w:t>
      </w:r>
    </w:p>
    <w:p w:rsidR="005B1DF5" w:rsidRDefault="005B1DF5" w:rsidP="00407285">
      <w:pPr>
        <w:spacing w:after="0" w:line="240" w:lineRule="auto"/>
        <w:jc w:val="both"/>
        <w:rPr>
          <w:rFonts w:ascii="Arial" w:hAnsi="Arial" w:cs="Arial"/>
          <w:sz w:val="24"/>
          <w:szCs w:val="24"/>
        </w:rPr>
      </w:pPr>
    </w:p>
    <w:p w:rsidR="00862B55" w:rsidRDefault="00862B55" w:rsidP="00407285">
      <w:pPr>
        <w:spacing w:after="0" w:line="240" w:lineRule="auto"/>
        <w:jc w:val="both"/>
        <w:rPr>
          <w:rFonts w:ascii="Arial" w:hAnsi="Arial" w:cs="Arial"/>
          <w:sz w:val="24"/>
          <w:szCs w:val="24"/>
        </w:rPr>
      </w:pPr>
      <w:r>
        <w:rPr>
          <w:rFonts w:ascii="Arial" w:hAnsi="Arial" w:cs="Arial"/>
          <w:sz w:val="24"/>
          <w:szCs w:val="24"/>
        </w:rPr>
        <w:t>El tercer párrafo del art. 134 de la LIG, permite compensar ganancias de fuente extranjera con perdidas de fuente argentina.</w:t>
      </w:r>
      <w:r w:rsidR="00E331DA">
        <w:rPr>
          <w:rFonts w:ascii="Arial" w:hAnsi="Arial" w:cs="Arial"/>
          <w:sz w:val="24"/>
          <w:szCs w:val="24"/>
        </w:rPr>
        <w:t xml:space="preserve"> Pero se aclara que en este caso no resulta de aplicación.</w:t>
      </w:r>
    </w:p>
    <w:p w:rsidR="00862B55" w:rsidRDefault="00862B55" w:rsidP="00407285">
      <w:pPr>
        <w:spacing w:after="0" w:line="240" w:lineRule="auto"/>
        <w:jc w:val="both"/>
        <w:rPr>
          <w:rFonts w:ascii="Arial" w:hAnsi="Arial" w:cs="Arial"/>
          <w:sz w:val="24"/>
          <w:szCs w:val="24"/>
        </w:rPr>
      </w:pPr>
    </w:p>
    <w:p w:rsidR="00DE5184" w:rsidRPr="00531F92" w:rsidRDefault="00DE5184" w:rsidP="00407285">
      <w:pPr>
        <w:spacing w:after="0" w:line="240" w:lineRule="auto"/>
        <w:jc w:val="both"/>
        <w:rPr>
          <w:rFonts w:ascii="Arial" w:hAnsi="Arial" w:cs="Arial"/>
          <w:sz w:val="24"/>
          <w:szCs w:val="24"/>
          <w:u w:val="single"/>
        </w:rPr>
      </w:pPr>
      <w:r w:rsidRPr="00531F92">
        <w:rPr>
          <w:rFonts w:ascii="Arial" w:hAnsi="Arial" w:cs="Arial"/>
          <w:sz w:val="24"/>
          <w:szCs w:val="24"/>
          <w:u w:val="single"/>
        </w:rPr>
        <w:t>DECRETO REGLAMENTARIO</w:t>
      </w:r>
    </w:p>
    <w:p w:rsidR="00BE0493" w:rsidRDefault="00BE0493" w:rsidP="00407285">
      <w:pPr>
        <w:spacing w:after="0" w:line="240" w:lineRule="auto"/>
        <w:jc w:val="both"/>
        <w:rPr>
          <w:rFonts w:ascii="Arial" w:hAnsi="Arial" w:cs="Arial"/>
          <w:sz w:val="24"/>
          <w:szCs w:val="24"/>
        </w:rPr>
      </w:pPr>
    </w:p>
    <w:p w:rsidR="00BE0493" w:rsidRDefault="00BE0493" w:rsidP="00407285">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BE0493" w:rsidRDefault="00BE0493" w:rsidP="00407285">
      <w:pPr>
        <w:spacing w:after="0" w:line="240" w:lineRule="auto"/>
        <w:jc w:val="both"/>
        <w:rPr>
          <w:rFonts w:ascii="Arial" w:hAnsi="Arial" w:cs="Arial"/>
          <w:sz w:val="24"/>
          <w:szCs w:val="24"/>
        </w:rPr>
      </w:pPr>
    </w:p>
    <w:p w:rsidR="00531F92" w:rsidRDefault="00531F92" w:rsidP="00407285">
      <w:pPr>
        <w:spacing w:after="0" w:line="240" w:lineRule="auto"/>
        <w:jc w:val="both"/>
        <w:rPr>
          <w:rFonts w:ascii="Arial" w:hAnsi="Arial" w:cs="Arial"/>
          <w:sz w:val="24"/>
          <w:szCs w:val="24"/>
        </w:rPr>
      </w:pPr>
      <w:r w:rsidRPr="00531F92">
        <w:rPr>
          <w:rFonts w:ascii="Arial" w:hAnsi="Arial" w:cs="Arial"/>
          <w:b/>
          <w:sz w:val="24"/>
          <w:szCs w:val="24"/>
        </w:rPr>
        <w:lastRenderedPageBreak/>
        <w:t>El art. 31 inciso a) del DR de la LIG</w:t>
      </w:r>
      <w:r>
        <w:rPr>
          <w:rFonts w:ascii="Arial" w:hAnsi="Arial" w:cs="Arial"/>
          <w:sz w:val="24"/>
          <w:szCs w:val="24"/>
        </w:rPr>
        <w:t>, establece que:</w:t>
      </w:r>
    </w:p>
    <w:p w:rsidR="00531F92" w:rsidRDefault="00531F92" w:rsidP="00407285">
      <w:pPr>
        <w:spacing w:after="0" w:line="240" w:lineRule="auto"/>
        <w:jc w:val="both"/>
        <w:rPr>
          <w:rFonts w:ascii="Arial" w:hAnsi="Arial" w:cs="Arial"/>
          <w:sz w:val="24"/>
          <w:szCs w:val="24"/>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4539E6">
        <w:rPr>
          <w:rFonts w:ascii="Arial" w:eastAsia="Times New Roman" w:hAnsi="Arial" w:cs="Arial"/>
          <w:i/>
          <w:color w:val="000000"/>
          <w:sz w:val="24"/>
          <w:szCs w:val="24"/>
          <w:lang w:eastAsia="es-AR"/>
        </w:rPr>
        <w:t xml:space="preserve"> </w:t>
      </w:r>
      <w:r w:rsidR="004539E6" w:rsidRPr="004539E6">
        <w:rPr>
          <w:rFonts w:ascii="Arial" w:eastAsia="Times New Roman" w:hAnsi="Arial" w:cs="Arial"/>
          <w:color w:val="000000"/>
          <w:sz w:val="24"/>
          <w:szCs w:val="24"/>
          <w:lang w:eastAsia="es-AR"/>
        </w:rPr>
        <w:t>(ART. 90.1, 90.2, 90.3, 90.4 y 90.5)</w:t>
      </w:r>
      <w:r w:rsidR="004539E6">
        <w:rPr>
          <w:rFonts w:ascii="Arial" w:eastAsia="Times New Roman" w:hAnsi="Arial" w:cs="Arial"/>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sidR="004539E6">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BE0493" w:rsidRDefault="00BE0493" w:rsidP="00407285">
      <w:pPr>
        <w:spacing w:after="0" w:line="240" w:lineRule="auto"/>
        <w:jc w:val="both"/>
        <w:rPr>
          <w:rFonts w:ascii="Arial" w:hAnsi="Arial" w:cs="Arial"/>
          <w:sz w:val="24"/>
          <w:szCs w:val="24"/>
        </w:rPr>
      </w:pPr>
    </w:p>
    <w:p w:rsidR="00932E61" w:rsidRDefault="00932E61" w:rsidP="00407285">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0715B0">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DE5184" w:rsidRPr="006A4D73" w:rsidRDefault="00DE5184" w:rsidP="00407285">
      <w:pPr>
        <w:spacing w:after="0" w:line="240" w:lineRule="auto"/>
        <w:jc w:val="both"/>
        <w:rPr>
          <w:rFonts w:ascii="Arial" w:hAnsi="Arial" w:cs="Arial"/>
          <w:sz w:val="24"/>
          <w:szCs w:val="24"/>
        </w:rPr>
      </w:pPr>
    </w:p>
    <w:p w:rsidR="00600F42" w:rsidRPr="00FD709B"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2.1.7. </w:t>
      </w:r>
      <w:r w:rsidR="00FD709B" w:rsidRPr="00FD709B">
        <w:rPr>
          <w:rFonts w:ascii="Arial" w:eastAsia="Times New Roman" w:hAnsi="Arial" w:cs="Arial"/>
          <w:color w:val="000000"/>
          <w:sz w:val="24"/>
          <w:szCs w:val="24"/>
          <w:u w:val="single"/>
          <w:lang w:eastAsia="es-AR"/>
        </w:rPr>
        <w:t>IMPUESTO CEDULAR</w:t>
      </w:r>
    </w:p>
    <w:p w:rsidR="00DF4EF1" w:rsidRDefault="00DF4EF1" w:rsidP="00092EE7">
      <w:pPr>
        <w:tabs>
          <w:tab w:val="left" w:pos="2130"/>
        </w:tabs>
        <w:spacing w:after="0" w:line="240" w:lineRule="auto"/>
        <w:jc w:val="both"/>
        <w:rPr>
          <w:rFonts w:ascii="Arial" w:eastAsia="Times New Roman" w:hAnsi="Arial" w:cs="Arial"/>
          <w:color w:val="000000"/>
          <w:sz w:val="24"/>
          <w:szCs w:val="24"/>
          <w:lang w:eastAsia="es-AR"/>
        </w:rPr>
      </w:pPr>
    </w:p>
    <w:p w:rsidR="00840E28" w:rsidRPr="002878F1" w:rsidRDefault="00A15156" w:rsidP="00840E2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2.1.7.1. </w:t>
      </w:r>
      <w:r w:rsidR="00840E28" w:rsidRPr="00840E28">
        <w:rPr>
          <w:rFonts w:ascii="Arial" w:eastAsia="Times New Roman" w:hAnsi="Arial" w:cs="Arial"/>
          <w:b/>
          <w:color w:val="000000"/>
          <w:sz w:val="24"/>
          <w:szCs w:val="24"/>
          <w:u w:val="single"/>
          <w:lang w:eastAsia="es-AR"/>
        </w:rPr>
        <w:t>INTERESES</w:t>
      </w:r>
      <w:r w:rsidR="00840E28">
        <w:rPr>
          <w:rFonts w:ascii="Arial" w:eastAsia="Times New Roman" w:hAnsi="Arial" w:cs="Arial"/>
          <w:color w:val="000000"/>
          <w:sz w:val="24"/>
          <w:szCs w:val="24"/>
          <w:u w:val="single"/>
          <w:lang w:eastAsia="es-AR"/>
        </w:rPr>
        <w:t>.</w:t>
      </w:r>
    </w:p>
    <w:p w:rsidR="00840E28" w:rsidRDefault="00840E28" w:rsidP="00840E28">
      <w:pPr>
        <w:spacing w:after="0" w:line="240" w:lineRule="auto"/>
        <w:jc w:val="both"/>
        <w:rPr>
          <w:rFonts w:ascii="Arial" w:eastAsia="Times New Roman" w:hAnsi="Arial" w:cs="Arial"/>
          <w:color w:val="000000"/>
          <w:sz w:val="24"/>
          <w:szCs w:val="24"/>
          <w:lang w:eastAsia="es-AR"/>
        </w:rPr>
      </w:pPr>
    </w:p>
    <w:p w:rsidR="00546B7A" w:rsidRPr="006A4D73" w:rsidRDefault="00546B7A" w:rsidP="00546B7A">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90.1 de la LIG</w:t>
      </w:r>
      <w:r w:rsidRPr="006A4D73">
        <w:rPr>
          <w:rFonts w:ascii="Arial" w:hAnsi="Arial" w:cs="Arial"/>
          <w:sz w:val="24"/>
          <w:szCs w:val="24"/>
        </w:rPr>
        <w:t>, establece que:</w:t>
      </w:r>
    </w:p>
    <w:p w:rsidR="00546B7A" w:rsidRDefault="00546B7A" w:rsidP="00840E28">
      <w:pPr>
        <w:spacing w:after="0" w:line="240" w:lineRule="auto"/>
        <w:jc w:val="both"/>
        <w:rPr>
          <w:rFonts w:ascii="Arial" w:eastAsia="Times New Roman" w:hAnsi="Arial" w:cs="Arial"/>
          <w:color w:val="000000"/>
          <w:sz w:val="24"/>
          <w:szCs w:val="24"/>
          <w:lang w:eastAsia="es-AR"/>
        </w:rPr>
      </w:pPr>
    </w:p>
    <w:p w:rsidR="00AD4E61" w:rsidRDefault="00EF14A5" w:rsidP="00840E2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INTERESES </w:t>
      </w:r>
      <w:r w:rsidR="00612B37">
        <w:rPr>
          <w:rFonts w:ascii="Arial" w:eastAsia="Times New Roman" w:hAnsi="Arial" w:cs="Arial"/>
          <w:color w:val="000000"/>
          <w:sz w:val="24"/>
          <w:szCs w:val="24"/>
          <w:lang w:eastAsia="es-AR"/>
        </w:rPr>
        <w:t xml:space="preserve">EXCLUSIVAMENTE </w:t>
      </w:r>
      <w:r>
        <w:rPr>
          <w:rFonts w:ascii="Arial" w:eastAsia="Times New Roman" w:hAnsi="Arial" w:cs="Arial"/>
          <w:color w:val="000000"/>
          <w:sz w:val="24"/>
          <w:szCs w:val="24"/>
          <w:lang w:eastAsia="es-AR"/>
        </w:rPr>
        <w:t xml:space="preserve">DE </w:t>
      </w:r>
      <w:r w:rsidR="00AD4E61">
        <w:rPr>
          <w:rFonts w:ascii="Arial" w:eastAsia="Times New Roman" w:hAnsi="Arial" w:cs="Arial"/>
          <w:color w:val="000000"/>
          <w:sz w:val="24"/>
          <w:szCs w:val="24"/>
          <w:lang w:eastAsia="es-AR"/>
        </w:rPr>
        <w:t>FUENTE ARGENTINA.</w:t>
      </w:r>
      <w:r>
        <w:rPr>
          <w:rFonts w:ascii="Arial" w:eastAsia="Times New Roman" w:hAnsi="Arial" w:cs="Arial"/>
          <w:color w:val="000000"/>
          <w:sz w:val="24"/>
          <w:szCs w:val="24"/>
          <w:lang w:eastAsia="es-AR"/>
        </w:rPr>
        <w:t xml:space="preserve"> ALICUOTAS DEL 5% Y DEL 15%.</w:t>
      </w:r>
    </w:p>
    <w:p w:rsidR="00AD4E61" w:rsidRDefault="00AD4E61" w:rsidP="00840E28">
      <w:pPr>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r w:rsidRPr="003E4D10">
        <w:rPr>
          <w:rFonts w:ascii="Arial" w:eastAsia="Times New Roman" w:hAnsi="Arial" w:cs="Arial"/>
          <w:b/>
          <w:bCs/>
          <w:color w:val="000000"/>
          <w:sz w:val="24"/>
          <w:szCs w:val="24"/>
          <w:lang w:eastAsia="es-AR"/>
        </w:rPr>
        <w:t>Art. 90.1</w:t>
      </w:r>
      <w:r>
        <w:rPr>
          <w:rFonts w:ascii="Arial" w:eastAsia="Times New Roman" w:hAnsi="Arial" w:cs="Arial"/>
          <w:b/>
          <w:bCs/>
          <w:color w:val="000000"/>
          <w:sz w:val="24"/>
          <w:szCs w:val="24"/>
          <w:lang w:eastAsia="es-AR"/>
        </w:rPr>
        <w:t xml:space="preserve"> </w:t>
      </w:r>
      <w:r w:rsidRPr="003E4D1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3E4D10">
        <w:rPr>
          <w:rFonts w:ascii="Arial" w:eastAsia="Times New Roman" w:hAnsi="Arial" w:cs="Arial"/>
          <w:i/>
          <w:iCs/>
          <w:color w:val="000000"/>
          <w:sz w:val="24"/>
          <w:szCs w:val="24"/>
          <w:lang w:eastAsia="es-AR"/>
        </w:rPr>
        <w:t xml:space="preserve">La ganancia neta de </w:t>
      </w:r>
      <w:r w:rsidRPr="003E4D10">
        <w:rPr>
          <w:rFonts w:ascii="Arial" w:eastAsia="Times New Roman" w:hAnsi="Arial" w:cs="Arial"/>
          <w:b/>
          <w:i/>
          <w:iCs/>
          <w:color w:val="000000"/>
          <w:sz w:val="24"/>
          <w:szCs w:val="24"/>
          <w:lang w:eastAsia="es-AR"/>
        </w:rPr>
        <w:t>fuente argentina de las personas humanas</w:t>
      </w:r>
      <w:r w:rsidRPr="003E4D10">
        <w:rPr>
          <w:rFonts w:ascii="Arial" w:eastAsia="Times New Roman" w:hAnsi="Arial" w:cs="Arial"/>
          <w:i/>
          <w:iCs/>
          <w:color w:val="000000"/>
          <w:sz w:val="24"/>
          <w:szCs w:val="24"/>
          <w:lang w:eastAsia="es-AR"/>
        </w:rPr>
        <w:t xml:space="preserve"> y de las sucesiones indivisas derivada de resultados </w:t>
      </w:r>
      <w:r w:rsidRPr="003E4D10">
        <w:rPr>
          <w:rFonts w:ascii="Arial" w:eastAsia="Times New Roman" w:hAnsi="Arial" w:cs="Arial"/>
          <w:b/>
          <w:i/>
          <w:iCs/>
          <w:color w:val="000000"/>
          <w:sz w:val="24"/>
          <w:szCs w:val="24"/>
          <w:lang w:eastAsia="es-AR"/>
        </w:rPr>
        <w:t>en concepto de intereses</w:t>
      </w:r>
      <w:r w:rsidRPr="003E4D10">
        <w:rPr>
          <w:rFonts w:ascii="Arial" w:eastAsia="Times New Roman" w:hAnsi="Arial" w:cs="Arial"/>
          <w:i/>
          <w:iCs/>
          <w:color w:val="000000"/>
          <w:sz w:val="24"/>
          <w:szCs w:val="24"/>
          <w:lang w:eastAsia="es-AR"/>
        </w:rPr>
        <w:t xml:space="preserve"> o la denominación que tuviere el rendimiento producto de la colocación de capital en los casos respectivos </w:t>
      </w:r>
      <w:r w:rsidRPr="003E4D10">
        <w:rPr>
          <w:rFonts w:ascii="Arial" w:eastAsia="Times New Roman" w:hAnsi="Arial" w:cs="Arial"/>
          <w:b/>
          <w:i/>
          <w:iCs/>
          <w:color w:val="000000"/>
          <w:sz w:val="24"/>
          <w:szCs w:val="24"/>
          <w:lang w:eastAsia="es-AR"/>
        </w:rPr>
        <w:t>de valores a que se refiere el artículo 90</w:t>
      </w:r>
      <w:r w:rsidRPr="001211DC">
        <w:rPr>
          <w:rFonts w:ascii="Arial" w:eastAsia="Times New Roman" w:hAnsi="Arial" w:cs="Arial"/>
          <w:b/>
          <w:i/>
          <w:iCs/>
          <w:color w:val="000000"/>
          <w:sz w:val="24"/>
          <w:szCs w:val="24"/>
          <w:lang w:eastAsia="es-AR"/>
        </w:rPr>
        <w:t>.4</w:t>
      </w:r>
      <w:r w:rsidRPr="003E4D10">
        <w:rPr>
          <w:rFonts w:ascii="Arial" w:eastAsia="Times New Roman" w:hAnsi="Arial" w:cs="Arial"/>
          <w:i/>
          <w:iCs/>
          <w:color w:val="000000"/>
          <w:sz w:val="24"/>
          <w:szCs w:val="24"/>
          <w:lang w:eastAsia="es-AR"/>
        </w:rPr>
        <w:t>, o de intereses originados en depósitos a plazo efectuados en instituciones sujetas al régimen de entidades financieras de la ley 21526, quedará alcanzada por el impuesto a la alícuota que se detalla a continuación dependiendo de la inversión de que se trate:</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5" w:name="ART_90.1_INC_A"/>
      <w:bookmarkEnd w:id="5"/>
      <w:r w:rsidRPr="003E4D10">
        <w:rPr>
          <w:rFonts w:ascii="Arial" w:eastAsia="Times New Roman" w:hAnsi="Arial" w:cs="Arial"/>
          <w:i/>
          <w:iCs/>
          <w:color w:val="000000"/>
          <w:sz w:val="24"/>
          <w:szCs w:val="24"/>
          <w:lang w:eastAsia="es-AR"/>
        </w:rPr>
        <w:t>a) Depósitos bancarios, Títulos públicos, obligaciones negociables,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cuotapartes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sin cláusula de ajuste: cinco por ciento (5%)</w:t>
      </w:r>
      <w:r w:rsidRPr="003E4D10">
        <w:rPr>
          <w:rFonts w:ascii="Arial" w:eastAsia="Times New Roman" w:hAnsi="Arial" w:cs="Arial"/>
          <w:i/>
          <w:iCs/>
          <w:color w:val="000000"/>
          <w:sz w:val="24"/>
          <w:szCs w:val="24"/>
          <w:lang w:eastAsia="es-AR"/>
        </w:rPr>
        <w:t>.</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 xml:space="preserve">El Poder Ejecutivo Nacional podrá incrementar la alícuota dispuesta en el párrafo precedente de este inciso, no pudiendo exceder de la prevista en el </w:t>
      </w:r>
      <w:r w:rsidRPr="003E4D10">
        <w:rPr>
          <w:rFonts w:ascii="Arial" w:eastAsia="Times New Roman" w:hAnsi="Arial" w:cs="Arial"/>
          <w:i/>
          <w:iCs/>
          <w:color w:val="000000"/>
          <w:sz w:val="24"/>
          <w:szCs w:val="24"/>
          <w:lang w:eastAsia="es-AR"/>
        </w:rPr>
        <w:lastRenderedPageBreak/>
        <w:t>inciso siguiente, siempre que medien informes técnicos fundados, basados en variables económicas, que así lo justifiquen.</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6" w:name="ART_90.1_INC_B"/>
      <w:bookmarkEnd w:id="6"/>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b) Depósitos bancarios, Títulos públicos, obligaciones negociables,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cuotapartes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con cláusula de ajuste o en moneda extranjera: quince por ciento (15%)</w:t>
      </w:r>
      <w:r w:rsidRPr="003E4D10">
        <w:rPr>
          <w:rFonts w:ascii="Arial" w:eastAsia="Times New Roman" w:hAnsi="Arial" w:cs="Arial"/>
          <w:i/>
          <w:iCs/>
          <w:color w:val="000000"/>
          <w:sz w:val="24"/>
          <w:szCs w:val="24"/>
          <w:lang w:eastAsia="es-AR"/>
        </w:rPr>
        <w:t>.</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EF14A5" w:rsidRDefault="00EF14A5" w:rsidP="00840E2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FCI ABIERTOS CON INVERSIONES EN DISTINTAS MONEDAS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 xml:space="preserve">Cuando se trate de operaciones de </w:t>
      </w:r>
      <w:r w:rsidRPr="00390AED">
        <w:rPr>
          <w:rFonts w:ascii="Arial" w:eastAsia="Times New Roman" w:hAnsi="Arial" w:cs="Arial"/>
          <w:b/>
          <w:i/>
          <w:iCs/>
          <w:color w:val="000000"/>
          <w:sz w:val="24"/>
          <w:szCs w:val="24"/>
          <w:lang w:eastAsia="es-AR"/>
        </w:rPr>
        <w:t>rescate de</w:t>
      </w:r>
      <w:r w:rsidR="00546B7A" w:rsidRPr="00390AED">
        <w:rPr>
          <w:rFonts w:ascii="Arial" w:eastAsia="Times New Roman" w:hAnsi="Arial" w:cs="Arial"/>
          <w:b/>
          <w:i/>
          <w:iCs/>
          <w:color w:val="000000"/>
          <w:sz w:val="24"/>
          <w:szCs w:val="24"/>
          <w:lang w:eastAsia="es-AR"/>
        </w:rPr>
        <w:t xml:space="preserve"> </w:t>
      </w:r>
      <w:r w:rsidRPr="00390AED">
        <w:rPr>
          <w:rFonts w:ascii="Arial" w:eastAsia="Times New Roman" w:hAnsi="Arial" w:cs="Arial"/>
          <w:b/>
          <w:i/>
          <w:iCs/>
          <w:color w:val="000000"/>
          <w:sz w:val="24"/>
          <w:szCs w:val="24"/>
          <w:lang w:eastAsia="es-AR"/>
        </w:rPr>
        <w:t>cuotapartes</w:t>
      </w:r>
      <w:r w:rsidR="00546B7A" w:rsidRPr="00390AED">
        <w:rPr>
          <w:rFonts w:ascii="Arial" w:eastAsia="Times New Roman" w:hAnsi="Arial" w:cs="Arial"/>
          <w:b/>
          <w:i/>
          <w:iCs/>
          <w:color w:val="000000"/>
          <w:sz w:val="24"/>
          <w:szCs w:val="24"/>
          <w:lang w:eastAsia="es-AR"/>
        </w:rPr>
        <w:t xml:space="preserve"> </w:t>
      </w:r>
      <w:r w:rsidRPr="00390AED">
        <w:rPr>
          <w:rFonts w:ascii="Arial" w:eastAsia="Times New Roman" w:hAnsi="Arial" w:cs="Arial"/>
          <w:b/>
          <w:i/>
          <w:iCs/>
          <w:color w:val="000000"/>
          <w:sz w:val="24"/>
          <w:szCs w:val="24"/>
          <w:lang w:eastAsia="es-AR"/>
        </w:rPr>
        <w:t>de fondos comunes de inversión del primer párrafo del artículo 1 de la ley 24083</w:t>
      </w:r>
      <w:r w:rsidR="004D6ABD">
        <w:rPr>
          <w:rFonts w:ascii="Arial" w:eastAsia="Times New Roman" w:hAnsi="Arial" w:cs="Arial"/>
          <w:i/>
          <w:iCs/>
          <w:color w:val="000000"/>
          <w:sz w:val="24"/>
          <w:szCs w:val="24"/>
          <w:lang w:eastAsia="es-AR"/>
        </w:rPr>
        <w:t xml:space="preserve"> </w:t>
      </w:r>
      <w:r w:rsidR="004D6ABD" w:rsidRPr="00390AED">
        <w:rPr>
          <w:rFonts w:ascii="Arial" w:eastAsia="Times New Roman" w:hAnsi="Arial" w:cs="Arial"/>
          <w:iCs/>
          <w:color w:val="000000"/>
          <w:sz w:val="24"/>
          <w:szCs w:val="24"/>
          <w:lang w:eastAsia="es-AR"/>
        </w:rPr>
        <w:t>(FCI ABIERTOS)</w:t>
      </w:r>
      <w:r w:rsidRPr="003E4D10">
        <w:rPr>
          <w:rFonts w:ascii="Arial" w:eastAsia="Times New Roman" w:hAnsi="Arial" w:cs="Arial"/>
          <w:i/>
          <w:iCs/>
          <w:color w:val="000000"/>
          <w:sz w:val="24"/>
          <w:szCs w:val="24"/>
          <w:lang w:eastAsia="es-AR"/>
        </w:rPr>
        <w:t xml:space="preserve">, integrado por inversiones comprendidas en el primer párrafo del presente artículo en </w:t>
      </w:r>
      <w:r w:rsidRPr="00390AED">
        <w:rPr>
          <w:rFonts w:ascii="Arial" w:eastAsia="Times New Roman" w:hAnsi="Arial" w:cs="Arial"/>
          <w:b/>
          <w:i/>
          <w:iCs/>
          <w:color w:val="000000"/>
          <w:sz w:val="24"/>
          <w:szCs w:val="24"/>
          <w:lang w:eastAsia="es-AR"/>
        </w:rPr>
        <w:t>distintas monedas</w:t>
      </w:r>
      <w:r w:rsidRPr="003E4D10">
        <w:rPr>
          <w:rFonts w:ascii="Arial" w:eastAsia="Times New Roman" w:hAnsi="Arial" w:cs="Arial"/>
          <w:i/>
          <w:iCs/>
          <w:color w:val="000000"/>
          <w:sz w:val="24"/>
          <w:szCs w:val="24"/>
          <w:lang w:eastAsia="es-AR"/>
        </w:rPr>
        <w:t xml:space="preserve">, </w:t>
      </w:r>
      <w:r w:rsidRPr="00A83B9B">
        <w:rPr>
          <w:rFonts w:ascii="Arial" w:eastAsia="Times New Roman" w:hAnsi="Arial" w:cs="Arial"/>
          <w:b/>
          <w:i/>
          <w:iCs/>
          <w:color w:val="000000"/>
          <w:sz w:val="24"/>
          <w:szCs w:val="24"/>
          <w:u w:val="single"/>
          <w:lang w:eastAsia="es-AR"/>
        </w:rPr>
        <w:t>la reglamentación podrá establecer</w:t>
      </w:r>
      <w:r w:rsidRPr="003E4D10">
        <w:rPr>
          <w:rFonts w:ascii="Arial" w:eastAsia="Times New Roman" w:hAnsi="Arial" w:cs="Arial"/>
          <w:i/>
          <w:iCs/>
          <w:color w:val="000000"/>
          <w:sz w:val="24"/>
          <w:szCs w:val="24"/>
          <w:lang w:eastAsia="es-AR"/>
        </w:rPr>
        <w:t xml:space="preserve"> procedimientos que prevean la forma de aplicación de las tasas, en forma proporcional a los activos subyacentes respectivos.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925FB" w:rsidRDefault="00840E28" w:rsidP="00840E28">
      <w:pPr>
        <w:spacing w:after="0" w:line="240" w:lineRule="auto"/>
        <w:ind w:right="57"/>
        <w:jc w:val="both"/>
        <w:rPr>
          <w:rFonts w:ascii="Arial" w:eastAsia="Times New Roman" w:hAnsi="Arial" w:cs="Arial"/>
          <w:iCs/>
          <w:color w:val="000000"/>
          <w:sz w:val="24"/>
          <w:szCs w:val="24"/>
          <w:lang w:eastAsia="es-AR"/>
        </w:rPr>
      </w:pPr>
      <w:r w:rsidRPr="003925FB">
        <w:rPr>
          <w:rFonts w:ascii="Arial" w:eastAsia="Times New Roman" w:hAnsi="Arial" w:cs="Arial"/>
          <w:iCs/>
          <w:color w:val="000000"/>
          <w:sz w:val="24"/>
          <w:szCs w:val="24"/>
          <w:lang w:eastAsia="es-AR"/>
        </w:rPr>
        <w:t>B</w:t>
      </w:r>
      <w:r w:rsidR="003925FB">
        <w:rPr>
          <w:rFonts w:ascii="Arial" w:eastAsia="Times New Roman" w:hAnsi="Arial" w:cs="Arial"/>
          <w:iCs/>
          <w:color w:val="000000"/>
          <w:sz w:val="24"/>
          <w:szCs w:val="24"/>
          <w:lang w:eastAsia="es-AR"/>
        </w:rPr>
        <w:t>ENEFICIARIOS DEL EXTERIOR</w:t>
      </w:r>
      <w:r w:rsidR="00A83B9B">
        <w:rPr>
          <w:rFonts w:ascii="Arial" w:eastAsia="Times New Roman" w:hAnsi="Arial" w:cs="Arial"/>
          <w:iCs/>
          <w:color w:val="000000"/>
          <w:sz w:val="24"/>
          <w:szCs w:val="24"/>
          <w:lang w:eastAsia="es-AR"/>
        </w:rPr>
        <w:t>. PRESUNCION DEL ART. 93 DE LA LIG. ALICUOTAS DEL 5% O DEL 15%</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90AED">
        <w:rPr>
          <w:rFonts w:ascii="Arial" w:eastAsia="Times New Roman" w:hAnsi="Arial" w:cs="Arial"/>
          <w:b/>
          <w:i/>
          <w:iCs/>
          <w:color w:val="000000"/>
          <w:sz w:val="24"/>
          <w:szCs w:val="24"/>
          <w:lang w:eastAsia="es-AR"/>
        </w:rPr>
        <w:t>Lo dispuesto en el presente artículo también será de aplicación cuando el sujeto enajenante revista la condición de beneficiario del exterior</w:t>
      </w:r>
      <w:r w:rsidRPr="003E4D10">
        <w:rPr>
          <w:rFonts w:ascii="Arial" w:eastAsia="Times New Roman" w:hAnsi="Arial" w:cs="Arial"/>
          <w:i/>
          <w:iCs/>
          <w:color w:val="000000"/>
          <w:sz w:val="24"/>
          <w:szCs w:val="24"/>
          <w:lang w:eastAsia="es-AR"/>
        </w:rPr>
        <w:t xml:space="preserve">, que no resida en jurisdicciones no cooperantes o los fondos invertidos no provengan de jurisdicciones no cooperantes. En tales casos la ganancia, en la medida que no se encuentre exenta de acuerdo a lo dispuesto en el cuarto párrafo del inciso w) del artículo 20, </w:t>
      </w:r>
      <w:r w:rsidRPr="003E4D10">
        <w:rPr>
          <w:rFonts w:ascii="Arial" w:eastAsia="Times New Roman" w:hAnsi="Arial" w:cs="Arial"/>
          <w:b/>
          <w:i/>
          <w:iCs/>
          <w:color w:val="000000"/>
          <w:sz w:val="24"/>
          <w:szCs w:val="24"/>
          <w:lang w:eastAsia="es-AR"/>
        </w:rPr>
        <w:t>quedará alcanzada por las disposiciones contenidas en el artículo 93, a las alícuotas establecidas en el primer párrafo de este artículo</w:t>
      </w:r>
      <w:r w:rsidRPr="003E4D10">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1211DC">
        <w:rPr>
          <w:rFonts w:ascii="Arial" w:eastAsia="Times New Roman" w:hAnsi="Arial" w:cs="Arial"/>
          <w:iCs/>
          <w:color w:val="000000"/>
          <w:sz w:val="24"/>
          <w:szCs w:val="24"/>
          <w:lang w:eastAsia="es-AR"/>
        </w:rPr>
        <w:t>(5% o 15%)</w:t>
      </w:r>
    </w:p>
    <w:p w:rsidR="00840E28" w:rsidRDefault="00840E28" w:rsidP="00092EE7">
      <w:pPr>
        <w:tabs>
          <w:tab w:val="left" w:pos="2130"/>
        </w:tabs>
        <w:spacing w:after="0" w:line="240" w:lineRule="auto"/>
        <w:jc w:val="both"/>
        <w:rPr>
          <w:rFonts w:ascii="Arial" w:eastAsia="Times New Roman" w:hAnsi="Arial" w:cs="Arial"/>
          <w:color w:val="000000"/>
          <w:sz w:val="24"/>
          <w:szCs w:val="24"/>
          <w:lang w:eastAsia="es-AR"/>
        </w:rPr>
      </w:pPr>
    </w:p>
    <w:p w:rsidR="00717A46" w:rsidRPr="00717A46" w:rsidRDefault="00717A4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Los intereses gravados por el impuesto cedular del art. 90.1 son los interese</w:t>
      </w:r>
      <w:r w:rsidR="00DA575E">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 xml:space="preserve"> de:</w:t>
      </w: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p>
    <w:p w:rsidR="001B0518" w:rsidRPr="001B0518" w:rsidRDefault="001B0518" w:rsidP="001B0518">
      <w:pPr>
        <w:spacing w:after="0" w:line="240" w:lineRule="auto"/>
        <w:ind w:right="57"/>
        <w:jc w:val="both"/>
        <w:rPr>
          <w:rFonts w:ascii="Arial" w:eastAsia="Times New Roman" w:hAnsi="Arial" w:cs="Arial"/>
          <w:iCs/>
          <w:color w:val="000000"/>
          <w:sz w:val="24"/>
          <w:szCs w:val="24"/>
          <w:lang w:eastAsia="es-AR"/>
        </w:rPr>
      </w:pPr>
      <w:r w:rsidRPr="001B0518">
        <w:rPr>
          <w:rFonts w:ascii="Arial" w:eastAsia="Times New Roman" w:hAnsi="Arial" w:cs="Arial"/>
          <w:iCs/>
          <w:color w:val="000000"/>
          <w:sz w:val="24"/>
          <w:szCs w:val="24"/>
          <w:lang w:eastAsia="es-AR"/>
        </w:rPr>
        <w:t xml:space="preserve">Depósitos bancarios, Títulos públicos, </w:t>
      </w:r>
      <w:r>
        <w:rPr>
          <w:rFonts w:ascii="Arial" w:eastAsia="Times New Roman" w:hAnsi="Arial" w:cs="Arial"/>
          <w:iCs/>
          <w:color w:val="000000"/>
          <w:sz w:val="24"/>
          <w:szCs w:val="24"/>
          <w:lang w:eastAsia="es-AR"/>
        </w:rPr>
        <w:t>O</w:t>
      </w:r>
      <w:r w:rsidRPr="001B0518">
        <w:rPr>
          <w:rFonts w:ascii="Arial" w:eastAsia="Times New Roman" w:hAnsi="Arial" w:cs="Arial"/>
          <w:iCs/>
          <w:color w:val="000000"/>
          <w:sz w:val="24"/>
          <w:szCs w:val="24"/>
          <w:lang w:eastAsia="es-AR"/>
        </w:rPr>
        <w:t xml:space="preserve">bligaciones negociables, </w:t>
      </w:r>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 xml:space="preserve">uotapartes de </w:t>
      </w:r>
      <w:r>
        <w:rPr>
          <w:rFonts w:ascii="Arial" w:eastAsia="Times New Roman" w:hAnsi="Arial" w:cs="Arial"/>
          <w:iCs/>
          <w:color w:val="000000"/>
          <w:sz w:val="24"/>
          <w:szCs w:val="24"/>
          <w:lang w:eastAsia="es-AR"/>
        </w:rPr>
        <w:t>FCI</w:t>
      </w:r>
      <w:r w:rsidRPr="001B0518">
        <w:rPr>
          <w:rFonts w:ascii="Arial" w:eastAsia="Times New Roman" w:hAnsi="Arial" w:cs="Arial"/>
          <w:iCs/>
          <w:color w:val="000000"/>
          <w:sz w:val="24"/>
          <w:szCs w:val="24"/>
          <w:lang w:eastAsia="es-AR"/>
        </w:rPr>
        <w:t xml:space="preserve">, Títulos de deuda de </w:t>
      </w:r>
      <w:r>
        <w:rPr>
          <w:rFonts w:ascii="Arial" w:eastAsia="Times New Roman" w:hAnsi="Arial" w:cs="Arial"/>
          <w:iCs/>
          <w:color w:val="000000"/>
          <w:sz w:val="24"/>
          <w:szCs w:val="24"/>
          <w:lang w:eastAsia="es-AR"/>
        </w:rPr>
        <w:t>F</w:t>
      </w:r>
      <w:r w:rsidRPr="001B0518">
        <w:rPr>
          <w:rFonts w:ascii="Arial" w:eastAsia="Times New Roman" w:hAnsi="Arial" w:cs="Arial"/>
          <w:iCs/>
          <w:color w:val="000000"/>
          <w:sz w:val="24"/>
          <w:szCs w:val="24"/>
          <w:lang w:eastAsia="es-AR"/>
        </w:rPr>
        <w:t xml:space="preserve">ideicomisos financieros y </w:t>
      </w:r>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 xml:space="preserve">ontratos similares, </w:t>
      </w:r>
      <w:r>
        <w:rPr>
          <w:rFonts w:ascii="Arial" w:eastAsia="Times New Roman" w:hAnsi="Arial" w:cs="Arial"/>
          <w:iCs/>
          <w:color w:val="000000"/>
          <w:sz w:val="24"/>
          <w:szCs w:val="24"/>
          <w:lang w:eastAsia="es-AR"/>
        </w:rPr>
        <w:t>B</w:t>
      </w:r>
      <w:r w:rsidRPr="001B0518">
        <w:rPr>
          <w:rFonts w:ascii="Arial" w:eastAsia="Times New Roman" w:hAnsi="Arial" w:cs="Arial"/>
          <w:iCs/>
          <w:color w:val="000000"/>
          <w:sz w:val="24"/>
          <w:szCs w:val="24"/>
          <w:lang w:eastAsia="es-AR"/>
        </w:rPr>
        <w:t xml:space="preserve">onos y </w:t>
      </w:r>
      <w:r>
        <w:rPr>
          <w:rFonts w:ascii="Arial" w:eastAsia="Times New Roman" w:hAnsi="Arial" w:cs="Arial"/>
          <w:iCs/>
          <w:color w:val="000000"/>
          <w:sz w:val="24"/>
          <w:szCs w:val="24"/>
          <w:lang w:eastAsia="es-AR"/>
        </w:rPr>
        <w:t>D</w:t>
      </w:r>
      <w:r w:rsidRPr="001B0518">
        <w:rPr>
          <w:rFonts w:ascii="Arial" w:eastAsia="Times New Roman" w:hAnsi="Arial" w:cs="Arial"/>
          <w:iCs/>
          <w:color w:val="000000"/>
          <w:sz w:val="24"/>
          <w:szCs w:val="24"/>
          <w:lang w:eastAsia="es-AR"/>
        </w:rPr>
        <w:t>emás valores.</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alícuota del 5% o del 15% varia según la condición del instrumento:</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extranjera.</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546B7A" w:rsidRDefault="00546B7A" w:rsidP="00546B7A">
      <w:pPr>
        <w:tabs>
          <w:tab w:val="left" w:pos="2130"/>
        </w:tabs>
        <w:spacing w:after="0" w:line="240" w:lineRule="auto"/>
        <w:jc w:val="both"/>
        <w:rPr>
          <w:rFonts w:ascii="Arial" w:eastAsia="Times New Roman" w:hAnsi="Arial" w:cs="Arial"/>
          <w:color w:val="000000"/>
          <w:sz w:val="24"/>
          <w:szCs w:val="24"/>
          <w:lang w:eastAsia="es-AR"/>
        </w:rPr>
      </w:pPr>
      <w:r w:rsidRPr="00546B7A">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0814F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incorpora los art. 149.1, 149.2, 149.3, 149.4, 149.5, 149.6, 149.7, 149.8, 149.9, 149.10, 149.11, 149.12, 149.13, 149.14, </w:t>
      </w:r>
      <w:r>
        <w:rPr>
          <w:rFonts w:ascii="Arial" w:eastAsia="Times New Roman" w:hAnsi="Arial" w:cs="Arial"/>
          <w:color w:val="000000"/>
          <w:sz w:val="24"/>
          <w:szCs w:val="24"/>
          <w:lang w:eastAsia="es-AR"/>
        </w:rPr>
        <w:lastRenderedPageBreak/>
        <w:t>149.15, 149.15, 149.16 y 149.17 en el decreto reglamentario de la ley de impuesto a las ganancias:</w:t>
      </w:r>
    </w:p>
    <w:p w:rsidR="00546B7A" w:rsidRDefault="00546B7A" w:rsidP="00092EE7">
      <w:pPr>
        <w:tabs>
          <w:tab w:val="left" w:pos="2130"/>
        </w:tabs>
        <w:spacing w:after="0" w:line="240" w:lineRule="auto"/>
        <w:jc w:val="both"/>
        <w:rPr>
          <w:rFonts w:ascii="Arial" w:eastAsia="Times New Roman" w:hAnsi="Arial" w:cs="Arial"/>
          <w:color w:val="000000"/>
          <w:sz w:val="24"/>
          <w:szCs w:val="24"/>
          <w:lang w:eastAsia="es-AR"/>
        </w:rPr>
      </w:pPr>
    </w:p>
    <w:p w:rsidR="00262109" w:rsidRPr="00297F5C" w:rsidRDefault="00840E28"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INTERESES DE FUENTE EXTRANJERA</w:t>
      </w:r>
    </w:p>
    <w:p w:rsidR="00262109" w:rsidRDefault="00262109" w:rsidP="00092EE7">
      <w:pPr>
        <w:tabs>
          <w:tab w:val="left" w:pos="2130"/>
        </w:tabs>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149.1 del DR de la LIG</w:t>
      </w:r>
      <w:r>
        <w:rPr>
          <w:rFonts w:ascii="Arial" w:eastAsia="Times New Roman" w:hAnsi="Arial" w:cs="Arial"/>
          <w:color w:val="000000"/>
          <w:sz w:val="24"/>
          <w:szCs w:val="24"/>
          <w:lang w:eastAsia="es-AR"/>
        </w:rPr>
        <w:t>, establece que.</w:t>
      </w:r>
    </w:p>
    <w:p w:rsidR="006F10EC" w:rsidRDefault="006F10EC" w:rsidP="00092EE7">
      <w:pPr>
        <w:tabs>
          <w:tab w:val="left" w:pos="2130"/>
        </w:tabs>
        <w:spacing w:after="0" w:line="240" w:lineRule="auto"/>
        <w:jc w:val="both"/>
        <w:rPr>
          <w:rFonts w:ascii="Arial" w:eastAsia="Times New Roman" w:hAnsi="Arial" w:cs="Arial"/>
          <w:color w:val="000000"/>
          <w:sz w:val="24"/>
          <w:szCs w:val="24"/>
          <w:lang w:eastAsia="es-AR"/>
        </w:rPr>
      </w:pPr>
    </w:p>
    <w:p w:rsidR="00B763AD" w:rsidRDefault="00B763AD"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INTERESES DE FUENTE EXTRANJERA VS RESULTADO POR ENAJENACION DEL INSTRUMENTO FINANCIERO</w:t>
      </w:r>
    </w:p>
    <w:p w:rsidR="0077423D" w:rsidRDefault="0077423D" w:rsidP="00092EE7">
      <w:pPr>
        <w:tabs>
          <w:tab w:val="left" w:pos="2130"/>
        </w:tabs>
        <w:spacing w:after="0" w:line="240" w:lineRule="auto"/>
        <w:jc w:val="both"/>
        <w:rPr>
          <w:rFonts w:ascii="Arial" w:eastAsia="Times New Roman" w:hAnsi="Arial" w:cs="Arial"/>
          <w:color w:val="000000"/>
          <w:sz w:val="24"/>
          <w:szCs w:val="24"/>
          <w:lang w:eastAsia="es-AR"/>
        </w:rPr>
      </w:pPr>
    </w:p>
    <w:p w:rsidR="007A7221" w:rsidRDefault="00E2737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149.1</w:t>
      </w:r>
      <w:r w:rsidR="007A7221" w:rsidRPr="00E2737C">
        <w:rPr>
          <w:rFonts w:ascii="Arial" w:eastAsia="Times New Roman" w:hAnsi="Arial" w:cs="Arial"/>
          <w:i/>
          <w:color w:val="000000"/>
          <w:sz w:val="24"/>
          <w:szCs w:val="24"/>
          <w:lang w:eastAsia="es-AR"/>
        </w:rPr>
        <w:t xml:space="preserve"> - Los intereses corridos a la fecha de enajenación de los valores que generen ganancias comprendidas en el </w:t>
      </w:r>
      <w:r w:rsidR="007A7221" w:rsidRPr="00297F5C">
        <w:rPr>
          <w:rFonts w:ascii="Arial" w:eastAsia="Times New Roman" w:hAnsi="Arial" w:cs="Arial"/>
          <w:b/>
          <w:i/>
          <w:color w:val="000000"/>
          <w:sz w:val="24"/>
          <w:szCs w:val="24"/>
          <w:lang w:eastAsia="es-AR"/>
        </w:rPr>
        <w:t>Título IX de la ley</w:t>
      </w:r>
      <w:r w:rsidR="00525570">
        <w:rPr>
          <w:rFonts w:ascii="Arial" w:eastAsia="Times New Roman" w:hAnsi="Arial" w:cs="Arial"/>
          <w:b/>
          <w:i/>
          <w:color w:val="000000"/>
          <w:sz w:val="24"/>
          <w:szCs w:val="24"/>
          <w:lang w:eastAsia="es-AR"/>
        </w:rPr>
        <w:t xml:space="preserve"> </w:t>
      </w:r>
      <w:r w:rsidR="00525570" w:rsidRPr="00525570">
        <w:rPr>
          <w:rFonts w:ascii="Arial" w:eastAsia="Times New Roman" w:hAnsi="Arial" w:cs="Arial"/>
          <w:color w:val="000000"/>
          <w:sz w:val="24"/>
          <w:szCs w:val="24"/>
          <w:lang w:eastAsia="es-AR"/>
        </w:rPr>
        <w:t>(FUENTE EXTRANJERA)</w:t>
      </w:r>
      <w:r w:rsidR="007A7221" w:rsidRPr="00E2737C">
        <w:rPr>
          <w:rFonts w:ascii="Arial" w:eastAsia="Times New Roman" w:hAnsi="Arial" w:cs="Arial"/>
          <w:i/>
          <w:color w:val="000000"/>
          <w:sz w:val="24"/>
          <w:szCs w:val="24"/>
          <w:lang w:eastAsia="es-AR"/>
        </w:rPr>
        <w:t xml:space="preserve">, </w:t>
      </w:r>
      <w:r w:rsidR="007A7221" w:rsidRPr="004C46FB">
        <w:rPr>
          <w:rFonts w:ascii="Arial" w:eastAsia="Times New Roman" w:hAnsi="Arial" w:cs="Arial"/>
          <w:b/>
          <w:i/>
          <w:color w:val="000000"/>
          <w:sz w:val="24"/>
          <w:szCs w:val="24"/>
          <w:u w:val="single"/>
          <w:lang w:eastAsia="es-AR"/>
        </w:rPr>
        <w:t>deberán</w:t>
      </w:r>
      <w:r w:rsidR="007A7221" w:rsidRPr="00E2737C">
        <w:rPr>
          <w:rFonts w:ascii="Arial" w:eastAsia="Times New Roman" w:hAnsi="Arial" w:cs="Arial"/>
          <w:i/>
          <w:color w:val="000000"/>
          <w:sz w:val="24"/>
          <w:szCs w:val="24"/>
          <w:lang w:eastAsia="es-AR"/>
        </w:rPr>
        <w:t xml:space="preserve"> -si la enajenación de los valores se concreta dentro de los quince (15) días corridos con anterioridad a la fecha de puesta a disposición de los intereses o rendimientos- </w:t>
      </w:r>
      <w:r w:rsidR="007A7221" w:rsidRPr="00297F5C">
        <w:rPr>
          <w:rFonts w:ascii="Arial" w:eastAsia="Times New Roman" w:hAnsi="Arial" w:cs="Arial"/>
          <w:b/>
          <w:i/>
          <w:color w:val="000000"/>
          <w:sz w:val="24"/>
          <w:szCs w:val="24"/>
          <w:lang w:eastAsia="es-AR"/>
        </w:rPr>
        <w:t>discriminarse del precio</w:t>
      </w:r>
      <w:r w:rsidR="007A7221" w:rsidRPr="00E2737C">
        <w:rPr>
          <w:rFonts w:ascii="Arial" w:eastAsia="Times New Roman" w:hAnsi="Arial" w:cs="Arial"/>
          <w:i/>
          <w:color w:val="000000"/>
          <w:sz w:val="24"/>
          <w:szCs w:val="24"/>
          <w:lang w:eastAsia="es-AR"/>
        </w:rPr>
        <w:t>, quedando sujetos a lo dispuesto en el primer párrafo del artículo 90 de la ley</w:t>
      </w:r>
      <w:r>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r w:rsidR="0025329F">
        <w:rPr>
          <w:rFonts w:ascii="Arial" w:eastAsia="Times New Roman" w:hAnsi="Arial" w:cs="Arial"/>
          <w:color w:val="000000"/>
          <w:sz w:val="24"/>
          <w:szCs w:val="24"/>
          <w:lang w:eastAsia="es-AR"/>
        </w:rPr>
        <w:t xml:space="preserve"> (ESCALA PROGRESIVA)</w:t>
      </w:r>
    </w:p>
    <w:p w:rsidR="00E2737C" w:rsidRDefault="00E2737C" w:rsidP="007A7221">
      <w:pPr>
        <w:spacing w:after="0" w:line="240" w:lineRule="auto"/>
        <w:jc w:val="both"/>
        <w:rPr>
          <w:rFonts w:ascii="Arial" w:eastAsia="Times New Roman" w:hAnsi="Arial" w:cs="Arial"/>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color w:val="000000"/>
          <w:sz w:val="24"/>
          <w:szCs w:val="24"/>
          <w:lang w:eastAsia="es-AR"/>
        </w:rPr>
      </w:pPr>
    </w:p>
    <w:p w:rsidR="00A74AD8" w:rsidRDefault="00A74AD8"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trata de una opción sino que de una obligación.</w:t>
      </w:r>
    </w:p>
    <w:p w:rsidR="00A74AD8" w:rsidRDefault="00A74AD8"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cuando un instrumento financiero se vende dentro de los 15 días corridos, anteriores a la puesta a disposición de los intereses, LOS INTERESES deben discriminarse del precio de venta, quedando gravados a la escala progresiva del art. 90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Mientras que el resultado por compraventa queda gravado a la alícuota del 15% en los términos del ART. 90 3º PARRAFO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E2737C" w:rsidRPr="00297F5C" w:rsidRDefault="00840E28"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FONDO C</w:t>
      </w:r>
      <w:r w:rsidR="00D5608E">
        <w:rPr>
          <w:rFonts w:ascii="Arial" w:eastAsia="Times New Roman" w:hAnsi="Arial" w:cs="Arial"/>
          <w:color w:val="000000"/>
          <w:sz w:val="24"/>
          <w:szCs w:val="24"/>
          <w:u w:val="single"/>
          <w:lang w:eastAsia="es-AR"/>
        </w:rPr>
        <w:t>O</w:t>
      </w:r>
      <w:r w:rsidR="00297F5C" w:rsidRPr="00297F5C">
        <w:rPr>
          <w:rFonts w:ascii="Arial" w:eastAsia="Times New Roman" w:hAnsi="Arial" w:cs="Arial"/>
          <w:color w:val="000000"/>
          <w:sz w:val="24"/>
          <w:szCs w:val="24"/>
          <w:u w:val="single"/>
          <w:lang w:eastAsia="es-AR"/>
        </w:rPr>
        <w:t>MUN DE INVESION ABIERTO</w:t>
      </w:r>
      <w:r w:rsidR="00297F5C">
        <w:rPr>
          <w:rFonts w:ascii="Arial" w:eastAsia="Times New Roman" w:hAnsi="Arial" w:cs="Arial"/>
          <w:color w:val="000000"/>
          <w:sz w:val="24"/>
          <w:szCs w:val="24"/>
          <w:u w:val="single"/>
          <w:lang w:eastAsia="es-AR"/>
        </w:rPr>
        <w:t>. ACTIVO SUBYACENTE PRINCIPAL</w:t>
      </w:r>
    </w:p>
    <w:p w:rsidR="00E2737C" w:rsidRDefault="00E2737C" w:rsidP="007A7221">
      <w:pPr>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w:t>
      </w:r>
      <w:r>
        <w:rPr>
          <w:rFonts w:ascii="Arial" w:eastAsia="Times New Roman" w:hAnsi="Arial" w:cs="Arial"/>
          <w:b/>
          <w:color w:val="000000"/>
          <w:sz w:val="24"/>
          <w:szCs w:val="24"/>
          <w:lang w:eastAsia="es-AR"/>
        </w:rPr>
        <w:t>2</w:t>
      </w:r>
      <w:r w:rsidRPr="00012B97">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F10EC" w:rsidRDefault="006F10EC" w:rsidP="007A7221">
      <w:pPr>
        <w:spacing w:after="0" w:line="240" w:lineRule="auto"/>
        <w:jc w:val="both"/>
        <w:rPr>
          <w:rFonts w:ascii="Arial" w:eastAsia="Times New Roman" w:hAnsi="Arial" w:cs="Arial"/>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 INTEGERADO POR UN ACTIVO SUBYACENTE PRINCIPAL. </w:t>
      </w:r>
      <w:r w:rsidR="00297F5C" w:rsidRPr="006F10EC">
        <w:rPr>
          <w:rFonts w:ascii="Arial" w:eastAsia="Times New Roman" w:hAnsi="Arial" w:cs="Arial"/>
          <w:color w:val="000000"/>
          <w:sz w:val="24"/>
          <w:szCs w:val="24"/>
          <w:lang w:eastAsia="es-AR"/>
        </w:rPr>
        <w:t>A</w:t>
      </w:r>
      <w:r>
        <w:rPr>
          <w:rFonts w:ascii="Arial" w:eastAsia="Times New Roman" w:hAnsi="Arial" w:cs="Arial"/>
          <w:color w:val="000000"/>
          <w:sz w:val="24"/>
          <w:szCs w:val="24"/>
          <w:lang w:eastAsia="es-AR"/>
        </w:rPr>
        <w:t>LICUOTAS DEL IMPUESTO</w:t>
      </w:r>
    </w:p>
    <w:p w:rsidR="00297F5C" w:rsidRPr="007A7221" w:rsidRDefault="00297F5C" w:rsidP="007A7221">
      <w:pPr>
        <w:spacing w:after="0" w:line="240" w:lineRule="auto"/>
        <w:jc w:val="both"/>
        <w:rPr>
          <w:rFonts w:ascii="Arial" w:eastAsia="Times New Roman" w:hAnsi="Arial" w:cs="Arial"/>
          <w:color w:val="000000"/>
          <w:sz w:val="24"/>
          <w:szCs w:val="24"/>
          <w:lang w:eastAsia="es-AR"/>
        </w:rPr>
      </w:pPr>
    </w:p>
    <w:p w:rsidR="007A7221" w:rsidRPr="0063599C" w:rsidRDefault="0063599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149.2</w:t>
      </w:r>
      <w:r w:rsidR="007A7221" w:rsidRPr="0063599C">
        <w:rPr>
          <w:rFonts w:ascii="Arial" w:eastAsia="Times New Roman" w:hAnsi="Arial" w:cs="Arial"/>
          <w:i/>
          <w:color w:val="000000"/>
          <w:sz w:val="24"/>
          <w:szCs w:val="24"/>
          <w:lang w:eastAsia="es-AR"/>
        </w:rPr>
        <w:t xml:space="preserve"> - </w:t>
      </w:r>
      <w:r w:rsidR="007A7221" w:rsidRPr="00912D9D">
        <w:rPr>
          <w:rFonts w:ascii="Arial" w:eastAsia="Times New Roman" w:hAnsi="Arial" w:cs="Arial"/>
          <w:b/>
          <w:i/>
          <w:color w:val="000000"/>
          <w:sz w:val="24"/>
          <w:szCs w:val="24"/>
          <w:lang w:eastAsia="es-AR"/>
        </w:rPr>
        <w:t>Cuando un fondo común de inversión comprendido en el primer párrafo del artículo 1 de la ley 24083</w:t>
      </w:r>
      <w:r w:rsidR="00912D9D">
        <w:rPr>
          <w:rFonts w:ascii="Arial" w:eastAsia="Times New Roman" w:hAnsi="Arial" w:cs="Arial"/>
          <w:i/>
          <w:color w:val="000000"/>
          <w:sz w:val="24"/>
          <w:szCs w:val="24"/>
          <w:lang w:eastAsia="es-AR"/>
        </w:rPr>
        <w:t xml:space="preserve"> </w:t>
      </w:r>
      <w:r w:rsidR="00912D9D" w:rsidRPr="00912D9D">
        <w:rPr>
          <w:rFonts w:ascii="Arial" w:eastAsia="Times New Roman" w:hAnsi="Arial" w:cs="Arial"/>
          <w:color w:val="000000"/>
          <w:sz w:val="24"/>
          <w:szCs w:val="24"/>
          <w:lang w:eastAsia="es-AR"/>
        </w:rPr>
        <w:t>(FCI ABIERTO)</w:t>
      </w:r>
      <w:r w:rsidR="007A7221" w:rsidRPr="0063599C">
        <w:rPr>
          <w:rFonts w:ascii="Arial" w:eastAsia="Times New Roman" w:hAnsi="Arial" w:cs="Arial"/>
          <w:i/>
          <w:color w:val="000000"/>
          <w:sz w:val="24"/>
          <w:szCs w:val="24"/>
          <w:lang w:eastAsia="es-AR"/>
        </w:rPr>
        <w:t xml:space="preserve">, </w:t>
      </w:r>
      <w:r w:rsidR="007A7221" w:rsidRPr="00297F5C">
        <w:rPr>
          <w:rFonts w:ascii="Arial" w:eastAsia="Times New Roman" w:hAnsi="Arial" w:cs="Arial"/>
          <w:b/>
          <w:i/>
          <w:color w:val="000000"/>
          <w:sz w:val="24"/>
          <w:szCs w:val="24"/>
          <w:lang w:eastAsia="es-AR"/>
        </w:rPr>
        <w:t>esté integrado por un activo subyacente principal</w:t>
      </w:r>
      <w:r w:rsidR="007A7221" w:rsidRPr="0063599C">
        <w:rPr>
          <w:rFonts w:ascii="Arial" w:eastAsia="Times New Roman" w:hAnsi="Arial" w:cs="Arial"/>
          <w:i/>
          <w:color w:val="000000"/>
          <w:sz w:val="24"/>
          <w:szCs w:val="24"/>
          <w:lang w:eastAsia="es-AR"/>
        </w:rPr>
        <w:t xml:space="preserve">, las utilidades que distribuya o la ganancia por el rescate de las cuotapartes -tratándose del suscriptor original-, estarán sujetas a las tasas previstas en el primer párrafo del artículo </w:t>
      </w:r>
      <w:r w:rsidR="00297F5C">
        <w:rPr>
          <w:rFonts w:ascii="Arial" w:eastAsia="Times New Roman" w:hAnsi="Arial" w:cs="Arial"/>
          <w:i/>
          <w:color w:val="000000"/>
          <w:sz w:val="24"/>
          <w:szCs w:val="24"/>
          <w:lang w:eastAsia="es-AR"/>
        </w:rPr>
        <w:t xml:space="preserve">90.1 </w:t>
      </w:r>
      <w:r w:rsidR="00297F5C" w:rsidRPr="00297F5C">
        <w:rPr>
          <w:rFonts w:ascii="Arial" w:eastAsia="Times New Roman" w:hAnsi="Arial" w:cs="Arial"/>
          <w:color w:val="000000"/>
          <w:sz w:val="24"/>
          <w:szCs w:val="24"/>
          <w:lang w:eastAsia="es-AR"/>
        </w:rPr>
        <w:t>(5% o 15%)</w:t>
      </w:r>
      <w:r w:rsidR="007A7221" w:rsidRPr="0063599C">
        <w:rPr>
          <w:rFonts w:ascii="Arial" w:eastAsia="Times New Roman" w:hAnsi="Arial" w:cs="Arial"/>
          <w:i/>
          <w:color w:val="000000"/>
          <w:sz w:val="24"/>
          <w:szCs w:val="24"/>
          <w:lang w:eastAsia="es-AR"/>
        </w:rPr>
        <w:t xml:space="preserve">, que fueran </w:t>
      </w:r>
      <w:r w:rsidR="007A7221" w:rsidRPr="00297F5C">
        <w:rPr>
          <w:rFonts w:ascii="Arial" w:eastAsia="Times New Roman" w:hAnsi="Arial" w:cs="Arial"/>
          <w:b/>
          <w:i/>
          <w:color w:val="000000"/>
          <w:sz w:val="24"/>
          <w:szCs w:val="24"/>
          <w:lang w:eastAsia="es-AR"/>
        </w:rPr>
        <w:t>aplicables a los rendimientos provenientes de ese activo subyacente</w:t>
      </w:r>
      <w:r w:rsidR="007A7221" w:rsidRPr="0063599C">
        <w:rPr>
          <w:rFonts w:ascii="Arial" w:eastAsia="Times New Roman" w:hAnsi="Arial" w:cs="Arial"/>
          <w:i/>
          <w:color w:val="000000"/>
          <w:sz w:val="24"/>
          <w:szCs w:val="24"/>
          <w:lang w:eastAsia="es-AR"/>
        </w:rPr>
        <w:t xml:space="preserve">. En caso contrario, estará sujeto al tratamiento impositivo de conformidad con la moneda y la cláusula de ajuste, en que </w:t>
      </w:r>
      <w:r w:rsidR="007A7221" w:rsidRPr="00297F5C">
        <w:rPr>
          <w:rFonts w:ascii="Arial" w:eastAsia="Times New Roman" w:hAnsi="Arial" w:cs="Arial"/>
          <w:b/>
          <w:i/>
          <w:color w:val="000000"/>
          <w:sz w:val="24"/>
          <w:szCs w:val="24"/>
          <w:lang w:eastAsia="es-AR"/>
        </w:rPr>
        <w:t>se hubiera emitido la cuotaparte</w:t>
      </w:r>
      <w:r w:rsidR="00C1316C">
        <w:rPr>
          <w:rFonts w:ascii="Arial" w:eastAsia="Times New Roman" w:hAnsi="Arial" w:cs="Arial"/>
          <w:b/>
          <w:i/>
          <w:color w:val="000000"/>
          <w:sz w:val="24"/>
          <w:szCs w:val="24"/>
          <w:lang w:eastAsia="es-AR"/>
        </w:rPr>
        <w:t>”</w:t>
      </w:r>
      <w:r w:rsidR="007A7221"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(1º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ACTIVO SUBYACENTE PRINCIPAL</w:t>
      </w:r>
    </w:p>
    <w:p w:rsidR="00297F5C" w:rsidRPr="0063599C" w:rsidRDefault="00297F5C" w:rsidP="007A7221">
      <w:pPr>
        <w:spacing w:after="0" w:line="240" w:lineRule="auto"/>
        <w:jc w:val="both"/>
        <w:rPr>
          <w:rFonts w:ascii="Arial" w:eastAsia="Times New Roman" w:hAnsi="Arial" w:cs="Arial"/>
          <w:i/>
          <w:color w:val="000000"/>
          <w:sz w:val="24"/>
          <w:szCs w:val="24"/>
          <w:lang w:eastAsia="es-AR"/>
        </w:rPr>
      </w:pPr>
    </w:p>
    <w:p w:rsidR="007A7221" w:rsidRPr="0063599C" w:rsidRDefault="00C1316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 xml:space="preserve">Se considerará que un fondo común de inversión está compuesto por un activo subyacente principal </w:t>
      </w:r>
      <w:r w:rsidR="007A7221" w:rsidRPr="00297F5C">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007A7221" w:rsidRPr="0063599C">
        <w:rPr>
          <w:rFonts w:ascii="Arial" w:eastAsia="Times New Roman" w:hAnsi="Arial" w:cs="Arial"/>
          <w:i/>
          <w:color w:val="000000"/>
          <w:sz w:val="24"/>
          <w:szCs w:val="24"/>
          <w:lang w:eastAsia="es-AR"/>
        </w:rPr>
        <w:t xml:space="preserve">. A tales fines </w:t>
      </w:r>
      <w:r w:rsidR="007A7221" w:rsidRPr="00297F5C">
        <w:rPr>
          <w:rFonts w:ascii="Arial" w:eastAsia="Times New Roman" w:hAnsi="Arial" w:cs="Arial"/>
          <w:b/>
          <w:i/>
          <w:color w:val="000000"/>
          <w:sz w:val="24"/>
          <w:szCs w:val="24"/>
          <w:lang w:eastAsia="es-AR"/>
        </w:rPr>
        <w:t>deberá considerarse como ‘clase de activo’ a cada una de las inversiones</w:t>
      </w:r>
      <w:r w:rsidR="007A7221" w:rsidRPr="0063599C">
        <w:rPr>
          <w:rFonts w:ascii="Arial" w:eastAsia="Times New Roman" w:hAnsi="Arial" w:cs="Arial"/>
          <w:i/>
          <w:color w:val="000000"/>
          <w:sz w:val="24"/>
          <w:szCs w:val="24"/>
          <w:lang w:eastAsia="es-AR"/>
        </w:rPr>
        <w:t xml:space="preserve"> a que hacen referencia los incisos a) y b) del primer párrafo del artículo 90</w:t>
      </w:r>
      <w:r w:rsidR="00297F5C">
        <w:rPr>
          <w:rFonts w:ascii="Arial" w:eastAsia="Times New Roman" w:hAnsi="Arial" w:cs="Arial"/>
          <w:i/>
          <w:color w:val="000000"/>
          <w:sz w:val="24"/>
          <w:szCs w:val="24"/>
          <w:lang w:eastAsia="es-AR"/>
        </w:rPr>
        <w:t>.1</w:t>
      </w:r>
      <w:r w:rsidR="007A7221" w:rsidRPr="0063599C">
        <w:rPr>
          <w:rFonts w:ascii="Arial" w:eastAsia="Times New Roman" w:hAnsi="Arial" w:cs="Arial"/>
          <w:i/>
          <w:color w:val="000000"/>
          <w:sz w:val="24"/>
          <w:szCs w:val="24"/>
          <w:lang w:eastAsia="es-AR"/>
        </w:rPr>
        <w:t xml:space="preserve"> de la ley.</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(2º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Pr="0063599C" w:rsidRDefault="007A7221" w:rsidP="007A7221">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No se tendrá por cumplido el porcentaje que menciona el párrafo anterior si se produjera una modificación en la composición de los activos que los disminuyera por debajo de tal porcentaje durante un período continuo o discontinuo de, como mínimo, treinta (30) días en un año calendario, en cuyo caso las cuotapartes del fondo común de inversión tributarán en los términos dispuestos en el primer párrafo, in fine del presente artículo</w:t>
      </w:r>
      <w:r w:rsidR="00C1316C">
        <w:rPr>
          <w:rFonts w:ascii="Arial" w:eastAsia="Times New Roman" w:hAnsi="Arial" w:cs="Arial"/>
          <w:i/>
          <w:color w:val="000000"/>
          <w:sz w:val="24"/>
          <w:szCs w:val="24"/>
          <w:lang w:eastAsia="es-AR"/>
        </w:rPr>
        <w:t>”</w:t>
      </w:r>
      <w:r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(3º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i/>
          <w:color w:val="000000"/>
          <w:sz w:val="24"/>
          <w:szCs w:val="24"/>
          <w:lang w:eastAsia="es-AR"/>
        </w:rPr>
      </w:pPr>
    </w:p>
    <w:p w:rsidR="003A659B" w:rsidRPr="003A659B" w:rsidRDefault="003A659B" w:rsidP="007A7221">
      <w:pPr>
        <w:spacing w:after="0" w:line="240" w:lineRule="auto"/>
        <w:jc w:val="both"/>
        <w:rPr>
          <w:rFonts w:ascii="Arial" w:eastAsia="Times New Roman" w:hAnsi="Arial" w:cs="Arial"/>
          <w:color w:val="000000"/>
          <w:sz w:val="24"/>
          <w:szCs w:val="24"/>
          <w:lang w:eastAsia="es-AR"/>
        </w:rPr>
      </w:pPr>
      <w:r w:rsidRPr="006F0B67">
        <w:rPr>
          <w:rFonts w:ascii="Arial" w:eastAsia="Times New Roman" w:hAnsi="Arial" w:cs="Arial"/>
          <w:b/>
          <w:color w:val="000000"/>
          <w:sz w:val="24"/>
          <w:szCs w:val="24"/>
          <w:lang w:eastAsia="es-AR"/>
        </w:rPr>
        <w:t>Cuando un FCI abierto</w:t>
      </w:r>
      <w:r>
        <w:rPr>
          <w:rFonts w:ascii="Arial" w:eastAsia="Times New Roman" w:hAnsi="Arial" w:cs="Arial"/>
          <w:color w:val="000000"/>
          <w:sz w:val="24"/>
          <w:szCs w:val="24"/>
          <w:lang w:eastAsia="es-AR"/>
        </w:rPr>
        <w:t xml:space="preserve">, esté compuesto por un activo subyacente PRINCIPAL, que represente el 75 % de las inversiones del FCI, </w:t>
      </w:r>
      <w:r w:rsidR="007409A6">
        <w:rPr>
          <w:rFonts w:ascii="Arial" w:eastAsia="Times New Roman" w:hAnsi="Arial" w:cs="Arial"/>
          <w:color w:val="000000"/>
          <w:sz w:val="24"/>
          <w:szCs w:val="24"/>
          <w:lang w:eastAsia="es-AR"/>
        </w:rPr>
        <w:t xml:space="preserve">la utilidad que distribuya el </w:t>
      </w:r>
      <w:r w:rsidR="007A5234">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o la ganancia por el rescate </w:t>
      </w:r>
      <w:r w:rsidR="006E2CDA">
        <w:rPr>
          <w:rFonts w:ascii="Arial" w:eastAsia="Times New Roman" w:hAnsi="Arial" w:cs="Arial"/>
          <w:color w:val="000000"/>
          <w:sz w:val="24"/>
          <w:szCs w:val="24"/>
          <w:lang w:eastAsia="es-AR"/>
        </w:rPr>
        <w:t xml:space="preserve">de las cuotaparte </w:t>
      </w:r>
      <w:r w:rsidR="007409A6">
        <w:rPr>
          <w:rFonts w:ascii="Arial" w:eastAsia="Times New Roman" w:hAnsi="Arial" w:cs="Arial"/>
          <w:color w:val="000000"/>
          <w:sz w:val="24"/>
          <w:szCs w:val="24"/>
          <w:lang w:eastAsia="es-AR"/>
        </w:rPr>
        <w:t xml:space="preserve">del </w:t>
      </w:r>
      <w:r w:rsidR="006E2CDA">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estará gravada a </w:t>
      </w:r>
      <w:r>
        <w:rPr>
          <w:rFonts w:ascii="Arial" w:eastAsia="Times New Roman" w:hAnsi="Arial" w:cs="Arial"/>
          <w:color w:val="000000"/>
          <w:sz w:val="24"/>
          <w:szCs w:val="24"/>
          <w:lang w:eastAsia="es-AR"/>
        </w:rPr>
        <w:t xml:space="preserve">la </w:t>
      </w:r>
      <w:r w:rsidR="007409A6">
        <w:rPr>
          <w:rFonts w:ascii="Arial" w:eastAsia="Times New Roman" w:hAnsi="Arial" w:cs="Arial"/>
          <w:color w:val="000000"/>
          <w:sz w:val="24"/>
          <w:szCs w:val="24"/>
          <w:lang w:eastAsia="es-AR"/>
        </w:rPr>
        <w:t xml:space="preserve">alícuota que corresponda </w:t>
      </w:r>
      <w:r>
        <w:rPr>
          <w:rFonts w:ascii="Arial" w:eastAsia="Times New Roman" w:hAnsi="Arial" w:cs="Arial"/>
          <w:color w:val="000000"/>
          <w:sz w:val="24"/>
          <w:szCs w:val="24"/>
          <w:lang w:eastAsia="es-AR"/>
        </w:rPr>
        <w:t xml:space="preserve">aplicar </w:t>
      </w:r>
      <w:r w:rsidR="007409A6">
        <w:rPr>
          <w:rFonts w:ascii="Arial" w:eastAsia="Times New Roman" w:hAnsi="Arial" w:cs="Arial"/>
          <w:color w:val="000000"/>
          <w:sz w:val="24"/>
          <w:szCs w:val="24"/>
          <w:lang w:eastAsia="es-AR"/>
        </w:rPr>
        <w:t xml:space="preserve">según </w:t>
      </w:r>
      <w:r>
        <w:rPr>
          <w:rFonts w:ascii="Arial" w:eastAsia="Times New Roman" w:hAnsi="Arial" w:cs="Arial"/>
          <w:color w:val="000000"/>
          <w:sz w:val="24"/>
          <w:szCs w:val="24"/>
          <w:lang w:eastAsia="es-AR"/>
        </w:rPr>
        <w:t>el activo subyacente principal (5% o 15%).</w:t>
      </w:r>
      <w:r w:rsidR="00B87CB5">
        <w:rPr>
          <w:rFonts w:ascii="Arial" w:eastAsia="Times New Roman" w:hAnsi="Arial" w:cs="Arial"/>
          <w:color w:val="000000"/>
          <w:sz w:val="24"/>
          <w:szCs w:val="24"/>
          <w:lang w:eastAsia="es-AR"/>
        </w:rPr>
        <w:t xml:space="preserve"> ES DECIR QUE SE APLICA UNA SOLA ALICUOTA, LA DEL ACTIVO SUBYACENTE PRINCIPAL.</w:t>
      </w:r>
    </w:p>
    <w:p w:rsidR="003A659B" w:rsidRDefault="003A659B" w:rsidP="007A7221">
      <w:pPr>
        <w:spacing w:after="0" w:line="240" w:lineRule="auto"/>
        <w:jc w:val="both"/>
        <w:rPr>
          <w:rFonts w:ascii="Arial" w:eastAsia="Times New Roman" w:hAnsi="Arial" w:cs="Arial"/>
          <w:i/>
          <w:color w:val="000000"/>
          <w:sz w:val="24"/>
          <w:szCs w:val="24"/>
          <w:lang w:eastAsia="es-AR"/>
        </w:rPr>
      </w:pPr>
    </w:p>
    <w:p w:rsidR="00892E74" w:rsidRPr="00C1316C"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ABIERTOS. </w:t>
      </w:r>
      <w:r w:rsidR="001961E2" w:rsidRPr="00C1316C">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ETERMINACION DE LA UTILIDAD.</w:t>
      </w:r>
      <w:r w:rsidR="009C6279" w:rsidRPr="00C1316C">
        <w:rPr>
          <w:rFonts w:ascii="Arial" w:eastAsia="Times New Roman" w:hAnsi="Arial" w:cs="Arial"/>
          <w:color w:val="000000"/>
          <w:sz w:val="24"/>
          <w:szCs w:val="24"/>
          <w:lang w:eastAsia="es-AR"/>
        </w:rPr>
        <w:t xml:space="preserve"> GANANCIAS EXENTAS</w:t>
      </w:r>
    </w:p>
    <w:p w:rsidR="00892E74" w:rsidRPr="0063599C" w:rsidRDefault="00892E74" w:rsidP="007A7221">
      <w:pPr>
        <w:spacing w:after="0" w:line="240" w:lineRule="auto"/>
        <w:jc w:val="both"/>
        <w:rPr>
          <w:rFonts w:ascii="Arial" w:eastAsia="Times New Roman" w:hAnsi="Arial" w:cs="Arial"/>
          <w:i/>
          <w:color w:val="000000"/>
          <w:sz w:val="24"/>
          <w:szCs w:val="24"/>
          <w:lang w:eastAsia="es-AR"/>
        </w:rPr>
      </w:pPr>
    </w:p>
    <w:p w:rsidR="007A7221" w:rsidRPr="0026331E"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En los supuestos a los que hace referencia el primer párrafo, de este artículo</w:t>
      </w:r>
      <w:r w:rsidR="00E45945">
        <w:rPr>
          <w:rFonts w:ascii="Arial" w:eastAsia="Times New Roman" w:hAnsi="Arial" w:cs="Arial"/>
          <w:i/>
          <w:color w:val="000000"/>
          <w:sz w:val="24"/>
          <w:szCs w:val="24"/>
          <w:lang w:eastAsia="es-AR"/>
        </w:rPr>
        <w:t xml:space="preserve"> </w:t>
      </w:r>
      <w:r w:rsidR="00E45945" w:rsidRPr="00E45945">
        <w:rPr>
          <w:rFonts w:ascii="Arial" w:eastAsia="Times New Roman" w:hAnsi="Arial" w:cs="Arial"/>
          <w:color w:val="000000"/>
          <w:sz w:val="24"/>
          <w:szCs w:val="24"/>
          <w:lang w:eastAsia="es-AR"/>
        </w:rPr>
        <w:t>(FCI ABIERTOS)</w:t>
      </w:r>
      <w:r w:rsidR="007A7221" w:rsidRPr="0063599C">
        <w:rPr>
          <w:rFonts w:ascii="Arial" w:eastAsia="Times New Roman" w:hAnsi="Arial" w:cs="Arial"/>
          <w:i/>
          <w:color w:val="000000"/>
          <w:sz w:val="24"/>
          <w:szCs w:val="24"/>
          <w:lang w:eastAsia="es-AR"/>
        </w:rPr>
        <w:t xml:space="preserve">, los contribuyentes determinarán la utilidad </w:t>
      </w:r>
      <w:r w:rsidR="007A7221" w:rsidRPr="001961E2">
        <w:rPr>
          <w:rFonts w:ascii="Arial" w:eastAsia="Times New Roman" w:hAnsi="Arial" w:cs="Arial"/>
          <w:b/>
          <w:i/>
          <w:color w:val="000000"/>
          <w:sz w:val="24"/>
          <w:szCs w:val="24"/>
          <w:lang w:eastAsia="es-AR"/>
        </w:rPr>
        <w:t xml:space="preserve">detrayendo previamente las ganancias </w:t>
      </w:r>
      <w:r w:rsidR="001961E2" w:rsidRPr="001961E2">
        <w:rPr>
          <w:rFonts w:ascii="Arial" w:eastAsia="Times New Roman" w:hAnsi="Arial" w:cs="Arial"/>
          <w:b/>
          <w:color w:val="000000"/>
          <w:sz w:val="24"/>
          <w:szCs w:val="24"/>
          <w:lang w:eastAsia="es-AR"/>
        </w:rPr>
        <w:t>(EXENTAS)</w:t>
      </w:r>
      <w:r w:rsidR="001961E2">
        <w:rPr>
          <w:rFonts w:ascii="Arial" w:eastAsia="Times New Roman" w:hAnsi="Arial" w:cs="Arial"/>
          <w:b/>
          <w:i/>
          <w:color w:val="000000"/>
          <w:sz w:val="24"/>
          <w:szCs w:val="24"/>
          <w:lang w:eastAsia="es-AR"/>
        </w:rPr>
        <w:t xml:space="preserve"> </w:t>
      </w:r>
      <w:r w:rsidR="007A7221" w:rsidRPr="001961E2">
        <w:rPr>
          <w:rFonts w:ascii="Arial" w:eastAsia="Times New Roman" w:hAnsi="Arial" w:cs="Arial"/>
          <w:b/>
          <w:i/>
          <w:color w:val="000000"/>
          <w:sz w:val="24"/>
          <w:szCs w:val="24"/>
          <w:lang w:eastAsia="es-AR"/>
        </w:rPr>
        <w:t>comprendidas en el primer párrafo del inciso w) del artículo 20 de la ley</w:t>
      </w:r>
      <w:r w:rsidR="007A7221" w:rsidRPr="0063599C">
        <w:rPr>
          <w:rFonts w:ascii="Arial" w:eastAsia="Times New Roman" w:hAnsi="Arial" w:cs="Arial"/>
          <w:i/>
          <w:color w:val="000000"/>
          <w:sz w:val="24"/>
          <w:szCs w:val="24"/>
          <w:lang w:eastAsia="es-AR"/>
        </w:rPr>
        <w:t xml:space="preserve"> que el respectivo fondo hubiera devengado hasta la fecha de la distribución. A tales efectos, </w:t>
      </w:r>
      <w:r w:rsidR="007A7221" w:rsidRPr="00EA65ED">
        <w:rPr>
          <w:rFonts w:ascii="Arial" w:eastAsia="Times New Roman" w:hAnsi="Arial" w:cs="Arial"/>
          <w:b/>
          <w:i/>
          <w:color w:val="000000"/>
          <w:sz w:val="24"/>
          <w:szCs w:val="24"/>
          <w:lang w:eastAsia="es-AR"/>
        </w:rPr>
        <w:t>las sociedades gerentes deberán suministrar al beneficiario la información que permita determinar la proporción de esas ganancias exentas</w:t>
      </w:r>
      <w:r w:rsidR="007A7221" w:rsidRPr="0063599C">
        <w:rPr>
          <w:rFonts w:ascii="Arial" w:eastAsia="Times New Roman" w:hAnsi="Arial" w:cs="Arial"/>
          <w:i/>
          <w:color w:val="000000"/>
          <w:sz w:val="24"/>
          <w:szCs w:val="24"/>
          <w:lang w:eastAsia="es-AR"/>
        </w:rPr>
        <w:t xml:space="preserve"> contenida en el total del rendimiento del fondo.</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(4º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sidR="0063599C">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r w:rsidR="0026331E">
        <w:rPr>
          <w:rFonts w:ascii="Arial" w:eastAsia="Times New Roman" w:hAnsi="Arial" w:cs="Arial"/>
          <w:color w:val="000000"/>
          <w:sz w:val="24"/>
          <w:szCs w:val="24"/>
          <w:lang w:eastAsia="es-AR"/>
        </w:rPr>
        <w:t xml:space="preserve"> (5º párrafo)</w:t>
      </w:r>
    </w:p>
    <w:p w:rsidR="004A35B8" w:rsidRDefault="004A35B8" w:rsidP="007A7221">
      <w:pPr>
        <w:spacing w:after="0" w:line="240" w:lineRule="auto"/>
        <w:jc w:val="both"/>
        <w:rPr>
          <w:rFonts w:ascii="Arial" w:eastAsia="Times New Roman" w:hAnsi="Arial" w:cs="Arial"/>
          <w:color w:val="000000"/>
          <w:sz w:val="24"/>
          <w:szCs w:val="24"/>
          <w:lang w:eastAsia="es-AR"/>
        </w:rPr>
      </w:pPr>
    </w:p>
    <w:p w:rsidR="00840E28" w:rsidRPr="002878F1" w:rsidRDefault="00840E28" w:rsidP="00840E28">
      <w:pPr>
        <w:spacing w:after="0" w:line="240" w:lineRule="auto"/>
        <w:jc w:val="both"/>
        <w:rPr>
          <w:rFonts w:ascii="Arial" w:eastAsia="Times New Roman" w:hAnsi="Arial" w:cs="Arial"/>
          <w:color w:val="000000"/>
          <w:sz w:val="24"/>
          <w:szCs w:val="24"/>
          <w:u w:val="single"/>
          <w:lang w:eastAsia="es-AR"/>
        </w:rPr>
      </w:pPr>
      <w:r w:rsidRPr="00840E28">
        <w:rPr>
          <w:rFonts w:ascii="Arial" w:eastAsia="Times New Roman" w:hAnsi="Arial" w:cs="Arial"/>
          <w:b/>
          <w:color w:val="000000"/>
          <w:sz w:val="24"/>
          <w:szCs w:val="24"/>
          <w:u w:val="single"/>
          <w:lang w:eastAsia="es-AR"/>
        </w:rPr>
        <w:t>DETERMINACION DE LA GANANCIA</w:t>
      </w:r>
      <w:r>
        <w:rPr>
          <w:rFonts w:ascii="Arial" w:eastAsia="Times New Roman" w:hAnsi="Arial" w:cs="Arial"/>
          <w:color w:val="000000"/>
          <w:sz w:val="24"/>
          <w:szCs w:val="24"/>
          <w:u w:val="single"/>
          <w:lang w:eastAsia="es-AR"/>
        </w:rPr>
        <w:t>.</w:t>
      </w:r>
    </w:p>
    <w:p w:rsidR="00840E28" w:rsidRDefault="00840E28" w:rsidP="007A7221">
      <w:pPr>
        <w:spacing w:after="0" w:line="240" w:lineRule="auto"/>
        <w:jc w:val="both"/>
        <w:rPr>
          <w:rFonts w:ascii="Arial" w:eastAsia="Times New Roman" w:hAnsi="Arial" w:cs="Arial"/>
          <w:color w:val="000000"/>
          <w:sz w:val="24"/>
          <w:szCs w:val="24"/>
          <w:lang w:eastAsia="es-AR"/>
        </w:rPr>
      </w:pPr>
    </w:p>
    <w:p w:rsidR="00B00F8F" w:rsidRPr="006A4D73" w:rsidRDefault="00B00F8F" w:rsidP="00B00F8F">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90.2 de la LIG</w:t>
      </w:r>
      <w:r w:rsidRPr="006A4D73">
        <w:rPr>
          <w:rFonts w:ascii="Arial" w:hAnsi="Arial" w:cs="Arial"/>
          <w:sz w:val="24"/>
          <w:szCs w:val="24"/>
        </w:rPr>
        <w:t>, establece que:</w:t>
      </w:r>
    </w:p>
    <w:p w:rsidR="00B00F8F" w:rsidRDefault="00B00F8F" w:rsidP="007A7221">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b/>
          <w:bCs/>
          <w:color w:val="000000"/>
          <w:sz w:val="24"/>
          <w:szCs w:val="24"/>
          <w:lang w:eastAsia="es-AR"/>
        </w:rPr>
        <w:t>Art. 90.2</w:t>
      </w:r>
      <w:r>
        <w:rPr>
          <w:rFonts w:ascii="Arial" w:eastAsia="Times New Roman" w:hAnsi="Arial" w:cs="Arial"/>
          <w:color w:val="000000"/>
          <w:sz w:val="24"/>
          <w:szCs w:val="24"/>
          <w:lang w:eastAsia="es-AR"/>
        </w:rPr>
        <w:t xml:space="preserve"> </w:t>
      </w:r>
      <w:r w:rsidRPr="00CC456B">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CC456B">
        <w:rPr>
          <w:rFonts w:ascii="Arial" w:eastAsia="Times New Roman" w:hAnsi="Arial" w:cs="Arial"/>
          <w:i/>
          <w:iCs/>
          <w:color w:val="000000"/>
          <w:sz w:val="24"/>
          <w:szCs w:val="24"/>
          <w:lang w:eastAsia="es-AR"/>
        </w:rPr>
        <w:t xml:space="preserve">A efectos de la </w:t>
      </w:r>
      <w:r w:rsidRPr="00CC456B">
        <w:rPr>
          <w:rFonts w:ascii="Arial" w:eastAsia="Times New Roman" w:hAnsi="Arial" w:cs="Arial"/>
          <w:b/>
          <w:i/>
          <w:iCs/>
          <w:color w:val="000000"/>
          <w:sz w:val="24"/>
          <w:szCs w:val="24"/>
          <w:lang w:eastAsia="es-AR"/>
        </w:rPr>
        <w:t>determinación de la ganancia</w:t>
      </w:r>
      <w:r w:rsidRPr="00CC456B">
        <w:rPr>
          <w:rFonts w:ascii="Arial" w:eastAsia="Times New Roman" w:hAnsi="Arial" w:cs="Arial"/>
          <w:i/>
          <w:iCs/>
          <w:color w:val="000000"/>
          <w:sz w:val="24"/>
          <w:szCs w:val="24"/>
          <w:lang w:eastAsia="es-AR"/>
        </w:rPr>
        <w:t xml:space="preserve"> proveniente de valores que devenguen </w:t>
      </w:r>
      <w:r w:rsidRPr="00CC456B">
        <w:rPr>
          <w:rFonts w:ascii="Arial" w:eastAsia="Times New Roman" w:hAnsi="Arial" w:cs="Arial"/>
          <w:b/>
          <w:i/>
          <w:iCs/>
          <w:color w:val="000000"/>
          <w:sz w:val="24"/>
          <w:szCs w:val="24"/>
          <w:lang w:eastAsia="es-AR"/>
        </w:rPr>
        <w:t>intereses</w:t>
      </w:r>
      <w:r w:rsidRPr="00CC456B">
        <w:rPr>
          <w:rFonts w:ascii="Arial" w:eastAsia="Times New Roman" w:hAnsi="Arial" w:cs="Arial"/>
          <w:i/>
          <w:iCs/>
          <w:color w:val="000000"/>
          <w:sz w:val="24"/>
          <w:szCs w:val="24"/>
          <w:lang w:eastAsia="es-AR"/>
        </w:rPr>
        <w:t xml:space="preserve"> o rendimientos, que encuadren en el presente Capítulo II</w:t>
      </w:r>
      <w:r>
        <w:rPr>
          <w:rFonts w:ascii="Arial" w:eastAsia="Times New Roman" w:hAnsi="Arial" w:cs="Arial"/>
          <w:i/>
          <w:iCs/>
          <w:color w:val="000000"/>
          <w:sz w:val="24"/>
          <w:szCs w:val="24"/>
          <w:lang w:eastAsia="es-AR"/>
        </w:rPr>
        <w:t xml:space="preserve"> </w:t>
      </w:r>
      <w:r w:rsidRPr="001D2B13">
        <w:rPr>
          <w:rFonts w:ascii="Arial" w:eastAsia="Times New Roman" w:hAnsi="Arial" w:cs="Arial"/>
          <w:iCs/>
          <w:color w:val="000000"/>
          <w:sz w:val="24"/>
          <w:szCs w:val="24"/>
          <w:lang w:eastAsia="es-AR"/>
        </w:rPr>
        <w:t>(FUENTE ARGENTINA)</w:t>
      </w:r>
      <w:r w:rsidRPr="00CC456B">
        <w:rPr>
          <w:rFonts w:ascii="Arial" w:eastAsia="Times New Roman" w:hAnsi="Arial" w:cs="Arial"/>
          <w:i/>
          <w:iCs/>
          <w:color w:val="000000"/>
          <w:sz w:val="24"/>
          <w:szCs w:val="24"/>
          <w:lang w:eastAsia="es-AR"/>
        </w:rPr>
        <w:t xml:space="preserve"> o en el Título IX </w:t>
      </w:r>
      <w:r w:rsidRPr="001D2B13">
        <w:rPr>
          <w:rFonts w:ascii="Arial" w:eastAsia="Times New Roman" w:hAnsi="Arial" w:cs="Arial"/>
          <w:iCs/>
          <w:color w:val="000000"/>
          <w:sz w:val="24"/>
          <w:szCs w:val="24"/>
          <w:lang w:eastAsia="es-AR"/>
        </w:rPr>
        <w:t>(FUENTE EXTRANJERA)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de esta ley, deberán aplicarse los siguientes procedimientos:</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a) </w:t>
      </w:r>
      <w:r w:rsidR="00994892" w:rsidRPr="00FF03A7">
        <w:rPr>
          <w:rFonts w:ascii="Arial" w:eastAsia="Times New Roman" w:hAnsi="Arial" w:cs="Arial"/>
          <w:b/>
          <w:iCs/>
          <w:color w:val="000000"/>
          <w:sz w:val="24"/>
          <w:szCs w:val="24"/>
          <w:lang w:eastAsia="es-AR"/>
        </w:rPr>
        <w:t xml:space="preserve">CUANDO </w:t>
      </w:r>
      <w:r w:rsidR="00840E28" w:rsidRPr="00FF03A7">
        <w:rPr>
          <w:rFonts w:ascii="Arial" w:eastAsia="Times New Roman" w:hAnsi="Arial" w:cs="Arial"/>
          <w:b/>
          <w:iCs/>
          <w:color w:val="000000"/>
          <w:sz w:val="24"/>
          <w:szCs w:val="24"/>
          <w:lang w:eastAsia="es-AR"/>
        </w:rPr>
        <w:t>E</w:t>
      </w:r>
      <w:r w:rsidR="00994892" w:rsidRPr="00FF03A7">
        <w:rPr>
          <w:rFonts w:ascii="Arial" w:eastAsia="Times New Roman" w:hAnsi="Arial" w:cs="Arial"/>
          <w:b/>
          <w:iCs/>
          <w:color w:val="000000"/>
          <w:sz w:val="24"/>
          <w:szCs w:val="24"/>
          <w:lang w:eastAsia="es-AR"/>
        </w:rPr>
        <w:t>L</w:t>
      </w:r>
      <w:r w:rsidR="00840E28" w:rsidRPr="00FF03A7">
        <w:rPr>
          <w:rFonts w:ascii="Arial" w:eastAsia="Times New Roman" w:hAnsi="Arial" w:cs="Arial"/>
          <w:b/>
          <w:iCs/>
          <w:color w:val="000000"/>
          <w:sz w:val="24"/>
          <w:szCs w:val="24"/>
          <w:lang w:eastAsia="es-AR"/>
        </w:rPr>
        <w:t xml:space="preserve"> </w:t>
      </w:r>
      <w:r w:rsidR="00994892" w:rsidRPr="00FF03A7">
        <w:rPr>
          <w:rFonts w:ascii="Arial" w:eastAsia="Times New Roman" w:hAnsi="Arial" w:cs="Arial"/>
          <w:b/>
          <w:iCs/>
          <w:color w:val="000000"/>
          <w:sz w:val="24"/>
          <w:szCs w:val="24"/>
          <w:lang w:eastAsia="es-AR"/>
        </w:rPr>
        <w:t>VALOR SE SUSCRIBE O ADQUIERE AL PRECIO NOMINAL RESIDUAL. IMPUTACION DEL INTERES</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a) </w:t>
      </w:r>
      <w:r w:rsidRPr="00CC456B">
        <w:rPr>
          <w:rFonts w:ascii="Arial" w:eastAsia="Times New Roman" w:hAnsi="Arial" w:cs="Arial"/>
          <w:b/>
          <w:i/>
          <w:iCs/>
          <w:color w:val="000000"/>
          <w:sz w:val="24"/>
          <w:szCs w:val="24"/>
          <w:lang w:eastAsia="es-AR"/>
        </w:rPr>
        <w:t>Si el valor se suscribe o adquiere al precio nominal residual</w:t>
      </w:r>
      <w:r w:rsidRPr="00CC456B">
        <w:rPr>
          <w:rFonts w:ascii="Arial" w:eastAsia="Times New Roman" w:hAnsi="Arial" w:cs="Arial"/>
          <w:i/>
          <w:iCs/>
          <w:color w:val="000000"/>
          <w:sz w:val="24"/>
          <w:szCs w:val="24"/>
          <w:lang w:eastAsia="es-AR"/>
        </w:rPr>
        <w:t xml:space="preserve">, el </w:t>
      </w:r>
      <w:r w:rsidRPr="00B00F8F">
        <w:rPr>
          <w:rFonts w:ascii="Arial" w:eastAsia="Times New Roman" w:hAnsi="Arial" w:cs="Arial"/>
          <w:b/>
          <w:i/>
          <w:iCs/>
          <w:color w:val="000000"/>
          <w:sz w:val="24"/>
          <w:szCs w:val="24"/>
          <w:lang w:eastAsia="es-AR"/>
        </w:rPr>
        <w:t>interés que se devengue se imputará al año fiscal en que se verifique el pago, la fecha de puesta a disposición o su capitalización, lo que ocurra primero</w:t>
      </w:r>
      <w:r w:rsidRPr="00CC456B">
        <w:rPr>
          <w:rFonts w:ascii="Arial" w:eastAsia="Times New Roman" w:hAnsi="Arial" w:cs="Arial"/>
          <w:i/>
          <w:iCs/>
          <w:color w:val="000000"/>
          <w:sz w:val="24"/>
          <w:szCs w:val="24"/>
          <w:lang w:eastAsia="es-AR"/>
        </w:rPr>
        <w:t xml:space="preserve">, siempre que dicho valor prevea </w:t>
      </w:r>
      <w:r w:rsidRPr="00B00F8F">
        <w:rPr>
          <w:rFonts w:ascii="Arial" w:eastAsia="Times New Roman" w:hAnsi="Arial" w:cs="Arial"/>
          <w:b/>
          <w:i/>
          <w:iCs/>
          <w:color w:val="000000"/>
          <w:sz w:val="24"/>
          <w:szCs w:val="24"/>
          <w:lang w:eastAsia="es-AR"/>
        </w:rPr>
        <w:t>pagos de interés en plazos de hasta un año</w:t>
      </w:r>
      <w:r w:rsidRPr="00CC456B">
        <w:rPr>
          <w:rFonts w:ascii="Arial" w:eastAsia="Times New Roman" w:hAnsi="Arial" w:cs="Arial"/>
          <w:i/>
          <w:iCs/>
          <w:color w:val="000000"/>
          <w:sz w:val="24"/>
          <w:szCs w:val="24"/>
          <w:lang w:eastAsia="es-AR"/>
        </w:rPr>
        <w:t>.</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Respecto de </w:t>
      </w:r>
      <w:r w:rsidRPr="00B00F8F">
        <w:rPr>
          <w:rFonts w:ascii="Arial" w:eastAsia="Times New Roman" w:hAnsi="Arial" w:cs="Arial"/>
          <w:b/>
          <w:i/>
          <w:iCs/>
          <w:color w:val="000000"/>
          <w:sz w:val="24"/>
          <w:szCs w:val="24"/>
          <w:lang w:eastAsia="es-AR"/>
        </w:rPr>
        <w:t>plazos de pago superiores a un año</w:t>
      </w:r>
      <w:r w:rsidRPr="00CC456B">
        <w:rPr>
          <w:rFonts w:ascii="Arial" w:eastAsia="Times New Roman" w:hAnsi="Arial" w:cs="Arial"/>
          <w:i/>
          <w:iCs/>
          <w:color w:val="000000"/>
          <w:sz w:val="24"/>
          <w:szCs w:val="24"/>
          <w:lang w:eastAsia="es-AR"/>
        </w:rPr>
        <w:t xml:space="preserve">, </w:t>
      </w:r>
      <w:r w:rsidRPr="00B00F8F">
        <w:rPr>
          <w:rFonts w:ascii="Arial" w:eastAsia="Times New Roman" w:hAnsi="Arial" w:cs="Arial"/>
          <w:b/>
          <w:i/>
          <w:iCs/>
          <w:color w:val="000000"/>
          <w:sz w:val="24"/>
          <w:szCs w:val="24"/>
          <w:lang w:eastAsia="es-AR"/>
        </w:rPr>
        <w:t>el interés se imputará de acuerdo a su devengamiento</w:t>
      </w:r>
      <w:r w:rsidRPr="00CC456B">
        <w:rPr>
          <w:rFonts w:ascii="Arial" w:eastAsia="Times New Roman" w:hAnsi="Arial" w:cs="Arial"/>
          <w:i/>
          <w:iCs/>
          <w:color w:val="000000"/>
          <w:sz w:val="24"/>
          <w:szCs w:val="24"/>
          <w:lang w:eastAsia="es-AR"/>
        </w:rPr>
        <w:t xml:space="preserve"> en función del tiempo.</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b/>
          <w:i/>
          <w:iCs/>
          <w:color w:val="000000"/>
          <w:sz w:val="24"/>
          <w:szCs w:val="24"/>
          <w:lang w:eastAsia="es-AR"/>
        </w:rPr>
        <w:t>En caso de enajenación del valor</w:t>
      </w:r>
      <w:r w:rsidRPr="00CC456B">
        <w:rPr>
          <w:rFonts w:ascii="Arial" w:eastAsia="Times New Roman" w:hAnsi="Arial" w:cs="Arial"/>
          <w:i/>
          <w:iCs/>
          <w:color w:val="000000"/>
          <w:sz w:val="24"/>
          <w:szCs w:val="24"/>
          <w:lang w:eastAsia="es-AR"/>
        </w:rPr>
        <w:t>, se considerará el precio de suscripción o adquisición como su costo computable.</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Si al momento de la enajenación existieran intereses devengados desde la fecha de pago de la última cuota de interés (intereses corridos) que no se hubieren gravado a ese momento, esos intereses, </w:t>
      </w:r>
      <w:r w:rsidRPr="002F7244">
        <w:rPr>
          <w:rFonts w:ascii="Arial" w:eastAsia="Times New Roman" w:hAnsi="Arial" w:cs="Arial"/>
          <w:b/>
          <w:i/>
          <w:iCs/>
          <w:color w:val="000000"/>
          <w:sz w:val="24"/>
          <w:szCs w:val="24"/>
          <w:lang w:eastAsia="es-AR"/>
        </w:rPr>
        <w:t>a opción del contribuyente</w:t>
      </w:r>
      <w:r w:rsidRPr="00CC456B">
        <w:rPr>
          <w:rFonts w:ascii="Arial" w:eastAsia="Times New Roman" w:hAnsi="Arial" w:cs="Arial"/>
          <w:i/>
          <w:iCs/>
          <w:color w:val="000000"/>
          <w:sz w:val="24"/>
          <w:szCs w:val="24"/>
          <w:lang w:eastAsia="es-AR"/>
        </w:rPr>
        <w:t>, podrán discriminarse del precio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994892" w:rsidRPr="00994892" w:rsidRDefault="00994892" w:rsidP="00840E28">
      <w:pPr>
        <w:spacing w:after="0" w:line="240" w:lineRule="auto"/>
        <w:jc w:val="both"/>
        <w:rPr>
          <w:rFonts w:ascii="Arial" w:eastAsia="Times New Roman" w:hAnsi="Arial" w:cs="Arial"/>
          <w:iCs/>
          <w:color w:val="000000"/>
          <w:sz w:val="24"/>
          <w:szCs w:val="24"/>
          <w:u w:val="single"/>
          <w:lang w:eastAsia="es-AR"/>
        </w:rPr>
      </w:pPr>
      <w:r w:rsidRPr="00994892">
        <w:rPr>
          <w:rFonts w:ascii="Arial" w:eastAsia="Times New Roman" w:hAnsi="Arial" w:cs="Arial"/>
          <w:iCs/>
          <w:color w:val="000000"/>
          <w:sz w:val="24"/>
          <w:szCs w:val="24"/>
          <w:u w:val="single"/>
          <w:lang w:eastAsia="es-AR"/>
        </w:rPr>
        <w:t>Comentario: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el valor se suscribe o adquiere al precio nominal residual, se debe diferenciar los </w:t>
      </w:r>
      <w:r w:rsidR="00525843">
        <w:rPr>
          <w:rFonts w:ascii="Arial" w:eastAsia="Times New Roman" w:hAnsi="Arial" w:cs="Arial"/>
          <w:iCs/>
          <w:color w:val="000000"/>
          <w:sz w:val="24"/>
          <w:szCs w:val="24"/>
          <w:lang w:eastAsia="es-AR"/>
        </w:rPr>
        <w:t xml:space="preserve">valores </w:t>
      </w:r>
      <w:r>
        <w:rPr>
          <w:rFonts w:ascii="Arial" w:eastAsia="Times New Roman" w:hAnsi="Arial" w:cs="Arial"/>
          <w:iCs/>
          <w:color w:val="000000"/>
          <w:sz w:val="24"/>
          <w:szCs w:val="24"/>
          <w:lang w:eastAsia="es-AR"/>
        </w:rPr>
        <w:t>con pagos de intereses hasta un año</w:t>
      </w:r>
      <w:r w:rsidR="00525843">
        <w:rPr>
          <w:rFonts w:ascii="Arial" w:eastAsia="Times New Roman" w:hAnsi="Arial" w:cs="Arial"/>
          <w:iCs/>
          <w:color w:val="000000"/>
          <w:sz w:val="24"/>
          <w:szCs w:val="24"/>
          <w:lang w:eastAsia="es-AR"/>
        </w:rPr>
        <w:t>, de los valores con pagos de intereses superiores a un año.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525843"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valores con pago de intereses hasta un año, el interés </w:t>
      </w:r>
      <w:r w:rsidR="00994892">
        <w:rPr>
          <w:rFonts w:ascii="Arial" w:eastAsia="Times New Roman" w:hAnsi="Arial" w:cs="Arial"/>
          <w:iCs/>
          <w:color w:val="000000"/>
          <w:sz w:val="24"/>
          <w:szCs w:val="24"/>
          <w:lang w:eastAsia="es-AR"/>
        </w:rPr>
        <w:t>se imputa al año fiscal:</w:t>
      </w:r>
      <w:r>
        <w:rPr>
          <w:rFonts w:ascii="Arial" w:eastAsia="Times New Roman" w:hAnsi="Arial" w:cs="Arial"/>
          <w:iCs/>
          <w:color w:val="000000"/>
          <w:sz w:val="24"/>
          <w:szCs w:val="24"/>
          <w:lang w:eastAsia="es-AR"/>
        </w:rPr>
        <w:t xml:space="preserve"> e</w:t>
      </w:r>
      <w:r w:rsidR="00994892">
        <w:rPr>
          <w:rFonts w:ascii="Arial" w:eastAsia="Times New Roman" w:hAnsi="Arial" w:cs="Arial"/>
          <w:iCs/>
          <w:color w:val="000000"/>
          <w:sz w:val="24"/>
          <w:szCs w:val="24"/>
          <w:lang w:eastAsia="es-AR"/>
        </w:rPr>
        <w:t>n que se verifique el pago</w:t>
      </w:r>
      <w:r>
        <w:rPr>
          <w:rFonts w:ascii="Arial" w:eastAsia="Times New Roman" w:hAnsi="Arial" w:cs="Arial"/>
          <w:iCs/>
          <w:color w:val="000000"/>
          <w:sz w:val="24"/>
          <w:szCs w:val="24"/>
          <w:lang w:eastAsia="es-AR"/>
        </w:rPr>
        <w:t>, o</w:t>
      </w:r>
      <w:r w:rsidR="00994892">
        <w:rPr>
          <w:rFonts w:ascii="Arial" w:eastAsia="Times New Roman" w:hAnsi="Arial" w:cs="Arial"/>
          <w:iCs/>
          <w:color w:val="000000"/>
          <w:sz w:val="24"/>
          <w:szCs w:val="24"/>
          <w:lang w:eastAsia="es-AR"/>
        </w:rPr>
        <w:t xml:space="preserve"> la puesta a disposición o </w:t>
      </w:r>
      <w:r w:rsidR="006032BB">
        <w:rPr>
          <w:rFonts w:ascii="Arial" w:eastAsia="Times New Roman" w:hAnsi="Arial" w:cs="Arial"/>
          <w:iCs/>
          <w:color w:val="000000"/>
          <w:sz w:val="24"/>
          <w:szCs w:val="24"/>
          <w:lang w:eastAsia="es-AR"/>
        </w:rPr>
        <w:t xml:space="preserve">su </w:t>
      </w:r>
      <w:r w:rsidR="00994892">
        <w:rPr>
          <w:rFonts w:ascii="Arial" w:eastAsia="Times New Roman" w:hAnsi="Arial" w:cs="Arial"/>
          <w:iCs/>
          <w:color w:val="000000"/>
          <w:sz w:val="24"/>
          <w:szCs w:val="24"/>
          <w:lang w:eastAsia="es-AR"/>
        </w:rPr>
        <w:t>capitalización</w:t>
      </w:r>
      <w:r>
        <w:rPr>
          <w:rFonts w:ascii="Arial" w:eastAsia="Times New Roman" w:hAnsi="Arial" w:cs="Arial"/>
          <w:iCs/>
          <w:color w:val="000000"/>
          <w:sz w:val="24"/>
          <w:szCs w:val="24"/>
          <w:lang w:eastAsia="es-AR"/>
        </w:rPr>
        <w:t>,</w:t>
      </w:r>
      <w:r w:rsidR="00994892">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w:t>
      </w:r>
      <w:r w:rsidR="00994892">
        <w:rPr>
          <w:rFonts w:ascii="Arial" w:eastAsia="Times New Roman" w:hAnsi="Arial" w:cs="Arial"/>
          <w:iCs/>
          <w:color w:val="000000"/>
          <w:sz w:val="24"/>
          <w:szCs w:val="24"/>
          <w:lang w:eastAsia="es-AR"/>
        </w:rPr>
        <w:t>o que ocurra primero.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valores con pagos de intereses superiores a un año</w:t>
      </w:r>
      <w:r w:rsidR="00525843">
        <w:rPr>
          <w:rFonts w:ascii="Arial" w:eastAsia="Times New Roman" w:hAnsi="Arial" w:cs="Arial"/>
          <w:iCs/>
          <w:color w:val="000000"/>
          <w:sz w:val="24"/>
          <w:szCs w:val="24"/>
          <w:lang w:eastAsia="es-AR"/>
        </w:rPr>
        <w:t>, e</w:t>
      </w:r>
      <w:r>
        <w:rPr>
          <w:rFonts w:ascii="Arial" w:eastAsia="Times New Roman" w:hAnsi="Arial" w:cs="Arial"/>
          <w:iCs/>
          <w:color w:val="000000"/>
          <w:sz w:val="24"/>
          <w:szCs w:val="24"/>
          <w:lang w:eastAsia="es-AR"/>
        </w:rPr>
        <w:t>l interés se imputa por lo devengado.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A153C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b) </w:t>
      </w:r>
      <w:r w:rsidR="006032BB" w:rsidRPr="00FF03A7">
        <w:rPr>
          <w:rFonts w:ascii="Arial" w:eastAsia="Times New Roman" w:hAnsi="Arial" w:cs="Arial"/>
          <w:b/>
          <w:iCs/>
          <w:color w:val="000000"/>
          <w:sz w:val="24"/>
          <w:szCs w:val="24"/>
          <w:lang w:eastAsia="es-AR"/>
        </w:rPr>
        <w:t xml:space="preserve">CUANDO EL VALOR QUE SE ADQUIERE CONTIENE INTERESES CORRIDOS. </w:t>
      </w:r>
      <w:r w:rsidR="00A153C8" w:rsidRPr="00FF03A7">
        <w:rPr>
          <w:rFonts w:ascii="Arial" w:eastAsia="Times New Roman" w:hAnsi="Arial" w:cs="Arial"/>
          <w:b/>
          <w:iCs/>
          <w:color w:val="000000"/>
          <w:sz w:val="24"/>
          <w:szCs w:val="24"/>
          <w:lang w:eastAsia="es-AR"/>
        </w:rPr>
        <w:t>SE TRATA DE UNA OPCION</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b) </w:t>
      </w:r>
      <w:r w:rsidRPr="00CC456B">
        <w:rPr>
          <w:rFonts w:ascii="Arial" w:eastAsia="Times New Roman" w:hAnsi="Arial" w:cs="Arial"/>
          <w:b/>
          <w:i/>
          <w:iCs/>
          <w:color w:val="000000"/>
          <w:sz w:val="24"/>
          <w:szCs w:val="24"/>
          <w:lang w:eastAsia="es-AR"/>
        </w:rPr>
        <w:t>Si se adquiere un valor</w:t>
      </w:r>
      <w:r w:rsidRPr="00CC456B">
        <w:rPr>
          <w:rFonts w:ascii="Arial" w:eastAsia="Times New Roman" w:hAnsi="Arial" w:cs="Arial"/>
          <w:i/>
          <w:iCs/>
          <w:color w:val="000000"/>
          <w:sz w:val="24"/>
          <w:szCs w:val="24"/>
          <w:lang w:eastAsia="es-AR"/>
        </w:rPr>
        <w:t xml:space="preserve">, sea que cotice o no en bolsas o mercados, </w:t>
      </w:r>
      <w:r w:rsidRPr="00CC456B">
        <w:rPr>
          <w:rFonts w:ascii="Arial" w:eastAsia="Times New Roman" w:hAnsi="Arial" w:cs="Arial"/>
          <w:b/>
          <w:i/>
          <w:iCs/>
          <w:color w:val="000000"/>
          <w:sz w:val="24"/>
          <w:szCs w:val="24"/>
          <w:lang w:eastAsia="es-AR"/>
        </w:rPr>
        <w:t>que contenga intereses corridos desde la emisión o desde la fecha del pago de la última cuota de interés</w:t>
      </w:r>
      <w:r w:rsidRPr="00CC456B">
        <w:rPr>
          <w:rFonts w:ascii="Arial" w:eastAsia="Times New Roman" w:hAnsi="Arial" w:cs="Arial"/>
          <w:i/>
          <w:iCs/>
          <w:color w:val="000000"/>
          <w:sz w:val="24"/>
          <w:szCs w:val="24"/>
          <w:lang w:eastAsia="es-AR"/>
        </w:rPr>
        <w:t xml:space="preserve">,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entre</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(i) considerar el </w:t>
      </w:r>
      <w:r w:rsidRPr="006032BB">
        <w:rPr>
          <w:rFonts w:ascii="Arial" w:eastAsia="Times New Roman" w:hAnsi="Arial" w:cs="Arial"/>
          <w:b/>
          <w:i/>
          <w:iCs/>
          <w:color w:val="000000"/>
          <w:sz w:val="24"/>
          <w:szCs w:val="24"/>
          <w:lang w:eastAsia="es-AR"/>
        </w:rPr>
        <w:t>precio de adquisición como costo computable</w:t>
      </w:r>
      <w:r w:rsidRPr="00CC456B">
        <w:rPr>
          <w:rFonts w:ascii="Arial" w:eastAsia="Times New Roman" w:hAnsi="Arial" w:cs="Arial"/>
          <w:i/>
          <w:iCs/>
          <w:color w:val="000000"/>
          <w:sz w:val="24"/>
          <w:szCs w:val="24"/>
          <w:lang w:eastAsia="es-AR"/>
        </w:rPr>
        <w:t xml:space="preserve"> del valor adquirido, o</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(ii) </w:t>
      </w:r>
      <w:r w:rsidRPr="006032BB">
        <w:rPr>
          <w:rFonts w:ascii="Arial" w:eastAsia="Times New Roman" w:hAnsi="Arial" w:cs="Arial"/>
          <w:b/>
          <w:i/>
          <w:iCs/>
          <w:color w:val="000000"/>
          <w:sz w:val="24"/>
          <w:szCs w:val="24"/>
          <w:lang w:eastAsia="es-AR"/>
        </w:rPr>
        <w:t>discriminar del precio de adquisición el interés</w:t>
      </w:r>
      <w:r w:rsidRPr="00CC456B">
        <w:rPr>
          <w:rFonts w:ascii="Arial" w:eastAsia="Times New Roman" w:hAnsi="Arial" w:cs="Arial"/>
          <w:i/>
          <w:iCs/>
          <w:color w:val="000000"/>
          <w:sz w:val="24"/>
          <w:szCs w:val="24"/>
          <w:lang w:eastAsia="es-AR"/>
        </w:rPr>
        <w:t xml:space="preserve"> corrido. De optar por la segunda alternativa, en la medida en que los intereses se paguen, se pongan a disposición o se capitalicen, lo que ocurra antes, el interés sujeto a impuesto será la diferencia entre el importe puesto a disposición o capitalizado y la parte del precio de adquisición atribuible al interés corrido a la fecha de adquisición.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6032BB" w:rsidRPr="006032BB" w:rsidRDefault="006032BB" w:rsidP="00840E28">
      <w:pPr>
        <w:spacing w:after="0" w:line="240" w:lineRule="auto"/>
        <w:jc w:val="both"/>
        <w:rPr>
          <w:rFonts w:ascii="Arial" w:eastAsia="Times New Roman" w:hAnsi="Arial" w:cs="Arial"/>
          <w:iCs/>
          <w:color w:val="000000"/>
          <w:sz w:val="24"/>
          <w:szCs w:val="24"/>
          <w:u w:val="single"/>
          <w:lang w:eastAsia="es-AR"/>
        </w:rPr>
      </w:pPr>
      <w:r w:rsidRPr="006032BB">
        <w:rPr>
          <w:rFonts w:ascii="Arial" w:eastAsia="Times New Roman" w:hAnsi="Arial" w:cs="Arial"/>
          <w:iCs/>
          <w:color w:val="000000"/>
          <w:sz w:val="24"/>
          <w:szCs w:val="24"/>
          <w:u w:val="single"/>
          <w:lang w:eastAsia="es-AR"/>
        </w:rPr>
        <w:lastRenderedPageBreak/>
        <w:t>Comentario: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Cuando se adquiere un valor, que contiene intereses corridos desde la fecha de emisión o desde la fecha de pago de la última cuota de interés.</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puedo optar por:</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a) Considerar el precio de compra como costo computable.</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b) Discriminar del precio de compra el interés corrido.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este caso </w:t>
      </w:r>
      <w:r w:rsidRPr="00185F5A">
        <w:rPr>
          <w:rFonts w:ascii="Arial" w:eastAsia="Times New Roman" w:hAnsi="Arial" w:cs="Arial"/>
          <w:iCs/>
          <w:color w:val="000000"/>
          <w:sz w:val="24"/>
          <w:szCs w:val="24"/>
          <w:lang w:eastAsia="es-AR"/>
        </w:rPr>
        <w:t xml:space="preserve">en </w:t>
      </w:r>
      <w:r>
        <w:rPr>
          <w:rFonts w:ascii="Arial" w:eastAsia="Times New Roman" w:hAnsi="Arial" w:cs="Arial"/>
          <w:iCs/>
          <w:color w:val="000000"/>
          <w:sz w:val="24"/>
          <w:szCs w:val="24"/>
          <w:lang w:eastAsia="es-AR"/>
        </w:rPr>
        <w:t xml:space="preserve">el momento del pago de </w:t>
      </w:r>
      <w:r w:rsidRPr="00185F5A">
        <w:rPr>
          <w:rFonts w:ascii="Arial" w:eastAsia="Times New Roman" w:hAnsi="Arial" w:cs="Arial"/>
          <w:iCs/>
          <w:color w:val="000000"/>
          <w:sz w:val="24"/>
          <w:szCs w:val="24"/>
          <w:lang w:eastAsia="es-AR"/>
        </w:rPr>
        <w:t xml:space="preserve">los intereses, </w:t>
      </w:r>
      <w:r>
        <w:rPr>
          <w:rFonts w:ascii="Arial" w:eastAsia="Times New Roman" w:hAnsi="Arial" w:cs="Arial"/>
          <w:iCs/>
          <w:color w:val="000000"/>
          <w:sz w:val="24"/>
          <w:szCs w:val="24"/>
          <w:lang w:eastAsia="es-AR"/>
        </w:rPr>
        <w:t xml:space="preserve">en el momento de la puesta a </w:t>
      </w:r>
      <w:r w:rsidRPr="00185F5A">
        <w:rPr>
          <w:rFonts w:ascii="Arial" w:eastAsia="Times New Roman" w:hAnsi="Arial" w:cs="Arial"/>
          <w:iCs/>
          <w:color w:val="000000"/>
          <w:sz w:val="24"/>
          <w:szCs w:val="24"/>
          <w:lang w:eastAsia="es-AR"/>
        </w:rPr>
        <w:t xml:space="preserve">disposición </w:t>
      </w:r>
      <w:r>
        <w:rPr>
          <w:rFonts w:ascii="Arial" w:eastAsia="Times New Roman" w:hAnsi="Arial" w:cs="Arial"/>
          <w:iCs/>
          <w:color w:val="000000"/>
          <w:sz w:val="24"/>
          <w:szCs w:val="24"/>
          <w:lang w:eastAsia="es-AR"/>
        </w:rPr>
        <w:t xml:space="preserve">de los intereses, </w:t>
      </w:r>
      <w:r w:rsidRPr="00185F5A">
        <w:rPr>
          <w:rFonts w:ascii="Arial" w:eastAsia="Times New Roman" w:hAnsi="Arial" w:cs="Arial"/>
          <w:iCs/>
          <w:color w:val="000000"/>
          <w:sz w:val="24"/>
          <w:szCs w:val="24"/>
          <w:lang w:eastAsia="es-AR"/>
        </w:rPr>
        <w:t xml:space="preserve">o </w:t>
      </w:r>
      <w:r>
        <w:rPr>
          <w:rFonts w:ascii="Arial" w:eastAsia="Times New Roman" w:hAnsi="Arial" w:cs="Arial"/>
          <w:iCs/>
          <w:color w:val="000000"/>
          <w:sz w:val="24"/>
          <w:szCs w:val="24"/>
          <w:lang w:eastAsia="es-AR"/>
        </w:rPr>
        <w:t xml:space="preserve">en el momento de la </w:t>
      </w:r>
      <w:r w:rsidRPr="00185F5A">
        <w:rPr>
          <w:rFonts w:ascii="Arial" w:eastAsia="Times New Roman" w:hAnsi="Arial" w:cs="Arial"/>
          <w:iCs/>
          <w:color w:val="000000"/>
          <w:sz w:val="24"/>
          <w:szCs w:val="24"/>
          <w:lang w:eastAsia="es-AR"/>
        </w:rPr>
        <w:t>capitali</w:t>
      </w:r>
      <w:r>
        <w:rPr>
          <w:rFonts w:ascii="Arial" w:eastAsia="Times New Roman" w:hAnsi="Arial" w:cs="Arial"/>
          <w:iCs/>
          <w:color w:val="000000"/>
          <w:sz w:val="24"/>
          <w:szCs w:val="24"/>
          <w:lang w:eastAsia="es-AR"/>
        </w:rPr>
        <w:t xml:space="preserve">zación de los intereses, </w:t>
      </w:r>
      <w:r w:rsidRPr="00185F5A">
        <w:rPr>
          <w:rFonts w:ascii="Arial" w:eastAsia="Times New Roman" w:hAnsi="Arial" w:cs="Arial"/>
          <w:iCs/>
          <w:color w:val="000000"/>
          <w:sz w:val="24"/>
          <w:szCs w:val="24"/>
          <w:lang w:eastAsia="es-AR"/>
        </w:rPr>
        <w:t>lo que ocurra antes</w:t>
      </w:r>
      <w:r>
        <w:rPr>
          <w:rFonts w:ascii="Arial" w:eastAsia="Times New Roman" w:hAnsi="Arial" w:cs="Arial"/>
          <w:iCs/>
          <w:color w:val="000000"/>
          <w:sz w:val="24"/>
          <w:szCs w:val="24"/>
          <w:lang w:eastAsia="es-AR"/>
        </w:rPr>
        <w:t>.</w:t>
      </w:r>
    </w:p>
    <w:p w:rsidR="00185F5A" w:rsidRDefault="00185F5A" w:rsidP="00840E28">
      <w:pPr>
        <w:spacing w:after="0" w:line="240" w:lineRule="auto"/>
        <w:jc w:val="both"/>
        <w:rPr>
          <w:rFonts w:ascii="Arial" w:eastAsia="Times New Roman" w:hAnsi="Arial" w:cs="Arial"/>
          <w:iCs/>
          <w:color w:val="000000"/>
          <w:sz w:val="24"/>
          <w:szCs w:val="24"/>
          <w:lang w:eastAsia="es-AR"/>
        </w:rPr>
      </w:pPr>
    </w:p>
    <w:p w:rsidR="00185F5A" w:rsidRP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w:t>
      </w:r>
      <w:r w:rsidR="006032BB">
        <w:rPr>
          <w:rFonts w:ascii="Arial" w:eastAsia="Times New Roman" w:hAnsi="Arial" w:cs="Arial"/>
          <w:iCs/>
          <w:color w:val="000000"/>
          <w:sz w:val="24"/>
          <w:szCs w:val="24"/>
          <w:lang w:eastAsia="es-AR"/>
        </w:rPr>
        <w:t>l interés gravado será</w:t>
      </w:r>
      <w:r>
        <w:rPr>
          <w:rFonts w:ascii="Arial" w:eastAsia="Times New Roman" w:hAnsi="Arial" w:cs="Arial"/>
          <w:iCs/>
          <w:color w:val="000000"/>
          <w:sz w:val="24"/>
          <w:szCs w:val="24"/>
          <w:lang w:eastAsia="es-AR"/>
        </w:rPr>
        <w:t xml:space="preserve"> </w:t>
      </w:r>
      <w:r w:rsidRPr="00185F5A">
        <w:rPr>
          <w:rFonts w:ascii="Arial" w:eastAsia="Times New Roman" w:hAnsi="Arial" w:cs="Arial"/>
          <w:iCs/>
          <w:color w:val="000000"/>
          <w:sz w:val="24"/>
          <w:szCs w:val="24"/>
          <w:lang w:eastAsia="es-AR"/>
        </w:rPr>
        <w:t xml:space="preserve">la diferencia entre el importe </w:t>
      </w:r>
      <w:r>
        <w:rPr>
          <w:rFonts w:ascii="Arial" w:eastAsia="Times New Roman" w:hAnsi="Arial" w:cs="Arial"/>
          <w:iCs/>
          <w:color w:val="000000"/>
          <w:sz w:val="24"/>
          <w:szCs w:val="24"/>
          <w:lang w:eastAsia="es-AR"/>
        </w:rPr>
        <w:t xml:space="preserve">del interés </w:t>
      </w:r>
      <w:r w:rsidRPr="00185F5A">
        <w:rPr>
          <w:rFonts w:ascii="Arial" w:eastAsia="Times New Roman" w:hAnsi="Arial" w:cs="Arial"/>
          <w:iCs/>
          <w:color w:val="000000"/>
          <w:sz w:val="24"/>
          <w:szCs w:val="24"/>
          <w:lang w:eastAsia="es-AR"/>
        </w:rPr>
        <w:t>puesto a disposición o capitalizado y la parte del precio de adquisición atribuible al interés corrido a la fecha de adquisición.</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468E1" w:rsidRPr="0045089E" w:rsidRDefault="00FF03A7" w:rsidP="00FF03A7">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c) </w:t>
      </w:r>
      <w:r w:rsidR="00185F5A" w:rsidRPr="00FF03A7">
        <w:rPr>
          <w:rFonts w:ascii="Arial" w:eastAsia="Times New Roman" w:hAnsi="Arial" w:cs="Arial"/>
          <w:b/>
          <w:iCs/>
          <w:color w:val="000000"/>
          <w:sz w:val="24"/>
          <w:szCs w:val="24"/>
          <w:lang w:eastAsia="es-AR"/>
        </w:rPr>
        <w:t xml:space="preserve">CUANDO SE SUSCRIBE O SE ADQUIERE UN VALOR QUE SE HAYA </w:t>
      </w:r>
      <w:r w:rsidR="00185F5A" w:rsidRPr="0045089E">
        <w:rPr>
          <w:rFonts w:ascii="Arial" w:eastAsia="Times New Roman" w:hAnsi="Arial" w:cs="Arial"/>
          <w:b/>
          <w:iCs/>
          <w:color w:val="000000"/>
          <w:sz w:val="24"/>
          <w:szCs w:val="24"/>
          <w:u w:val="single"/>
          <w:lang w:eastAsia="es-AR"/>
        </w:rPr>
        <w:t>EMITIDO BAJO LA PAR</w:t>
      </w:r>
      <w:r w:rsidRPr="00FF03A7">
        <w:rPr>
          <w:rFonts w:ascii="Arial" w:eastAsia="Times New Roman" w:hAnsi="Arial" w:cs="Arial"/>
          <w:b/>
          <w:iCs/>
          <w:color w:val="000000"/>
          <w:sz w:val="24"/>
          <w:szCs w:val="24"/>
          <w:lang w:eastAsia="es-AR"/>
        </w:rPr>
        <w:t xml:space="preserve">. </w:t>
      </w:r>
      <w:r w:rsidR="006D179D" w:rsidRPr="00FF03A7">
        <w:rPr>
          <w:rFonts w:ascii="Arial" w:eastAsia="Times New Roman" w:hAnsi="Arial" w:cs="Arial"/>
          <w:b/>
          <w:color w:val="000000"/>
          <w:sz w:val="24"/>
          <w:szCs w:val="24"/>
          <w:lang w:eastAsia="es-AR"/>
        </w:rPr>
        <w:t>NO ES UNA OPCION</w:t>
      </w:r>
      <w:r w:rsidR="00750B4B" w:rsidRPr="00FF03A7">
        <w:rPr>
          <w:rFonts w:ascii="Arial" w:eastAsia="Times New Roman" w:hAnsi="Arial" w:cs="Arial"/>
          <w:b/>
          <w:color w:val="000000"/>
          <w:sz w:val="24"/>
          <w:szCs w:val="24"/>
          <w:lang w:eastAsia="es-AR"/>
        </w:rPr>
        <w:t>.</w:t>
      </w:r>
      <w:r w:rsidR="006D179D" w:rsidRPr="00FF03A7">
        <w:rPr>
          <w:rFonts w:ascii="Arial" w:eastAsia="Times New Roman" w:hAnsi="Arial" w:cs="Arial"/>
          <w:b/>
          <w:color w:val="000000"/>
          <w:sz w:val="24"/>
          <w:szCs w:val="24"/>
          <w:lang w:eastAsia="es-AR"/>
        </w:rPr>
        <w:t xml:space="preserve"> EL DESCUENTO DEBE TRATARSE COMO SI FUERA UN INTERES</w:t>
      </w:r>
      <w:r w:rsidR="0045089E" w:rsidRPr="0045089E">
        <w:rPr>
          <w:rFonts w:ascii="Arial" w:eastAsia="Times New Roman" w:hAnsi="Arial" w:cs="Arial"/>
          <w:b/>
          <w:color w:val="000000"/>
          <w:sz w:val="24"/>
          <w:szCs w:val="24"/>
          <w:lang w:eastAsia="es-AR"/>
        </w:rPr>
        <w:t xml:space="preserve"> </w:t>
      </w:r>
      <w:r w:rsidR="0045089E" w:rsidRPr="0045089E">
        <w:rPr>
          <w:rFonts w:ascii="Arial" w:eastAsia="Times New Roman" w:hAnsi="Arial" w:cs="Arial"/>
          <w:color w:val="000000"/>
          <w:sz w:val="24"/>
          <w:szCs w:val="24"/>
          <w:lang w:eastAsia="es-AR"/>
        </w:rPr>
        <w:t xml:space="preserve">(OJO </w:t>
      </w:r>
      <w:r w:rsidR="0045089E">
        <w:rPr>
          <w:rFonts w:ascii="Arial" w:eastAsia="Times New Roman" w:hAnsi="Arial" w:cs="Arial"/>
          <w:color w:val="000000"/>
          <w:sz w:val="24"/>
          <w:szCs w:val="24"/>
          <w:lang w:eastAsia="es-AR"/>
        </w:rPr>
        <w:t>DEBE SER EMITIDO BAJO LA PAR. NO IMPORTA COMO FUE ADQUIRIDO)</w:t>
      </w:r>
    </w:p>
    <w:p w:rsidR="001468E1" w:rsidRPr="00CC456B" w:rsidRDefault="001468E1" w:rsidP="001468E1">
      <w:pPr>
        <w:tabs>
          <w:tab w:val="left" w:pos="990"/>
        </w:tabs>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c) Si se suscribe o adquiere un </w:t>
      </w:r>
      <w:r w:rsidRPr="00CC456B">
        <w:rPr>
          <w:rFonts w:ascii="Arial" w:eastAsia="Times New Roman" w:hAnsi="Arial" w:cs="Arial"/>
          <w:b/>
          <w:i/>
          <w:iCs/>
          <w:color w:val="000000"/>
          <w:sz w:val="24"/>
          <w:szCs w:val="24"/>
          <w:lang w:eastAsia="es-AR"/>
        </w:rPr>
        <w:t>valor que hubiera sido emitido bajo la par</w:t>
      </w:r>
      <w:r w:rsidRPr="00CC456B">
        <w:rPr>
          <w:rFonts w:ascii="Arial" w:eastAsia="Times New Roman" w:hAnsi="Arial" w:cs="Arial"/>
          <w:i/>
          <w:iCs/>
          <w:color w:val="000000"/>
          <w:sz w:val="24"/>
          <w:szCs w:val="24"/>
          <w:lang w:eastAsia="es-AR"/>
        </w:rPr>
        <w:t xml:space="preserve">, </w:t>
      </w:r>
      <w:r w:rsidRPr="00CC456B">
        <w:rPr>
          <w:rFonts w:ascii="Arial" w:eastAsia="Times New Roman" w:hAnsi="Arial" w:cs="Arial"/>
          <w:b/>
          <w:i/>
          <w:iCs/>
          <w:color w:val="000000"/>
          <w:sz w:val="24"/>
          <w:szCs w:val="24"/>
          <w:lang w:eastAsia="es-AR"/>
        </w:rPr>
        <w:t>pagando un precio neto de intereses corridos, menor al nominal residual</w:t>
      </w:r>
      <w:r w:rsidRPr="00CC456B">
        <w:rPr>
          <w:rFonts w:ascii="Arial" w:eastAsia="Times New Roman" w:hAnsi="Arial" w:cs="Arial"/>
          <w:i/>
          <w:iCs/>
          <w:color w:val="000000"/>
          <w:sz w:val="24"/>
          <w:szCs w:val="24"/>
          <w:lang w:eastAsia="es-AR"/>
        </w:rPr>
        <w:t xml:space="preserve">, </w:t>
      </w:r>
      <w:r w:rsidRPr="007A7D2E">
        <w:rPr>
          <w:rFonts w:ascii="Arial" w:eastAsia="Times New Roman" w:hAnsi="Arial" w:cs="Arial"/>
          <w:b/>
          <w:i/>
          <w:iCs/>
          <w:color w:val="000000"/>
          <w:sz w:val="24"/>
          <w:szCs w:val="24"/>
          <w:u w:val="single"/>
          <w:lang w:eastAsia="es-AR"/>
        </w:rPr>
        <w:t>el descuento recibirá el tratamiento aplicable a los intereses</w:t>
      </w:r>
      <w:r w:rsidRPr="00CC456B">
        <w:rPr>
          <w:rFonts w:ascii="Arial" w:eastAsia="Times New Roman" w:hAnsi="Arial" w:cs="Arial"/>
          <w:i/>
          <w:iCs/>
          <w:color w:val="000000"/>
          <w:sz w:val="24"/>
          <w:szCs w:val="24"/>
          <w:lang w:eastAsia="es-AR"/>
        </w:rPr>
        <w:t>, debiendo imputarse en función a su devengamiento en cada año fiscal, a partir del mes de suscripción o adquisición hasta el mes en que se produzca la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amortización</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parcial y/o total o hasta su enajenación, lo que ocurra con anterioridad. La reglamentación establecerá los casos en donde ese procedimiento no resulte aplicable, así como el mecanismo de imputación en caso de amortizaciones parciales.</w:t>
      </w:r>
      <w:r w:rsidR="00032B3F">
        <w:rPr>
          <w:rFonts w:ascii="Arial" w:eastAsia="Times New Roman" w:hAnsi="Arial" w:cs="Arial"/>
          <w:i/>
          <w:iCs/>
          <w:color w:val="000000"/>
          <w:sz w:val="24"/>
          <w:szCs w:val="24"/>
          <w:lang w:eastAsia="es-AR"/>
        </w:rPr>
        <w:t xml:space="preserve"> </w:t>
      </w:r>
      <w:r w:rsidR="00032B3F" w:rsidRPr="00032B3F">
        <w:rPr>
          <w:rFonts w:ascii="Arial" w:eastAsia="Times New Roman" w:hAnsi="Arial" w:cs="Arial"/>
          <w:iCs/>
          <w:color w:val="000000"/>
          <w:sz w:val="24"/>
          <w:szCs w:val="24"/>
          <w:lang w:eastAsia="es-AR"/>
        </w:rPr>
        <w:t>(</w:t>
      </w:r>
      <w:r w:rsidR="00032B3F">
        <w:rPr>
          <w:rFonts w:ascii="Arial" w:eastAsia="Times New Roman" w:hAnsi="Arial" w:cs="Arial"/>
          <w:iCs/>
          <w:color w:val="000000"/>
          <w:sz w:val="24"/>
          <w:szCs w:val="24"/>
          <w:lang w:eastAsia="es-AR"/>
        </w:rPr>
        <w:t>ART</w:t>
      </w:r>
      <w:r w:rsidR="00032B3F" w:rsidRPr="00032B3F">
        <w:rPr>
          <w:rFonts w:ascii="Arial" w:eastAsia="Times New Roman" w:hAnsi="Arial" w:cs="Arial"/>
          <w:iCs/>
          <w:color w:val="000000"/>
          <w:sz w:val="24"/>
          <w:szCs w:val="24"/>
          <w:lang w:eastAsia="es-AR"/>
        </w:rPr>
        <w:t xml:space="preserve">. 149.3 </w:t>
      </w:r>
      <w:r w:rsidR="005E5130">
        <w:rPr>
          <w:rFonts w:ascii="Arial" w:eastAsia="Times New Roman" w:hAnsi="Arial" w:cs="Arial"/>
          <w:iCs/>
          <w:color w:val="000000"/>
          <w:sz w:val="24"/>
          <w:szCs w:val="24"/>
          <w:lang w:eastAsia="es-AR"/>
        </w:rPr>
        <w:t xml:space="preserve">Y ART. 149.4 </w:t>
      </w:r>
      <w:r w:rsidR="00032B3F" w:rsidRPr="00032B3F">
        <w:rPr>
          <w:rFonts w:ascii="Arial" w:eastAsia="Times New Roman" w:hAnsi="Arial" w:cs="Arial"/>
          <w:iCs/>
          <w:color w:val="000000"/>
          <w:sz w:val="24"/>
          <w:szCs w:val="24"/>
          <w:lang w:eastAsia="es-AR"/>
        </w:rPr>
        <w:t xml:space="preserve">DEL </w:t>
      </w:r>
      <w:r w:rsidR="00032B3F">
        <w:rPr>
          <w:rFonts w:ascii="Arial" w:eastAsia="Times New Roman" w:hAnsi="Arial" w:cs="Arial"/>
          <w:iCs/>
          <w:color w:val="000000"/>
          <w:sz w:val="24"/>
          <w:szCs w:val="24"/>
          <w:lang w:eastAsia="es-AR"/>
        </w:rPr>
        <w:t>D.R.</w:t>
      </w:r>
      <w:r w:rsidR="00032B3F" w:rsidRPr="00032B3F">
        <w:rPr>
          <w:rFonts w:ascii="Arial" w:eastAsia="Times New Roman" w:hAnsi="Arial" w:cs="Arial"/>
          <w:iCs/>
          <w:color w:val="000000"/>
          <w:sz w:val="24"/>
          <w:szCs w:val="24"/>
          <w:lang w:eastAsia="es-AR"/>
        </w:rPr>
        <w:t xml:space="preserve"> DE LA</w:t>
      </w:r>
      <w:r w:rsidR="00032B3F">
        <w:rPr>
          <w:rFonts w:ascii="Arial" w:eastAsia="Times New Roman" w:hAnsi="Arial" w:cs="Arial"/>
          <w:iCs/>
          <w:color w:val="000000"/>
          <w:sz w:val="24"/>
          <w:szCs w:val="24"/>
          <w:lang w:eastAsia="es-AR"/>
        </w:rPr>
        <w:t xml:space="preserve"> LIG</w:t>
      </w:r>
      <w:r w:rsidR="00032B3F" w:rsidRPr="00032B3F">
        <w:rPr>
          <w:rFonts w:ascii="Arial" w:eastAsia="Times New Roman" w:hAnsi="Arial" w:cs="Arial"/>
          <w:iCs/>
          <w:color w:val="000000"/>
          <w:sz w:val="24"/>
          <w:szCs w:val="24"/>
          <w:lang w:eastAsia="es-AR"/>
        </w:rPr>
        <w:t>)</w:t>
      </w:r>
      <w:r w:rsidRPr="00CC456B">
        <w:rPr>
          <w:rFonts w:ascii="Arial" w:eastAsia="Times New Roman" w:hAnsi="Arial" w:cs="Arial"/>
          <w:i/>
          <w:iCs/>
          <w:color w:val="000000"/>
          <w:sz w:val="24"/>
          <w:szCs w:val="24"/>
          <w:lang w:eastAsia="es-AR"/>
        </w:rPr>
        <w:t xml:space="preserve">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precio de suscripción o adquisición se le sumará el descuento que se hubiera gravado cada año entre la fecha de suscripción o adquisición y la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4A02FA" w:rsidRPr="004A02FA" w:rsidRDefault="004A02FA" w:rsidP="00840E28">
      <w:pPr>
        <w:spacing w:after="0" w:line="240" w:lineRule="auto"/>
        <w:jc w:val="both"/>
        <w:rPr>
          <w:rFonts w:ascii="Arial" w:eastAsia="Times New Roman" w:hAnsi="Arial" w:cs="Arial"/>
          <w:iCs/>
          <w:color w:val="000000"/>
          <w:sz w:val="24"/>
          <w:szCs w:val="24"/>
          <w:u w:val="single"/>
          <w:lang w:eastAsia="es-AR"/>
        </w:rPr>
      </w:pPr>
      <w:r w:rsidRPr="004A02FA">
        <w:rPr>
          <w:rFonts w:ascii="Arial" w:eastAsia="Times New Roman" w:hAnsi="Arial" w:cs="Arial"/>
          <w:iCs/>
          <w:color w:val="000000"/>
          <w:sz w:val="24"/>
          <w:szCs w:val="24"/>
          <w:u w:val="single"/>
          <w:lang w:eastAsia="es-AR"/>
        </w:rPr>
        <w:t>Comentario:</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4A02FA" w:rsidRDefault="004A02FA"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se suscribe o adquiere un valor emitido bajo la par, </w:t>
      </w:r>
      <w:r w:rsidR="0013363C">
        <w:rPr>
          <w:rFonts w:ascii="Arial" w:eastAsia="Times New Roman" w:hAnsi="Arial" w:cs="Arial"/>
          <w:iCs/>
          <w:color w:val="000000"/>
          <w:sz w:val="24"/>
          <w:szCs w:val="24"/>
          <w:lang w:eastAsia="es-AR"/>
        </w:rPr>
        <w:t>pagando un precio neto de intereses corridos, menor al nominal residual.</w:t>
      </w:r>
    </w:p>
    <w:p w:rsidR="0013363C" w:rsidRDefault="0013363C" w:rsidP="00840E28">
      <w:pPr>
        <w:spacing w:after="0" w:line="240" w:lineRule="auto"/>
        <w:jc w:val="both"/>
        <w:rPr>
          <w:rFonts w:ascii="Arial" w:eastAsia="Times New Roman" w:hAnsi="Arial" w:cs="Arial"/>
          <w:iCs/>
          <w:color w:val="000000"/>
          <w:sz w:val="24"/>
          <w:szCs w:val="24"/>
          <w:lang w:eastAsia="es-AR"/>
        </w:rPr>
      </w:pPr>
    </w:p>
    <w:p w:rsidR="0013363C" w:rsidRDefault="0013363C"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recibe el tratamiento de los intereses.</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por lo tanto el descuento se debe imputar</w:t>
      </w:r>
      <w:r w:rsidRPr="0013363C">
        <w:rPr>
          <w:rFonts w:ascii="Arial" w:eastAsia="Times New Roman" w:hAnsi="Arial" w:cs="Arial"/>
          <w:iCs/>
          <w:color w:val="000000"/>
          <w:sz w:val="24"/>
          <w:szCs w:val="24"/>
          <w:lang w:eastAsia="es-AR"/>
        </w:rPr>
        <w:t>, en función a su devengamiento en cada año fiscal, a partir del mes de suscripción o adquisición</w:t>
      </w:r>
      <w:r>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H</w:t>
      </w:r>
      <w:r w:rsidRPr="0013363C">
        <w:rPr>
          <w:rFonts w:ascii="Arial" w:eastAsia="Times New Roman" w:hAnsi="Arial" w:cs="Arial"/>
          <w:iCs/>
          <w:color w:val="000000"/>
          <w:sz w:val="24"/>
          <w:szCs w:val="24"/>
          <w:lang w:eastAsia="es-AR"/>
        </w:rPr>
        <w:t xml:space="preserve">asta el mes en que se produzca la amortización parcial y/o total o hasta su enajenación, lo que ocurra </w:t>
      </w:r>
      <w:r>
        <w:rPr>
          <w:rFonts w:ascii="Arial" w:eastAsia="Times New Roman" w:hAnsi="Arial" w:cs="Arial"/>
          <w:iCs/>
          <w:color w:val="000000"/>
          <w:sz w:val="24"/>
          <w:szCs w:val="24"/>
          <w:lang w:eastAsia="es-AR"/>
        </w:rPr>
        <w:t>primero</w:t>
      </w:r>
      <w:r w:rsidRPr="0013363C">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8B0320" w:rsidRDefault="0013363C" w:rsidP="0013363C">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sidR="008B0320">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sidR="008B0320">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8B0320" w:rsidRDefault="008B0320" w:rsidP="0013363C">
      <w:pPr>
        <w:spacing w:after="0" w:line="240" w:lineRule="auto"/>
        <w:jc w:val="both"/>
        <w:rPr>
          <w:rFonts w:ascii="Arial" w:eastAsia="Times New Roman" w:hAnsi="Arial" w:cs="Arial"/>
          <w:iCs/>
          <w:color w:val="000000"/>
          <w:sz w:val="24"/>
          <w:szCs w:val="24"/>
          <w:lang w:eastAsia="es-AR"/>
        </w:rPr>
      </w:pPr>
    </w:p>
    <w:p w:rsidR="0013363C" w:rsidRPr="0013363C" w:rsidRDefault="008B0320"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0013363C"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0013363C" w:rsidRPr="0013363C">
        <w:rPr>
          <w:rFonts w:ascii="Arial" w:eastAsia="Times New Roman" w:hAnsi="Arial" w:cs="Arial"/>
          <w:iCs/>
          <w:color w:val="000000"/>
          <w:sz w:val="24"/>
          <w:szCs w:val="24"/>
          <w:lang w:eastAsia="es-AR"/>
        </w:rPr>
        <w:t xml:space="preserve"> del resultado por enajenación, al precio de suscripción o adquisición se le </w:t>
      </w:r>
      <w:r>
        <w:rPr>
          <w:rFonts w:ascii="Arial" w:eastAsia="Times New Roman" w:hAnsi="Arial" w:cs="Arial"/>
          <w:iCs/>
          <w:color w:val="000000"/>
          <w:sz w:val="24"/>
          <w:szCs w:val="24"/>
          <w:lang w:eastAsia="es-AR"/>
        </w:rPr>
        <w:t xml:space="preserve">debe </w:t>
      </w:r>
      <w:r w:rsidR="0013363C" w:rsidRPr="0013363C">
        <w:rPr>
          <w:rFonts w:ascii="Arial" w:eastAsia="Times New Roman" w:hAnsi="Arial" w:cs="Arial"/>
          <w:iCs/>
          <w:color w:val="000000"/>
          <w:sz w:val="24"/>
          <w:szCs w:val="24"/>
          <w:lang w:eastAsia="es-AR"/>
        </w:rPr>
        <w:t>sumar el descuento que se hubiera gravado cada año entre la fecha de suscripción o adquisición y la de enajenación.</w:t>
      </w:r>
    </w:p>
    <w:p w:rsidR="004A02FA" w:rsidRPr="004A02FA" w:rsidRDefault="004A02FA" w:rsidP="00840E28">
      <w:pPr>
        <w:spacing w:after="0" w:line="240" w:lineRule="auto"/>
        <w:jc w:val="both"/>
        <w:rPr>
          <w:rFonts w:ascii="Arial" w:eastAsia="Times New Roman" w:hAnsi="Arial" w:cs="Arial"/>
          <w:iCs/>
          <w:color w:val="000000"/>
          <w:sz w:val="24"/>
          <w:szCs w:val="24"/>
          <w:lang w:eastAsia="es-AR"/>
        </w:rPr>
      </w:pPr>
    </w:p>
    <w:p w:rsidR="00940218" w:rsidRPr="00297F5C" w:rsidRDefault="00940218" w:rsidP="00940218">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032B3F">
        <w:rPr>
          <w:rFonts w:ascii="Arial" w:eastAsia="Times New Roman" w:hAnsi="Arial" w:cs="Arial"/>
          <w:color w:val="000000"/>
          <w:sz w:val="24"/>
          <w:szCs w:val="24"/>
          <w:u w:val="single"/>
          <w:lang w:eastAsia="es-AR"/>
        </w:rPr>
        <w:t xml:space="preserve">AMORTIZACION PARCIAL. </w:t>
      </w:r>
      <w:r w:rsidRPr="00297F5C">
        <w:rPr>
          <w:rFonts w:ascii="Arial" w:eastAsia="Times New Roman" w:hAnsi="Arial" w:cs="Arial"/>
          <w:color w:val="000000"/>
          <w:sz w:val="24"/>
          <w:szCs w:val="24"/>
          <w:u w:val="single"/>
          <w:lang w:eastAsia="es-AR"/>
        </w:rPr>
        <w:t>I</w:t>
      </w:r>
      <w:r>
        <w:rPr>
          <w:rFonts w:ascii="Arial" w:eastAsia="Times New Roman" w:hAnsi="Arial" w:cs="Arial"/>
          <w:color w:val="000000"/>
          <w:sz w:val="24"/>
          <w:szCs w:val="24"/>
          <w:u w:val="single"/>
          <w:lang w:eastAsia="es-AR"/>
        </w:rPr>
        <w:t xml:space="preserve">MPUTACION </w:t>
      </w:r>
      <w:r w:rsidRPr="00297F5C">
        <w:rPr>
          <w:rFonts w:ascii="Arial" w:eastAsia="Times New Roman" w:hAnsi="Arial" w:cs="Arial"/>
          <w:color w:val="000000"/>
          <w:sz w:val="24"/>
          <w:szCs w:val="24"/>
          <w:u w:val="single"/>
          <w:lang w:eastAsia="es-AR"/>
        </w:rPr>
        <w:t>DE</w:t>
      </w:r>
      <w:r>
        <w:rPr>
          <w:rFonts w:ascii="Arial" w:eastAsia="Times New Roman" w:hAnsi="Arial" w:cs="Arial"/>
          <w:color w:val="000000"/>
          <w:sz w:val="24"/>
          <w:szCs w:val="24"/>
          <w:u w:val="single"/>
          <w:lang w:eastAsia="es-AR"/>
        </w:rPr>
        <w:t>L</w:t>
      </w:r>
      <w:r w:rsidRPr="00297F5C">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w:t>
      </w:r>
      <w:r w:rsidRPr="00297F5C">
        <w:rPr>
          <w:rFonts w:ascii="Arial" w:eastAsia="Times New Roman" w:hAnsi="Arial" w:cs="Arial"/>
          <w:color w:val="000000"/>
          <w:sz w:val="24"/>
          <w:szCs w:val="24"/>
          <w:u w:val="single"/>
          <w:lang w:eastAsia="es-AR"/>
        </w:rPr>
        <w:t>E</w:t>
      </w:r>
      <w:r>
        <w:rPr>
          <w:rFonts w:ascii="Arial" w:eastAsia="Times New Roman" w:hAnsi="Arial" w:cs="Arial"/>
          <w:color w:val="000000"/>
          <w:sz w:val="24"/>
          <w:szCs w:val="24"/>
          <w:u w:val="single"/>
          <w:lang w:eastAsia="es-AR"/>
        </w:rPr>
        <w:t>SCUE</w:t>
      </w:r>
      <w:r w:rsidRPr="00297F5C">
        <w:rPr>
          <w:rFonts w:ascii="Arial" w:eastAsia="Times New Roman" w:hAnsi="Arial" w:cs="Arial"/>
          <w:color w:val="000000"/>
          <w:sz w:val="24"/>
          <w:szCs w:val="24"/>
          <w:u w:val="single"/>
          <w:lang w:eastAsia="es-AR"/>
        </w:rPr>
        <w:t>NT</w:t>
      </w:r>
      <w:r>
        <w:rPr>
          <w:rFonts w:ascii="Arial" w:eastAsia="Times New Roman" w:hAnsi="Arial" w:cs="Arial"/>
          <w:color w:val="000000"/>
          <w:sz w:val="24"/>
          <w:szCs w:val="24"/>
          <w:u w:val="single"/>
          <w:lang w:eastAsia="es-AR"/>
        </w:rPr>
        <w:t>O</w:t>
      </w:r>
    </w:p>
    <w:p w:rsidR="00940218" w:rsidRDefault="00940218" w:rsidP="00840E28">
      <w:pPr>
        <w:spacing w:after="0" w:line="240" w:lineRule="auto"/>
        <w:jc w:val="both"/>
        <w:rPr>
          <w:rFonts w:ascii="Arial" w:eastAsia="Times New Roman" w:hAnsi="Arial" w:cs="Arial"/>
          <w:iCs/>
          <w:color w:val="000000"/>
          <w:sz w:val="24"/>
          <w:szCs w:val="24"/>
          <w:lang w:eastAsia="es-AR"/>
        </w:rPr>
      </w:pPr>
    </w:p>
    <w:p w:rsidR="008B0320" w:rsidRDefault="008B0320" w:rsidP="00840E28">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sidR="00F70097">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.3 del DR de la LIG</w:t>
      </w:r>
      <w:r>
        <w:rPr>
          <w:rFonts w:ascii="Arial" w:eastAsia="Times New Roman" w:hAnsi="Arial" w:cs="Arial"/>
          <w:iCs/>
          <w:color w:val="000000"/>
          <w:sz w:val="24"/>
          <w:szCs w:val="24"/>
          <w:lang w:eastAsia="es-AR"/>
        </w:rPr>
        <w:t>, establece que:</w:t>
      </w:r>
    </w:p>
    <w:p w:rsidR="008B0320" w:rsidRDefault="008B0320" w:rsidP="00840E28">
      <w:pPr>
        <w:spacing w:after="0" w:line="240" w:lineRule="auto"/>
        <w:jc w:val="both"/>
        <w:rPr>
          <w:rFonts w:ascii="Arial" w:eastAsia="Times New Roman" w:hAnsi="Arial" w:cs="Arial"/>
          <w:iCs/>
          <w:color w:val="000000"/>
          <w:sz w:val="24"/>
          <w:szCs w:val="24"/>
          <w:lang w:eastAsia="es-AR"/>
        </w:rPr>
      </w:pPr>
    </w:p>
    <w:p w:rsidR="00F70097" w:rsidRDefault="00F7009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IMPUTACION DEL DESCUENTO COMO SI FUESE UN INTERES</w:t>
      </w:r>
    </w:p>
    <w:p w:rsidR="00F70097" w:rsidRPr="00940218" w:rsidRDefault="00F70097" w:rsidP="00840E28">
      <w:pPr>
        <w:spacing w:after="0" w:line="240" w:lineRule="auto"/>
        <w:jc w:val="both"/>
        <w:rPr>
          <w:rFonts w:ascii="Arial" w:eastAsia="Times New Roman" w:hAnsi="Arial" w:cs="Arial"/>
          <w:iCs/>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149.3</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inciso c) del primer párrafo del artículo 90.2</w:t>
      </w:r>
      <w:r w:rsidRPr="00940218">
        <w:rPr>
          <w:rFonts w:ascii="Arial" w:eastAsia="Times New Roman" w:hAnsi="Arial" w:cs="Arial"/>
          <w:i/>
          <w:color w:val="000000"/>
          <w:sz w:val="24"/>
          <w:szCs w:val="24"/>
          <w:lang w:eastAsia="es-AR"/>
        </w:rPr>
        <w:t xml:space="preserve"> de la ley, </w:t>
      </w:r>
      <w:r w:rsidRPr="00940218">
        <w:rPr>
          <w:rFonts w:ascii="Arial" w:eastAsia="Times New Roman" w:hAnsi="Arial" w:cs="Arial"/>
          <w:b/>
          <w:i/>
          <w:color w:val="000000"/>
          <w:sz w:val="24"/>
          <w:szCs w:val="24"/>
          <w:lang w:eastAsia="es-AR"/>
        </w:rPr>
        <w:t>el descuento determinado para cada valor se imputará proporcionalmente a cada período fiscal</w:t>
      </w:r>
      <w:r w:rsidRPr="00940218">
        <w:rPr>
          <w:rFonts w:ascii="Arial" w:eastAsia="Times New Roman" w:hAnsi="Arial" w:cs="Arial"/>
          <w:i/>
          <w:color w:val="000000"/>
          <w:sz w:val="24"/>
          <w:szCs w:val="24"/>
          <w:lang w:eastAsia="es-AR"/>
        </w:rPr>
        <w:t>, considerando la totalidad de los meses existentes contados desde el de suscripción o adquisición y hasta el de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Si en un período fiscal existiera una amortización parcial, el importe del descuento aún no imputado se considerará percibido hasta el límite del de dicha amortización. El remanente no imputado se proporcionará en los meses existentes contados desde el de la referida amortización y hasta el de la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El procedimiento indicado en el párrafo precedente deberá aplicarse ante cada amortización parcial.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color w:val="000000"/>
          <w:sz w:val="24"/>
          <w:szCs w:val="24"/>
          <w:lang w:eastAsia="es-AR"/>
        </w:rPr>
      </w:pPr>
      <w:r w:rsidRPr="00940218">
        <w:rPr>
          <w:rFonts w:ascii="Arial" w:eastAsia="Times New Roman" w:hAnsi="Arial" w:cs="Arial"/>
          <w:i/>
          <w:color w:val="000000"/>
          <w:sz w:val="24"/>
          <w:szCs w:val="24"/>
          <w:lang w:eastAsia="es-AR"/>
        </w:rPr>
        <w:t>En el período fiscal en que se produzca la enajenación o amortización total, lo que ocurriera con anterioridad, se gravará el descuento pendiente de imputación al inicio de ese ejercicio</w:t>
      </w:r>
      <w:r>
        <w:rPr>
          <w:rFonts w:ascii="Arial" w:eastAsia="Times New Roman" w:hAnsi="Arial" w:cs="Arial"/>
          <w:i/>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940218">
      <w:pPr>
        <w:spacing w:after="0" w:line="240" w:lineRule="auto"/>
        <w:jc w:val="both"/>
        <w:rPr>
          <w:rFonts w:ascii="Arial" w:eastAsia="Times New Roman" w:hAnsi="Arial" w:cs="Arial"/>
          <w:color w:val="000000"/>
          <w:sz w:val="24"/>
          <w:szCs w:val="24"/>
          <w:lang w:eastAsia="es-AR"/>
        </w:rPr>
      </w:pPr>
    </w:p>
    <w:p w:rsidR="004C50B9" w:rsidRPr="004C50B9" w:rsidRDefault="004C50B9" w:rsidP="00940218">
      <w:pPr>
        <w:spacing w:after="0" w:line="240" w:lineRule="auto"/>
        <w:jc w:val="both"/>
        <w:rPr>
          <w:rFonts w:ascii="Arial" w:eastAsia="Times New Roman" w:hAnsi="Arial" w:cs="Arial"/>
          <w:color w:val="000000"/>
          <w:sz w:val="24"/>
          <w:szCs w:val="24"/>
          <w:u w:val="single"/>
          <w:lang w:eastAsia="es-AR"/>
        </w:rPr>
      </w:pPr>
      <w:r w:rsidRPr="004C50B9">
        <w:rPr>
          <w:rFonts w:ascii="Arial" w:eastAsia="Times New Roman" w:hAnsi="Arial" w:cs="Arial"/>
          <w:color w:val="000000"/>
          <w:sz w:val="24"/>
          <w:szCs w:val="24"/>
          <w:u w:val="single"/>
          <w:lang w:eastAsia="es-AR"/>
        </w:rPr>
        <w:t>Comentario: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w:t>
      </w:r>
      <w:r w:rsidRPr="00A6024B">
        <w:rPr>
          <w:rFonts w:ascii="Arial" w:eastAsia="Times New Roman" w:hAnsi="Arial" w:cs="Arial"/>
          <w:color w:val="000000"/>
          <w:sz w:val="24"/>
          <w:szCs w:val="24"/>
          <w:lang w:eastAsia="es-AR"/>
        </w:rPr>
        <w:t xml:space="preserve">l descuento se </w:t>
      </w:r>
      <w:r>
        <w:rPr>
          <w:rFonts w:ascii="Arial" w:eastAsia="Times New Roman" w:hAnsi="Arial" w:cs="Arial"/>
          <w:color w:val="000000"/>
          <w:sz w:val="24"/>
          <w:szCs w:val="24"/>
          <w:lang w:eastAsia="es-AR"/>
        </w:rPr>
        <w:t xml:space="preserve">debe </w:t>
      </w:r>
      <w:r w:rsidRPr="00A6024B">
        <w:rPr>
          <w:rFonts w:ascii="Arial" w:eastAsia="Times New Roman" w:hAnsi="Arial" w:cs="Arial"/>
          <w:color w:val="000000"/>
          <w:sz w:val="24"/>
          <w:szCs w:val="24"/>
          <w:lang w:eastAsia="es-AR"/>
        </w:rPr>
        <w:t xml:space="preserve">imputar </w:t>
      </w:r>
      <w:r>
        <w:rPr>
          <w:rFonts w:ascii="Arial" w:eastAsia="Times New Roman" w:hAnsi="Arial" w:cs="Arial"/>
          <w:color w:val="000000"/>
          <w:sz w:val="24"/>
          <w:szCs w:val="24"/>
          <w:lang w:eastAsia="es-AR"/>
        </w:rPr>
        <w:t xml:space="preserve">en forma </w:t>
      </w:r>
      <w:r w:rsidRPr="00A6024B">
        <w:rPr>
          <w:rFonts w:ascii="Arial" w:eastAsia="Times New Roman" w:hAnsi="Arial" w:cs="Arial"/>
          <w:color w:val="000000"/>
          <w:sz w:val="24"/>
          <w:szCs w:val="24"/>
          <w:lang w:eastAsia="es-AR"/>
        </w:rPr>
        <w:t xml:space="preserve">proporcional a cada período fiscal, considerando la totalidad de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Si en un período fiscal existiera una amortización parcial, el importe del descuento aún no imputado se considerará percibido hasta el límite de </w:t>
      </w:r>
      <w:r w:rsidR="0025543B">
        <w:rPr>
          <w:rFonts w:ascii="Arial" w:eastAsia="Times New Roman" w:hAnsi="Arial" w:cs="Arial"/>
          <w:color w:val="000000"/>
          <w:sz w:val="24"/>
          <w:szCs w:val="24"/>
          <w:lang w:eastAsia="es-AR"/>
        </w:rPr>
        <w:t>l</w:t>
      </w:r>
      <w:r w:rsidRPr="00A6024B">
        <w:rPr>
          <w:rFonts w:ascii="Arial" w:eastAsia="Times New Roman" w:hAnsi="Arial" w:cs="Arial"/>
          <w:color w:val="000000"/>
          <w:sz w:val="24"/>
          <w:szCs w:val="24"/>
          <w:lang w:eastAsia="es-AR"/>
        </w:rPr>
        <w:t>a amortización</w:t>
      </w:r>
      <w:r>
        <w:rPr>
          <w:rFonts w:ascii="Arial" w:eastAsia="Times New Roman" w:hAnsi="Arial" w:cs="Arial"/>
          <w:color w:val="000000"/>
          <w:sz w:val="24"/>
          <w:szCs w:val="24"/>
          <w:lang w:eastAsia="es-AR"/>
        </w:rPr>
        <w:t xml:space="preserve"> parcial</w:t>
      </w:r>
      <w:r w:rsidRPr="00A6024B">
        <w:rPr>
          <w:rFonts w:ascii="Arial" w:eastAsia="Times New Roman" w:hAnsi="Arial" w:cs="Arial"/>
          <w:color w:val="000000"/>
          <w:sz w:val="24"/>
          <w:szCs w:val="24"/>
          <w:lang w:eastAsia="es-AR"/>
        </w:rPr>
        <w:t>.</w:t>
      </w:r>
    </w:p>
    <w:p w:rsid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El remanente no imputado se proporcionará en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la amortización </w:t>
      </w:r>
      <w:r>
        <w:rPr>
          <w:rFonts w:ascii="Arial" w:eastAsia="Times New Roman" w:hAnsi="Arial" w:cs="Arial"/>
          <w:color w:val="000000"/>
          <w:sz w:val="24"/>
          <w:szCs w:val="24"/>
          <w:lang w:eastAsia="es-AR"/>
        </w:rPr>
        <w:t xml:space="preserve">parcial </w:t>
      </w:r>
      <w:r w:rsidRPr="00A6024B">
        <w:rPr>
          <w:rFonts w:ascii="Arial" w:eastAsia="Times New Roman" w:hAnsi="Arial" w:cs="Arial"/>
          <w:color w:val="000000"/>
          <w:sz w:val="24"/>
          <w:szCs w:val="24"/>
          <w:lang w:eastAsia="es-AR"/>
        </w:rPr>
        <w:t xml:space="preserve">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de la 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lastRenderedPageBreak/>
        <w:t>El procedimiento indicado deberá aplicarse ante cada amortización parcial.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En el período fiscal en que se produzca la enajenación o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 lo que ocurr</w:t>
      </w:r>
      <w:r w:rsidR="00091501">
        <w:rPr>
          <w:rFonts w:ascii="Arial" w:eastAsia="Times New Roman" w:hAnsi="Arial" w:cs="Arial"/>
          <w:color w:val="000000"/>
          <w:sz w:val="24"/>
          <w:szCs w:val="24"/>
          <w:lang w:eastAsia="es-AR"/>
        </w:rPr>
        <w:t>a</w:t>
      </w:r>
      <w:r w:rsidRPr="00A6024B">
        <w:rPr>
          <w:rFonts w:ascii="Arial" w:eastAsia="Times New Roman" w:hAnsi="Arial" w:cs="Arial"/>
          <w:color w:val="000000"/>
          <w:sz w:val="24"/>
          <w:szCs w:val="24"/>
          <w:lang w:eastAsia="es-AR"/>
        </w:rPr>
        <w:t xml:space="preserve"> </w:t>
      </w:r>
      <w:r w:rsidR="00091501">
        <w:rPr>
          <w:rFonts w:ascii="Arial" w:eastAsia="Times New Roman" w:hAnsi="Arial" w:cs="Arial"/>
          <w:color w:val="000000"/>
          <w:sz w:val="24"/>
          <w:szCs w:val="24"/>
          <w:lang w:eastAsia="es-AR"/>
        </w:rPr>
        <w:t>primero</w:t>
      </w:r>
      <w:r w:rsidRPr="00A6024B">
        <w:rPr>
          <w:rFonts w:ascii="Arial" w:eastAsia="Times New Roman" w:hAnsi="Arial" w:cs="Arial"/>
          <w:color w:val="000000"/>
          <w:sz w:val="24"/>
          <w:szCs w:val="24"/>
          <w:lang w:eastAsia="es-AR"/>
        </w:rPr>
        <w:t>, se gravará el descuento pendiente de imputación al inicio de ese ejercicio.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EC5BB1" w:rsidRPr="00BA1BEE" w:rsidRDefault="002762BF" w:rsidP="00940218">
      <w:pPr>
        <w:spacing w:after="0" w:line="240" w:lineRule="auto"/>
        <w:jc w:val="both"/>
        <w:rPr>
          <w:rFonts w:ascii="Arial" w:eastAsia="Times New Roman" w:hAnsi="Arial" w:cs="Arial"/>
          <w:color w:val="000000"/>
          <w:sz w:val="24"/>
          <w:szCs w:val="24"/>
          <w:u w:val="single"/>
          <w:lang w:eastAsia="es-AR"/>
        </w:rPr>
      </w:pPr>
      <w:r w:rsidRPr="00BA1BEE">
        <w:rPr>
          <w:rFonts w:ascii="Arial" w:eastAsia="Times New Roman" w:hAnsi="Arial" w:cs="Arial"/>
          <w:color w:val="000000"/>
          <w:sz w:val="24"/>
          <w:szCs w:val="24"/>
          <w:u w:val="single"/>
          <w:lang w:eastAsia="es-AR"/>
        </w:rPr>
        <w:t xml:space="preserve">DECRETO REGLAMENTARIO. </w:t>
      </w:r>
      <w:r w:rsidR="00EC5BB1" w:rsidRPr="00BA1BEE">
        <w:rPr>
          <w:rFonts w:ascii="Arial" w:eastAsia="Times New Roman" w:hAnsi="Arial" w:cs="Arial"/>
          <w:color w:val="000000"/>
          <w:sz w:val="24"/>
          <w:szCs w:val="24"/>
          <w:u w:val="single"/>
          <w:lang w:eastAsia="es-AR"/>
        </w:rPr>
        <w:t>EL DESCUENTO NO DEBE TRATARSE COMO INTERES</w:t>
      </w:r>
      <w:r w:rsidR="00920E18" w:rsidRPr="00BA1BEE">
        <w:rPr>
          <w:rFonts w:ascii="Arial" w:eastAsia="Times New Roman" w:hAnsi="Arial" w:cs="Arial"/>
          <w:color w:val="000000"/>
          <w:sz w:val="24"/>
          <w:szCs w:val="24"/>
          <w:u w:val="single"/>
          <w:lang w:eastAsia="es-AR"/>
        </w:rPr>
        <w:t>. EL DESCUENTO FORMA PARTE DEL RESULTADO POR ENAJENACION</w:t>
      </w:r>
    </w:p>
    <w:p w:rsidR="00EC5BB1" w:rsidRDefault="00EC5BB1" w:rsidP="00940218">
      <w:pPr>
        <w:spacing w:after="0" w:line="240" w:lineRule="auto"/>
        <w:jc w:val="both"/>
        <w:rPr>
          <w:rFonts w:ascii="Arial" w:eastAsia="Times New Roman" w:hAnsi="Arial" w:cs="Arial"/>
          <w:color w:val="000000"/>
          <w:sz w:val="24"/>
          <w:szCs w:val="24"/>
          <w:lang w:eastAsia="es-AR"/>
        </w:rPr>
      </w:pPr>
    </w:p>
    <w:p w:rsidR="00F70097" w:rsidRDefault="00F70097" w:rsidP="00F7009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4</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F70097" w:rsidRDefault="00F70097" w:rsidP="00940218">
      <w:pPr>
        <w:spacing w:after="0" w:line="240" w:lineRule="auto"/>
        <w:jc w:val="both"/>
        <w:rPr>
          <w:rFonts w:ascii="Arial" w:eastAsia="Times New Roman" w:hAnsi="Arial" w:cs="Arial"/>
          <w:color w:val="000000"/>
          <w:sz w:val="24"/>
          <w:szCs w:val="24"/>
          <w:lang w:eastAsia="es-AR"/>
        </w:rPr>
      </w:pPr>
    </w:p>
    <w:p w:rsidR="00BA1BEE" w:rsidRDefault="00BA1BEE" w:rsidP="0094021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DESCUENTO FORMA PARTE DEL RESULTADO POR LA VENTA DEL VALOR</w:t>
      </w:r>
    </w:p>
    <w:p w:rsidR="00BA1BEE" w:rsidRDefault="00BA1BEE" w:rsidP="00940218">
      <w:pPr>
        <w:spacing w:after="0" w:line="240" w:lineRule="auto"/>
        <w:jc w:val="both"/>
        <w:rPr>
          <w:rFonts w:ascii="Arial" w:eastAsia="Times New Roman" w:hAnsi="Arial" w:cs="Arial"/>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149.4</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 xml:space="preserve">inciso c) del primer párrafo del </w:t>
      </w:r>
      <w:r w:rsidR="00ED423E" w:rsidRPr="00E21D5B">
        <w:rPr>
          <w:rFonts w:ascii="Arial" w:eastAsia="Times New Roman" w:hAnsi="Arial" w:cs="Arial"/>
          <w:b/>
          <w:i/>
          <w:color w:val="000000"/>
          <w:sz w:val="24"/>
          <w:szCs w:val="24"/>
          <w:lang w:eastAsia="es-AR"/>
        </w:rPr>
        <w:t>90.2</w:t>
      </w:r>
      <w:r w:rsidRPr="00940218">
        <w:rPr>
          <w:rFonts w:ascii="Arial" w:eastAsia="Times New Roman" w:hAnsi="Arial" w:cs="Arial"/>
          <w:i/>
          <w:color w:val="000000"/>
          <w:sz w:val="24"/>
          <w:szCs w:val="24"/>
          <w:lang w:eastAsia="es-AR"/>
        </w:rPr>
        <w:t xml:space="preserve"> de la ley, lo previsto en la primera parte de ese inciso no será de aplicación si:</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a) los valores se enajenan con anterioridad a la fecha de cierre del período fiscal en que se hubieran adquirido; o</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iCs/>
          <w:color w:val="000000"/>
          <w:sz w:val="24"/>
          <w:szCs w:val="24"/>
          <w:lang w:eastAsia="es-AR"/>
        </w:rPr>
      </w:pPr>
      <w:r w:rsidRPr="00940218">
        <w:rPr>
          <w:rFonts w:ascii="Arial" w:eastAsia="Times New Roman" w:hAnsi="Arial" w:cs="Arial"/>
          <w:i/>
          <w:color w:val="000000"/>
          <w:sz w:val="24"/>
          <w:szCs w:val="24"/>
          <w:lang w:eastAsia="es-AR"/>
        </w:rPr>
        <w:t>b) cuando el porcentaje del descuento, computado por cada valor, fuera inferior al diez por ciento (10%) del valor nominal residual de suscripción o adquisición</w:t>
      </w:r>
      <w:r>
        <w:rPr>
          <w:rFonts w:ascii="Arial" w:eastAsia="Times New Roman" w:hAnsi="Arial" w:cs="Arial"/>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840E28">
      <w:pPr>
        <w:spacing w:after="0" w:line="240" w:lineRule="auto"/>
        <w:jc w:val="both"/>
        <w:rPr>
          <w:rFonts w:ascii="Arial" w:eastAsia="Times New Roman" w:hAnsi="Arial" w:cs="Arial"/>
          <w:i/>
          <w:iCs/>
          <w:color w:val="000000"/>
          <w:sz w:val="24"/>
          <w:szCs w:val="24"/>
          <w:lang w:eastAsia="es-AR"/>
        </w:rPr>
      </w:pPr>
    </w:p>
    <w:p w:rsidR="00091501" w:rsidRPr="00091501" w:rsidRDefault="00091501" w:rsidP="00840E28">
      <w:pPr>
        <w:spacing w:after="0" w:line="240" w:lineRule="auto"/>
        <w:jc w:val="both"/>
        <w:rPr>
          <w:rFonts w:ascii="Arial" w:eastAsia="Times New Roman" w:hAnsi="Arial" w:cs="Arial"/>
          <w:iCs/>
          <w:color w:val="000000"/>
          <w:sz w:val="24"/>
          <w:szCs w:val="24"/>
          <w:u w:val="single"/>
          <w:lang w:eastAsia="es-AR"/>
        </w:rPr>
      </w:pPr>
      <w:r w:rsidRPr="00091501">
        <w:rPr>
          <w:rFonts w:ascii="Arial" w:eastAsia="Times New Roman" w:hAnsi="Arial" w:cs="Arial"/>
          <w:iCs/>
          <w:color w:val="000000"/>
          <w:sz w:val="24"/>
          <w:szCs w:val="24"/>
          <w:u w:val="single"/>
          <w:lang w:eastAsia="es-AR"/>
        </w:rPr>
        <w:t>Comentario:</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091501" w:rsidRPr="00091501" w:rsidRDefault="00091501" w:rsidP="0009150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w:t>
      </w:r>
      <w:r w:rsidRPr="00091501">
        <w:rPr>
          <w:rFonts w:ascii="Arial" w:eastAsia="Times New Roman" w:hAnsi="Arial" w:cs="Arial"/>
          <w:color w:val="000000"/>
          <w:sz w:val="24"/>
          <w:szCs w:val="24"/>
          <w:lang w:eastAsia="es-AR"/>
        </w:rPr>
        <w:t xml:space="preserve">los valores se </w:t>
      </w:r>
      <w:r w:rsidR="007D44E7">
        <w:rPr>
          <w:rFonts w:ascii="Arial" w:eastAsia="Times New Roman" w:hAnsi="Arial" w:cs="Arial"/>
          <w:color w:val="000000"/>
          <w:sz w:val="24"/>
          <w:szCs w:val="24"/>
          <w:lang w:eastAsia="es-AR"/>
        </w:rPr>
        <w:t xml:space="preserve">compran y </w:t>
      </w:r>
      <w:r>
        <w:rPr>
          <w:rFonts w:ascii="Arial" w:eastAsia="Times New Roman" w:hAnsi="Arial" w:cs="Arial"/>
          <w:color w:val="000000"/>
          <w:sz w:val="24"/>
          <w:szCs w:val="24"/>
          <w:lang w:eastAsia="es-AR"/>
        </w:rPr>
        <w:t xml:space="preserve">venden </w:t>
      </w:r>
      <w:r w:rsidR="007D44E7">
        <w:rPr>
          <w:rFonts w:ascii="Arial" w:eastAsia="Times New Roman" w:hAnsi="Arial" w:cs="Arial"/>
          <w:color w:val="000000"/>
          <w:sz w:val="24"/>
          <w:szCs w:val="24"/>
          <w:lang w:eastAsia="es-AR"/>
        </w:rPr>
        <w:t xml:space="preserve">dentro del mismo </w:t>
      </w:r>
      <w:r w:rsidRPr="00091501">
        <w:rPr>
          <w:rFonts w:ascii="Arial" w:eastAsia="Times New Roman" w:hAnsi="Arial" w:cs="Arial"/>
          <w:color w:val="000000"/>
          <w:sz w:val="24"/>
          <w:szCs w:val="24"/>
          <w:lang w:eastAsia="es-AR"/>
        </w:rPr>
        <w:t>período fiscal;</w:t>
      </w:r>
    </w:p>
    <w:p w:rsidR="00091501" w:rsidRPr="00091501" w:rsidRDefault="00091501" w:rsidP="00091501">
      <w:pPr>
        <w:spacing w:after="0" w:line="240" w:lineRule="auto"/>
        <w:jc w:val="both"/>
        <w:rPr>
          <w:rFonts w:ascii="Arial" w:eastAsia="Times New Roman" w:hAnsi="Arial" w:cs="Arial"/>
          <w:color w:val="000000"/>
          <w:sz w:val="24"/>
          <w:szCs w:val="24"/>
          <w:lang w:eastAsia="es-AR"/>
        </w:rPr>
      </w:pPr>
    </w:p>
    <w:p w:rsidR="00091501" w:rsidRPr="00940218" w:rsidRDefault="007D44E7" w:rsidP="00091501">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color w:val="000000"/>
          <w:sz w:val="24"/>
          <w:szCs w:val="24"/>
          <w:lang w:eastAsia="es-AR"/>
        </w:rPr>
        <w:t>O c</w:t>
      </w:r>
      <w:r w:rsidR="00091501" w:rsidRPr="00091501">
        <w:rPr>
          <w:rFonts w:ascii="Arial" w:eastAsia="Times New Roman" w:hAnsi="Arial" w:cs="Arial"/>
          <w:color w:val="000000"/>
          <w:sz w:val="24"/>
          <w:szCs w:val="24"/>
          <w:lang w:eastAsia="es-AR"/>
        </w:rPr>
        <w:t xml:space="preserve">uando el porcentaje del descuento, computado por cada valor, </w:t>
      </w:r>
      <w:r>
        <w:rPr>
          <w:rFonts w:ascii="Arial" w:eastAsia="Times New Roman" w:hAnsi="Arial" w:cs="Arial"/>
          <w:color w:val="000000"/>
          <w:sz w:val="24"/>
          <w:szCs w:val="24"/>
          <w:lang w:eastAsia="es-AR"/>
        </w:rPr>
        <w:t>es</w:t>
      </w:r>
      <w:r w:rsidR="00091501" w:rsidRPr="00091501">
        <w:rPr>
          <w:rFonts w:ascii="Arial" w:eastAsia="Times New Roman" w:hAnsi="Arial" w:cs="Arial"/>
          <w:color w:val="000000"/>
          <w:sz w:val="24"/>
          <w:szCs w:val="24"/>
          <w:lang w:eastAsia="es-AR"/>
        </w:rPr>
        <w:t xml:space="preserve"> inferior al diez por ciento (10%) del valor nominal residual de suscripción o adquisición.</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no recibe el tratamiento de intereses.</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forma parte del resultado por la venta del valor.</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A25552" w:rsidRPr="00FF03A7" w:rsidRDefault="00FF03A7" w:rsidP="00840E2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d) </w:t>
      </w:r>
      <w:r w:rsidR="003C5DA0" w:rsidRPr="00FF03A7">
        <w:rPr>
          <w:rFonts w:ascii="Arial" w:eastAsia="Times New Roman" w:hAnsi="Arial" w:cs="Arial"/>
          <w:b/>
          <w:iCs/>
          <w:color w:val="000000"/>
          <w:sz w:val="24"/>
          <w:szCs w:val="24"/>
          <w:lang w:eastAsia="es-AR"/>
        </w:rPr>
        <w:t xml:space="preserve">CUANDO SE SUSCRIBE O ADQUIERE UN VALOR PAGANDO UN PRECIO NETO DE INTERESES CORRIDOS SUPERIOR AL NOMINAL RESIDUAL. </w:t>
      </w:r>
      <w:r w:rsidR="00A25552" w:rsidRPr="00FF03A7">
        <w:rPr>
          <w:rFonts w:ascii="Arial" w:eastAsia="Times New Roman" w:hAnsi="Arial" w:cs="Arial"/>
          <w:b/>
          <w:color w:val="000000"/>
          <w:sz w:val="24"/>
          <w:szCs w:val="24"/>
          <w:lang w:eastAsia="es-AR"/>
        </w:rPr>
        <w:t>SE TRATA DE UNA OPCION</w:t>
      </w:r>
    </w:p>
    <w:p w:rsidR="00A25552" w:rsidRPr="00CC456B" w:rsidRDefault="00A25552" w:rsidP="00840E28">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d) Si se suscribe o adquiere un </w:t>
      </w:r>
      <w:r w:rsidRPr="00CC456B">
        <w:rPr>
          <w:rFonts w:ascii="Arial" w:eastAsia="Times New Roman" w:hAnsi="Arial" w:cs="Arial"/>
          <w:b/>
          <w:i/>
          <w:iCs/>
          <w:color w:val="000000"/>
          <w:sz w:val="24"/>
          <w:szCs w:val="24"/>
          <w:lang w:eastAsia="es-AR"/>
        </w:rPr>
        <w:t>valor pagando un precio neto de intereses corridos, superior al nominal residual</w:t>
      </w:r>
      <w:r w:rsidRPr="00CC456B">
        <w:rPr>
          <w:rFonts w:ascii="Arial" w:eastAsia="Times New Roman" w:hAnsi="Arial" w:cs="Arial"/>
          <w:i/>
          <w:iCs/>
          <w:color w:val="000000"/>
          <w:sz w:val="24"/>
          <w:szCs w:val="24"/>
          <w:lang w:eastAsia="es-AR"/>
        </w:rPr>
        <w:t xml:space="preserve">, a los fines de determinar la porción gravable de los intereses pagados, puestos a disposición o capitalizados,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por deducir esa diferencia en función a su devengamiento en cada año fiscal, a partir del mes de suscripción o adquisición hasta el mes en que se produzca la amortización parcial y/o total o hasta su enajenación, lo que ocurra con anterioridad.</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lastRenderedPageBreak/>
        <w:t xml:space="preserve">La reglamentación establecerá el mecanismo de imputación en caso de amortizaciones parciales.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costo de suscripción o adquisición se le restará, en su caso, el costo a que se refiere la primera parte del presente inciso d) que se hubiera deducido cada año entre la fecha de suscripción o adquisición y la de enajenación.</w:t>
      </w:r>
    </w:p>
    <w:p w:rsidR="00840E28" w:rsidRDefault="00840E28" w:rsidP="007A7221">
      <w:pPr>
        <w:spacing w:after="0" w:line="240" w:lineRule="auto"/>
        <w:jc w:val="both"/>
        <w:rPr>
          <w:rFonts w:ascii="Arial" w:eastAsia="Times New Roman" w:hAnsi="Arial" w:cs="Arial"/>
          <w:color w:val="000000"/>
          <w:sz w:val="24"/>
          <w:szCs w:val="24"/>
          <w:lang w:eastAsia="es-AR"/>
        </w:rPr>
      </w:pPr>
    </w:p>
    <w:p w:rsidR="009F6079" w:rsidRPr="009F6079" w:rsidRDefault="009F6079" w:rsidP="007A7221">
      <w:pPr>
        <w:spacing w:after="0" w:line="240" w:lineRule="auto"/>
        <w:jc w:val="both"/>
        <w:rPr>
          <w:rFonts w:ascii="Arial" w:eastAsia="Times New Roman" w:hAnsi="Arial" w:cs="Arial"/>
          <w:color w:val="000000"/>
          <w:sz w:val="24"/>
          <w:szCs w:val="24"/>
          <w:u w:val="single"/>
          <w:lang w:eastAsia="es-AR"/>
        </w:rPr>
      </w:pPr>
      <w:r w:rsidRPr="009F6079">
        <w:rPr>
          <w:rFonts w:ascii="Arial" w:eastAsia="Times New Roman" w:hAnsi="Arial" w:cs="Arial"/>
          <w:color w:val="000000"/>
          <w:sz w:val="24"/>
          <w:szCs w:val="24"/>
          <w:u w:val="single"/>
          <w:lang w:eastAsia="es-AR"/>
        </w:rPr>
        <w:t>Comentario:</w:t>
      </w:r>
    </w:p>
    <w:p w:rsidR="009F6079" w:rsidRDefault="009F6079" w:rsidP="007A7221">
      <w:pPr>
        <w:spacing w:after="0" w:line="240" w:lineRule="auto"/>
        <w:jc w:val="both"/>
        <w:rPr>
          <w:rFonts w:ascii="Arial" w:eastAsia="Times New Roman" w:hAnsi="Arial" w:cs="Arial"/>
          <w:color w:val="000000"/>
          <w:sz w:val="24"/>
          <w:szCs w:val="24"/>
          <w:lang w:eastAsia="es-AR"/>
        </w:rPr>
      </w:pPr>
    </w:p>
    <w:p w:rsidR="009F6079" w:rsidRDefault="00C125C5"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suscribe o adquiere un valor pagando un precio neto de intereses corridos, superior al nominal residual.</w:t>
      </w:r>
    </w:p>
    <w:p w:rsidR="00C125C5" w:rsidRDefault="00C125C5" w:rsidP="007A7221">
      <w:pPr>
        <w:spacing w:after="0" w:line="240" w:lineRule="auto"/>
        <w:jc w:val="both"/>
        <w:rPr>
          <w:rFonts w:ascii="Arial" w:eastAsia="Times New Roman" w:hAnsi="Arial" w:cs="Arial"/>
          <w:color w:val="000000"/>
          <w:sz w:val="24"/>
          <w:szCs w:val="24"/>
          <w:lang w:eastAsia="es-AR"/>
        </w:rPr>
      </w:pPr>
    </w:p>
    <w:p w:rsidR="00C125C5" w:rsidRDefault="00C125C5"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C125C5">
        <w:rPr>
          <w:rFonts w:ascii="Arial" w:eastAsia="Times New Roman" w:hAnsi="Arial" w:cs="Arial"/>
          <w:iCs/>
          <w:color w:val="000000"/>
          <w:sz w:val="24"/>
          <w:szCs w:val="24"/>
          <w:lang w:eastAsia="es-AR"/>
        </w:rPr>
        <w:t xml:space="preserve">determinar la porción </w:t>
      </w:r>
      <w:r>
        <w:rPr>
          <w:rFonts w:ascii="Arial" w:eastAsia="Times New Roman" w:hAnsi="Arial" w:cs="Arial"/>
          <w:iCs/>
          <w:color w:val="000000"/>
          <w:sz w:val="24"/>
          <w:szCs w:val="24"/>
          <w:lang w:eastAsia="es-AR"/>
        </w:rPr>
        <w:t xml:space="preserve">gravada </w:t>
      </w:r>
      <w:r w:rsidRPr="00C125C5">
        <w:rPr>
          <w:rFonts w:ascii="Arial" w:eastAsia="Times New Roman" w:hAnsi="Arial" w:cs="Arial"/>
          <w:iCs/>
          <w:color w:val="000000"/>
          <w:sz w:val="24"/>
          <w:szCs w:val="24"/>
          <w:lang w:eastAsia="es-AR"/>
        </w:rPr>
        <w:t>de los intereses pagados, puestos a disposición o capitalizados</w:t>
      </w:r>
      <w:r>
        <w:rPr>
          <w:rFonts w:ascii="Arial" w:eastAsia="Times New Roman" w:hAnsi="Arial" w:cs="Arial"/>
          <w:iCs/>
          <w:color w:val="000000"/>
          <w:sz w:val="24"/>
          <w:szCs w:val="24"/>
          <w:lang w:eastAsia="es-AR"/>
        </w:rPr>
        <w:t>.</w:t>
      </w:r>
    </w:p>
    <w:p w:rsidR="00C125C5" w:rsidRDefault="00C125C5"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Se puede optar</w:t>
      </w:r>
      <w:r w:rsidRPr="00C125C5">
        <w:rPr>
          <w:rFonts w:ascii="Arial" w:eastAsia="Times New Roman" w:hAnsi="Arial" w:cs="Arial"/>
          <w:iCs/>
          <w:color w:val="000000"/>
          <w:sz w:val="24"/>
          <w:szCs w:val="24"/>
          <w:lang w:eastAsia="es-AR"/>
        </w:rPr>
        <w:t>, por deducir esa diferencia en función a su devengamiento en cada año fiscal, a partir del mes de suscripción o adquisición hasta el mes en que se produzca la amortización parcial</w:t>
      </w:r>
      <w:r w:rsidR="00EA0871">
        <w:rPr>
          <w:rFonts w:ascii="Arial" w:eastAsia="Times New Roman" w:hAnsi="Arial" w:cs="Arial"/>
          <w:iCs/>
          <w:color w:val="000000"/>
          <w:sz w:val="24"/>
          <w:szCs w:val="24"/>
          <w:lang w:eastAsia="es-AR"/>
        </w:rPr>
        <w:t xml:space="preserve">, o la amortización </w:t>
      </w:r>
      <w:r w:rsidRPr="00C125C5">
        <w:rPr>
          <w:rFonts w:ascii="Arial" w:eastAsia="Times New Roman" w:hAnsi="Arial" w:cs="Arial"/>
          <w:iCs/>
          <w:color w:val="000000"/>
          <w:sz w:val="24"/>
          <w:szCs w:val="24"/>
          <w:lang w:eastAsia="es-AR"/>
        </w:rPr>
        <w:t xml:space="preserve">total o hasta </w:t>
      </w:r>
      <w:r w:rsidR="00EA0871">
        <w:rPr>
          <w:rFonts w:ascii="Arial" w:eastAsia="Times New Roman" w:hAnsi="Arial" w:cs="Arial"/>
          <w:iCs/>
          <w:color w:val="000000"/>
          <w:sz w:val="24"/>
          <w:szCs w:val="24"/>
          <w:lang w:eastAsia="es-AR"/>
        </w:rPr>
        <w:t>el mes en que se produzca la</w:t>
      </w:r>
      <w:r w:rsidRPr="00C125C5">
        <w:rPr>
          <w:rFonts w:ascii="Arial" w:eastAsia="Times New Roman" w:hAnsi="Arial" w:cs="Arial"/>
          <w:iCs/>
          <w:color w:val="000000"/>
          <w:sz w:val="24"/>
          <w:szCs w:val="24"/>
          <w:lang w:eastAsia="es-AR"/>
        </w:rPr>
        <w:t xml:space="preserve"> enajenación, lo que ocurra ante</w:t>
      </w:r>
      <w:r>
        <w:rPr>
          <w:rFonts w:ascii="Arial" w:eastAsia="Times New Roman" w:hAnsi="Arial" w:cs="Arial"/>
          <w:iCs/>
          <w:color w:val="000000"/>
          <w:sz w:val="24"/>
          <w:szCs w:val="24"/>
          <w:lang w:eastAsia="es-AR"/>
        </w:rPr>
        <w:t>s</w:t>
      </w:r>
      <w:r w:rsidRPr="00C125C5">
        <w:rPr>
          <w:rFonts w:ascii="Arial" w:eastAsia="Times New Roman" w:hAnsi="Arial" w:cs="Arial"/>
          <w:iCs/>
          <w:color w:val="000000"/>
          <w:sz w:val="24"/>
          <w:szCs w:val="24"/>
          <w:lang w:eastAsia="es-AR"/>
        </w:rPr>
        <w:t>.</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DC3638" w:rsidRDefault="00DC3638" w:rsidP="00DC3638">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DC3638" w:rsidRDefault="00DC3638" w:rsidP="00DC3638">
      <w:pPr>
        <w:spacing w:after="0" w:line="240" w:lineRule="auto"/>
        <w:jc w:val="both"/>
        <w:rPr>
          <w:rFonts w:ascii="Arial" w:eastAsia="Times New Roman" w:hAnsi="Arial" w:cs="Arial"/>
          <w:iCs/>
          <w:color w:val="000000"/>
          <w:sz w:val="24"/>
          <w:szCs w:val="24"/>
          <w:lang w:eastAsia="es-AR"/>
        </w:rPr>
      </w:pPr>
    </w:p>
    <w:p w:rsidR="00DC3638" w:rsidRPr="0013363C" w:rsidRDefault="00DC3638" w:rsidP="00DC363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Pr="0013363C">
        <w:rPr>
          <w:rFonts w:ascii="Arial" w:eastAsia="Times New Roman" w:hAnsi="Arial" w:cs="Arial"/>
          <w:iCs/>
          <w:color w:val="000000"/>
          <w:sz w:val="24"/>
          <w:szCs w:val="24"/>
          <w:lang w:eastAsia="es-AR"/>
        </w:rPr>
        <w:t xml:space="preserve"> del resultado por enajenación, al </w:t>
      </w:r>
      <w:r>
        <w:rPr>
          <w:rFonts w:ascii="Arial" w:eastAsia="Times New Roman" w:hAnsi="Arial" w:cs="Arial"/>
          <w:iCs/>
          <w:color w:val="000000"/>
          <w:sz w:val="24"/>
          <w:szCs w:val="24"/>
          <w:lang w:eastAsia="es-AR"/>
        </w:rPr>
        <w:t>costo</w:t>
      </w:r>
      <w:r w:rsidRPr="0013363C">
        <w:rPr>
          <w:rFonts w:ascii="Arial" w:eastAsia="Times New Roman" w:hAnsi="Arial" w:cs="Arial"/>
          <w:iCs/>
          <w:color w:val="000000"/>
          <w:sz w:val="24"/>
          <w:szCs w:val="24"/>
          <w:lang w:eastAsia="es-AR"/>
        </w:rPr>
        <w:t xml:space="preserve"> de suscripción o adquisición se le </w:t>
      </w:r>
      <w:r>
        <w:rPr>
          <w:rFonts w:ascii="Arial" w:eastAsia="Times New Roman" w:hAnsi="Arial" w:cs="Arial"/>
          <w:iCs/>
          <w:color w:val="000000"/>
          <w:sz w:val="24"/>
          <w:szCs w:val="24"/>
          <w:lang w:eastAsia="es-AR"/>
        </w:rPr>
        <w:t xml:space="preserve">debe restar </w:t>
      </w:r>
      <w:r w:rsidRPr="0013363C">
        <w:rPr>
          <w:rFonts w:ascii="Arial" w:eastAsia="Times New Roman" w:hAnsi="Arial" w:cs="Arial"/>
          <w:iCs/>
          <w:color w:val="000000"/>
          <w:sz w:val="24"/>
          <w:szCs w:val="24"/>
          <w:lang w:eastAsia="es-AR"/>
        </w:rPr>
        <w:t xml:space="preserve">el </w:t>
      </w:r>
      <w:r>
        <w:rPr>
          <w:rFonts w:ascii="Arial" w:eastAsia="Times New Roman" w:hAnsi="Arial" w:cs="Arial"/>
          <w:iCs/>
          <w:color w:val="000000"/>
          <w:sz w:val="24"/>
          <w:szCs w:val="24"/>
          <w:lang w:eastAsia="es-AR"/>
        </w:rPr>
        <w:t xml:space="preserve">costo </w:t>
      </w:r>
      <w:r w:rsidRPr="0013363C">
        <w:rPr>
          <w:rFonts w:ascii="Arial" w:eastAsia="Times New Roman" w:hAnsi="Arial" w:cs="Arial"/>
          <w:iCs/>
          <w:color w:val="000000"/>
          <w:sz w:val="24"/>
          <w:szCs w:val="24"/>
          <w:lang w:eastAsia="es-AR"/>
        </w:rPr>
        <w:t xml:space="preserve">que se hubiera </w:t>
      </w:r>
      <w:r>
        <w:rPr>
          <w:rFonts w:ascii="Arial" w:eastAsia="Times New Roman" w:hAnsi="Arial" w:cs="Arial"/>
          <w:iCs/>
          <w:color w:val="000000"/>
          <w:sz w:val="24"/>
          <w:szCs w:val="24"/>
          <w:lang w:eastAsia="es-AR"/>
        </w:rPr>
        <w:t xml:space="preserve">deducido </w:t>
      </w:r>
      <w:r w:rsidRPr="0013363C">
        <w:rPr>
          <w:rFonts w:ascii="Arial" w:eastAsia="Times New Roman" w:hAnsi="Arial" w:cs="Arial"/>
          <w:iCs/>
          <w:color w:val="000000"/>
          <w:sz w:val="24"/>
          <w:szCs w:val="24"/>
          <w:lang w:eastAsia="es-AR"/>
        </w:rPr>
        <w:t>cada año entre la fecha de suscripción o adquisición y la de enajenación.</w:t>
      </w:r>
    </w:p>
    <w:p w:rsidR="00DC3638" w:rsidRDefault="00DC3638" w:rsidP="00090E37">
      <w:pPr>
        <w:tabs>
          <w:tab w:val="left" w:pos="2340"/>
        </w:tabs>
        <w:spacing w:after="0" w:line="240" w:lineRule="auto"/>
        <w:jc w:val="both"/>
        <w:rPr>
          <w:rFonts w:ascii="Arial" w:eastAsia="Times New Roman" w:hAnsi="Arial" w:cs="Arial"/>
          <w:iCs/>
          <w:color w:val="000000"/>
          <w:sz w:val="24"/>
          <w:szCs w:val="24"/>
          <w:lang w:eastAsia="es-AR"/>
        </w:rPr>
      </w:pPr>
    </w:p>
    <w:p w:rsidR="00090E37" w:rsidRPr="00075489" w:rsidRDefault="00090E37" w:rsidP="00090E3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075489">
        <w:rPr>
          <w:rFonts w:ascii="Arial" w:eastAsia="Times New Roman" w:hAnsi="Arial" w:cs="Arial"/>
          <w:color w:val="000000"/>
          <w:sz w:val="24"/>
          <w:szCs w:val="24"/>
          <w:u w:val="single"/>
          <w:lang w:eastAsia="es-AR"/>
        </w:rPr>
        <w:t>D</w:t>
      </w:r>
      <w:r>
        <w:rPr>
          <w:rFonts w:ascii="Arial" w:eastAsia="Times New Roman" w:hAnsi="Arial" w:cs="Arial"/>
          <w:color w:val="000000"/>
          <w:sz w:val="24"/>
          <w:szCs w:val="24"/>
          <w:u w:val="single"/>
          <w:lang w:eastAsia="es-AR"/>
        </w:rPr>
        <w:t>IFERENCIA DE PRECIO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Default="00090E37" w:rsidP="00090E3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CC456B" w:rsidRDefault="00090E37" w:rsidP="00090E37">
      <w:pPr>
        <w:spacing w:after="0" w:line="240" w:lineRule="auto"/>
        <w:jc w:val="both"/>
        <w:rPr>
          <w:rFonts w:ascii="Arial" w:eastAsia="Times New Roman" w:hAnsi="Arial" w:cs="Arial"/>
          <w:i/>
          <w:color w:val="000000"/>
          <w:sz w:val="24"/>
          <w:szCs w:val="24"/>
          <w:lang w:eastAsia="es-AR"/>
        </w:rPr>
      </w:pPr>
      <w:r w:rsidRPr="00CC456B">
        <w:rPr>
          <w:rFonts w:ascii="Arial" w:eastAsia="Times New Roman" w:hAnsi="Arial" w:cs="Arial"/>
          <w:color w:val="000000"/>
          <w:sz w:val="24"/>
          <w:szCs w:val="24"/>
          <w:lang w:eastAsia="es-AR"/>
        </w:rPr>
        <w:t>“</w:t>
      </w:r>
      <w:r w:rsidRPr="00493F02">
        <w:rPr>
          <w:rFonts w:ascii="Arial" w:eastAsia="Times New Roman" w:hAnsi="Arial" w:cs="Arial"/>
          <w:b/>
          <w:i/>
          <w:color w:val="000000"/>
          <w:sz w:val="24"/>
          <w:szCs w:val="24"/>
          <w:lang w:eastAsia="es-AR"/>
        </w:rPr>
        <w:t>Art. 149.5</w:t>
      </w:r>
      <w:r w:rsidRPr="00CC456B">
        <w:rPr>
          <w:rFonts w:ascii="Arial" w:eastAsia="Times New Roman" w:hAnsi="Arial" w:cs="Arial"/>
          <w:i/>
          <w:color w:val="000000"/>
          <w:sz w:val="24"/>
          <w:szCs w:val="24"/>
          <w:lang w:eastAsia="es-AR"/>
        </w:rPr>
        <w:t xml:space="preserve"> - Cuando se trate de las operaciones a que hace referencia el </w:t>
      </w:r>
      <w:r w:rsidRPr="00CC456B">
        <w:rPr>
          <w:rFonts w:ascii="Arial" w:eastAsia="Times New Roman" w:hAnsi="Arial" w:cs="Arial"/>
          <w:b/>
          <w:i/>
          <w:color w:val="000000"/>
          <w:sz w:val="24"/>
          <w:szCs w:val="24"/>
          <w:lang w:eastAsia="es-AR"/>
        </w:rPr>
        <w:t>inciso d) del primer párrafo del artículo 90.2</w:t>
      </w:r>
      <w:r w:rsidRPr="00CC456B">
        <w:rPr>
          <w:rFonts w:ascii="Arial" w:eastAsia="Times New Roman" w:hAnsi="Arial" w:cs="Arial"/>
          <w:i/>
          <w:color w:val="000000"/>
          <w:sz w:val="24"/>
          <w:szCs w:val="24"/>
          <w:lang w:eastAsia="es-AR"/>
        </w:rPr>
        <w:t xml:space="preserve"> de la ley, </w:t>
      </w:r>
      <w:r w:rsidRPr="001C4AC1">
        <w:rPr>
          <w:rFonts w:ascii="Arial" w:eastAsia="Times New Roman" w:hAnsi="Arial" w:cs="Arial"/>
          <w:b/>
          <w:i/>
          <w:color w:val="000000"/>
          <w:sz w:val="24"/>
          <w:szCs w:val="24"/>
          <w:lang w:eastAsia="es-AR"/>
        </w:rPr>
        <w:t>la diferencia de precio, neto de intereses corridos, superior al nominal residual, se imputará proporcionalmente a cada período fiscal</w:t>
      </w:r>
      <w:r w:rsidRPr="00CC456B">
        <w:rPr>
          <w:rFonts w:ascii="Arial" w:eastAsia="Times New Roman" w:hAnsi="Arial" w:cs="Arial"/>
          <w:i/>
          <w:color w:val="000000"/>
          <w:sz w:val="24"/>
          <w:szCs w:val="24"/>
          <w:lang w:eastAsia="es-AR"/>
        </w:rPr>
        <w:t>, teniendo en cuenta la totalidad de los meses existentes contados desde el de suscripción o adquisición y hasta el de amortización total.</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El importe deducible en cada período fiscal, correspondiente a la diferencia de precio a que hace referencia el párrafo anterior no podrá exceder el equivalente al de los intereses que se perciban en cada uno de ellos.</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De existir un remanente no deducible, este se proporcionará en los meses existentes contados desde el mes de la percepción de los intereses y hasta el de la amortización total. Este procedimiento deberá reiterarse en cada período fiscal, hasta aquel de la referida amortización.</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7A7221" w:rsidRDefault="00090E37" w:rsidP="00090E37">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lastRenderedPageBreak/>
        <w:t>En el ejercicio fiscal en que se produzca la enajenación o amortización total, lo que ocurriera con anterioridad, se imputará la diferencia de precio pendiente de devengamiento al inicio de ese ejercicio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B33C00" w:rsidRDefault="00090E37" w:rsidP="00090E37">
      <w:pPr>
        <w:spacing w:after="0" w:line="240" w:lineRule="auto"/>
        <w:jc w:val="both"/>
        <w:rPr>
          <w:rFonts w:ascii="Arial" w:eastAsia="Times New Roman" w:hAnsi="Arial" w:cs="Arial"/>
          <w:color w:val="000000"/>
          <w:sz w:val="24"/>
          <w:szCs w:val="24"/>
          <w:u w:val="single"/>
          <w:lang w:eastAsia="es-AR"/>
        </w:rPr>
      </w:pPr>
      <w:r w:rsidRPr="00B33C00">
        <w:rPr>
          <w:rFonts w:ascii="Arial" w:eastAsia="Times New Roman" w:hAnsi="Arial" w:cs="Arial"/>
          <w:color w:val="000000"/>
          <w:sz w:val="24"/>
          <w:szCs w:val="24"/>
          <w:u w:val="single"/>
          <w:lang w:eastAsia="es-AR"/>
        </w:rPr>
        <w:t>Comentario: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9743A1"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00090E37" w:rsidRPr="00090E37">
        <w:rPr>
          <w:rFonts w:ascii="Arial" w:eastAsia="Times New Roman" w:hAnsi="Arial" w:cs="Arial"/>
          <w:color w:val="000000"/>
          <w:sz w:val="24"/>
          <w:szCs w:val="24"/>
          <w:lang w:eastAsia="es-AR"/>
        </w:rPr>
        <w:t xml:space="preserve">de las operaciones </w:t>
      </w:r>
      <w:r>
        <w:rPr>
          <w:rFonts w:ascii="Arial" w:eastAsia="Times New Roman" w:hAnsi="Arial" w:cs="Arial"/>
          <w:color w:val="000000"/>
          <w:sz w:val="24"/>
          <w:szCs w:val="24"/>
          <w:lang w:eastAsia="es-AR"/>
        </w:rPr>
        <w:t>d</w:t>
      </w:r>
      <w:r w:rsidR="00090E37" w:rsidRPr="00090E37">
        <w:rPr>
          <w:rFonts w:ascii="Arial" w:eastAsia="Times New Roman" w:hAnsi="Arial" w:cs="Arial"/>
          <w:color w:val="000000"/>
          <w:sz w:val="24"/>
          <w:szCs w:val="24"/>
          <w:lang w:eastAsia="es-AR"/>
        </w:rPr>
        <w:t xml:space="preserve">el inciso d) del artículo 90.2 de la </w:t>
      </w:r>
      <w:r>
        <w:rPr>
          <w:rFonts w:ascii="Arial" w:eastAsia="Times New Roman" w:hAnsi="Arial" w:cs="Arial"/>
          <w:color w:val="000000"/>
          <w:sz w:val="24"/>
          <w:szCs w:val="24"/>
          <w:lang w:eastAsia="es-AR"/>
        </w:rPr>
        <w:t>LIG</w:t>
      </w:r>
      <w:r w:rsidR="00090E37" w:rsidRPr="00090E37">
        <w:rPr>
          <w:rFonts w:ascii="Arial" w:eastAsia="Times New Roman" w:hAnsi="Arial" w:cs="Arial"/>
          <w:color w:val="000000"/>
          <w:sz w:val="24"/>
          <w:szCs w:val="24"/>
          <w:lang w:eastAsia="es-AR"/>
        </w:rPr>
        <w:t>, la diferencia de precio, neto de intereses corridos, superior al nominal residual</w:t>
      </w:r>
      <w:r>
        <w:rPr>
          <w:rFonts w:ascii="Arial" w:eastAsia="Times New Roman" w:hAnsi="Arial" w:cs="Arial"/>
          <w:color w:val="000000"/>
          <w:sz w:val="24"/>
          <w:szCs w:val="24"/>
          <w:lang w:eastAsia="es-AR"/>
        </w:rPr>
        <w:t>.</w:t>
      </w:r>
    </w:p>
    <w:p w:rsidR="009743A1" w:rsidRDefault="009743A1" w:rsidP="00090E37">
      <w:pPr>
        <w:spacing w:after="0" w:line="240" w:lineRule="auto"/>
        <w:jc w:val="both"/>
        <w:rPr>
          <w:rFonts w:ascii="Arial" w:eastAsia="Times New Roman" w:hAnsi="Arial" w:cs="Arial"/>
          <w:color w:val="000000"/>
          <w:sz w:val="24"/>
          <w:szCs w:val="24"/>
          <w:lang w:eastAsia="es-AR"/>
        </w:rPr>
      </w:pPr>
    </w:p>
    <w:p w:rsidR="00090E37" w:rsidRPr="00090E37"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w:t>
      </w:r>
      <w:r w:rsidR="00090E37" w:rsidRPr="00090E37">
        <w:rPr>
          <w:rFonts w:ascii="Arial" w:eastAsia="Times New Roman" w:hAnsi="Arial" w:cs="Arial"/>
          <w:color w:val="000000"/>
          <w:sz w:val="24"/>
          <w:szCs w:val="24"/>
          <w:lang w:eastAsia="es-AR"/>
        </w:rPr>
        <w:t xml:space="preserve">e imputa </w:t>
      </w:r>
      <w:r>
        <w:rPr>
          <w:rFonts w:ascii="Arial" w:eastAsia="Times New Roman" w:hAnsi="Arial" w:cs="Arial"/>
          <w:color w:val="000000"/>
          <w:sz w:val="24"/>
          <w:szCs w:val="24"/>
          <w:lang w:eastAsia="es-AR"/>
        </w:rPr>
        <w:t xml:space="preserve">en forma </w:t>
      </w:r>
      <w:r w:rsidR="00090E37" w:rsidRPr="00090E37">
        <w:rPr>
          <w:rFonts w:ascii="Arial" w:eastAsia="Times New Roman" w:hAnsi="Arial" w:cs="Arial"/>
          <w:color w:val="000000"/>
          <w:sz w:val="24"/>
          <w:szCs w:val="24"/>
          <w:lang w:eastAsia="es-AR"/>
        </w:rPr>
        <w:t xml:space="preserve">proporcional a cada período fiscal, teniendo en cuenta la totalidad de los meses existentes contados desde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w:t>
      </w:r>
      <w:r w:rsidR="002A0544">
        <w:rPr>
          <w:rFonts w:ascii="Arial" w:eastAsia="Times New Roman" w:hAnsi="Arial" w:cs="Arial"/>
          <w:color w:val="000000"/>
          <w:sz w:val="24"/>
          <w:szCs w:val="24"/>
          <w:lang w:eastAsia="es-AR"/>
        </w:rPr>
        <w:t xml:space="preserve">la </w:t>
      </w:r>
      <w:r w:rsidR="00090E37" w:rsidRPr="00090E37">
        <w:rPr>
          <w:rFonts w:ascii="Arial" w:eastAsia="Times New Roman" w:hAnsi="Arial" w:cs="Arial"/>
          <w:color w:val="000000"/>
          <w:sz w:val="24"/>
          <w:szCs w:val="24"/>
          <w:lang w:eastAsia="es-AR"/>
        </w:rPr>
        <w:t>amortización total.</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El importe deducible en cada período fiscal, correspondiente a la diferencia de precio</w:t>
      </w:r>
      <w:r w:rsidR="009743A1">
        <w:rPr>
          <w:rFonts w:ascii="Arial" w:eastAsia="Times New Roman" w:hAnsi="Arial" w:cs="Arial"/>
          <w:color w:val="000000"/>
          <w:sz w:val="24"/>
          <w:szCs w:val="24"/>
          <w:lang w:eastAsia="es-AR"/>
        </w:rPr>
        <w:t>,</w:t>
      </w:r>
      <w:r w:rsidRPr="00090E37">
        <w:rPr>
          <w:rFonts w:ascii="Arial" w:eastAsia="Times New Roman" w:hAnsi="Arial" w:cs="Arial"/>
          <w:color w:val="000000"/>
          <w:sz w:val="24"/>
          <w:szCs w:val="24"/>
          <w:lang w:eastAsia="es-AR"/>
        </w:rPr>
        <w:t xml:space="preserve"> no podrá exceder el equivalente al de los intereses que se perciban en cada uno de </w:t>
      </w:r>
      <w:r w:rsidR="00C95A4E">
        <w:rPr>
          <w:rFonts w:ascii="Arial" w:eastAsia="Times New Roman" w:hAnsi="Arial" w:cs="Arial"/>
          <w:color w:val="000000"/>
          <w:sz w:val="24"/>
          <w:szCs w:val="24"/>
          <w:lang w:eastAsia="es-AR"/>
        </w:rPr>
        <w:t>los periodos fiscales</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8D2746"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De existir un remanente no deducible, se proporcionará en los meses existentes contados desde el mes de la percepción de los intereses y hasta el </w:t>
      </w:r>
      <w:r w:rsidR="008D2746">
        <w:rPr>
          <w:rFonts w:ascii="Arial" w:eastAsia="Times New Roman" w:hAnsi="Arial" w:cs="Arial"/>
          <w:color w:val="000000"/>
          <w:sz w:val="24"/>
          <w:szCs w:val="24"/>
          <w:lang w:eastAsia="es-AR"/>
        </w:rPr>
        <w:t xml:space="preserve">mes </w:t>
      </w:r>
      <w:r w:rsidRPr="00090E37">
        <w:rPr>
          <w:rFonts w:ascii="Arial" w:eastAsia="Times New Roman" w:hAnsi="Arial" w:cs="Arial"/>
          <w:color w:val="000000"/>
          <w:sz w:val="24"/>
          <w:szCs w:val="24"/>
          <w:lang w:eastAsia="es-AR"/>
        </w:rPr>
        <w:t>de la amortización total.</w:t>
      </w:r>
    </w:p>
    <w:p w:rsidR="008D2746" w:rsidRDefault="008D2746"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Ese procedimiento debe </w:t>
      </w:r>
      <w:r w:rsidR="008D2746">
        <w:rPr>
          <w:rFonts w:ascii="Arial" w:eastAsia="Times New Roman" w:hAnsi="Arial" w:cs="Arial"/>
          <w:color w:val="000000"/>
          <w:sz w:val="24"/>
          <w:szCs w:val="24"/>
          <w:lang w:eastAsia="es-AR"/>
        </w:rPr>
        <w:t xml:space="preserve">repetirse </w:t>
      </w:r>
      <w:r w:rsidRPr="00090E37">
        <w:rPr>
          <w:rFonts w:ascii="Arial" w:eastAsia="Times New Roman" w:hAnsi="Arial" w:cs="Arial"/>
          <w:color w:val="000000"/>
          <w:sz w:val="24"/>
          <w:szCs w:val="24"/>
          <w:lang w:eastAsia="es-AR"/>
        </w:rPr>
        <w:t xml:space="preserve">en cada período fiscal, hasta </w:t>
      </w:r>
      <w:r w:rsidR="008D2746">
        <w:rPr>
          <w:rFonts w:ascii="Arial" w:eastAsia="Times New Roman" w:hAnsi="Arial" w:cs="Arial"/>
          <w:color w:val="000000"/>
          <w:sz w:val="24"/>
          <w:szCs w:val="24"/>
          <w:lang w:eastAsia="es-AR"/>
        </w:rPr>
        <w:t xml:space="preserve">el período de la </w:t>
      </w:r>
      <w:r w:rsidRPr="00090E37">
        <w:rPr>
          <w:rFonts w:ascii="Arial" w:eastAsia="Times New Roman" w:hAnsi="Arial" w:cs="Arial"/>
          <w:color w:val="000000"/>
          <w:sz w:val="24"/>
          <w:szCs w:val="24"/>
          <w:lang w:eastAsia="es-AR"/>
        </w:rPr>
        <w:t>amortización</w:t>
      </w:r>
      <w:r w:rsidR="008D2746">
        <w:rPr>
          <w:rFonts w:ascii="Arial" w:eastAsia="Times New Roman" w:hAnsi="Arial" w:cs="Arial"/>
          <w:color w:val="000000"/>
          <w:sz w:val="24"/>
          <w:szCs w:val="24"/>
          <w:lang w:eastAsia="es-AR"/>
        </w:rPr>
        <w:t xml:space="preserve"> total</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En el ejercicio fiscal en que se produzca la enajenación o </w:t>
      </w:r>
      <w:r w:rsidR="008D2746">
        <w:rPr>
          <w:rFonts w:ascii="Arial" w:eastAsia="Times New Roman" w:hAnsi="Arial" w:cs="Arial"/>
          <w:color w:val="000000"/>
          <w:sz w:val="24"/>
          <w:szCs w:val="24"/>
          <w:lang w:eastAsia="es-AR"/>
        </w:rPr>
        <w:t xml:space="preserve">la </w:t>
      </w:r>
      <w:r w:rsidRPr="00090E37">
        <w:rPr>
          <w:rFonts w:ascii="Arial" w:eastAsia="Times New Roman" w:hAnsi="Arial" w:cs="Arial"/>
          <w:color w:val="000000"/>
          <w:sz w:val="24"/>
          <w:szCs w:val="24"/>
          <w:lang w:eastAsia="es-AR"/>
        </w:rPr>
        <w:t>amortización total, lo que ocurra ante</w:t>
      </w:r>
      <w:r w:rsidR="008D2746">
        <w:rPr>
          <w:rFonts w:ascii="Arial" w:eastAsia="Times New Roman" w:hAnsi="Arial" w:cs="Arial"/>
          <w:color w:val="000000"/>
          <w:sz w:val="24"/>
          <w:szCs w:val="24"/>
          <w:lang w:eastAsia="es-AR"/>
        </w:rPr>
        <w:t>s</w:t>
      </w:r>
      <w:r w:rsidRPr="00090E37">
        <w:rPr>
          <w:rFonts w:ascii="Arial" w:eastAsia="Times New Roman" w:hAnsi="Arial" w:cs="Arial"/>
          <w:color w:val="000000"/>
          <w:sz w:val="24"/>
          <w:szCs w:val="24"/>
          <w:lang w:eastAsia="es-AR"/>
        </w:rPr>
        <w:t>, se imputará la diferencia de precio pendiente de devengamiento al inicio de ese ejercicio.</w:t>
      </w:r>
    </w:p>
    <w:p w:rsidR="00090E37" w:rsidRDefault="00090E37" w:rsidP="00090E37">
      <w:pPr>
        <w:tabs>
          <w:tab w:val="left" w:pos="2340"/>
        </w:tabs>
        <w:spacing w:after="0" w:line="240" w:lineRule="auto"/>
        <w:jc w:val="both"/>
        <w:rPr>
          <w:rFonts w:ascii="Arial" w:eastAsia="Times New Roman" w:hAnsi="Arial" w:cs="Arial"/>
          <w:iCs/>
          <w:color w:val="000000"/>
          <w:sz w:val="24"/>
          <w:szCs w:val="24"/>
          <w:lang w:eastAsia="es-AR"/>
        </w:rPr>
      </w:pPr>
    </w:p>
    <w:p w:rsidR="00C70D20" w:rsidRDefault="00C70D20" w:rsidP="004963A5">
      <w:pPr>
        <w:spacing w:after="0" w:line="240" w:lineRule="auto"/>
        <w:jc w:val="both"/>
        <w:rPr>
          <w:rFonts w:ascii="Arial" w:eastAsia="Times New Roman" w:hAnsi="Arial" w:cs="Arial"/>
          <w:iCs/>
          <w:color w:val="000000"/>
          <w:sz w:val="24"/>
          <w:szCs w:val="24"/>
          <w:lang w:eastAsia="es-AR"/>
        </w:rPr>
      </w:pPr>
      <w:r w:rsidRPr="00C70D20">
        <w:rPr>
          <w:rFonts w:ascii="Arial" w:eastAsia="Times New Roman" w:hAnsi="Arial" w:cs="Arial"/>
          <w:b/>
          <w:iCs/>
          <w:color w:val="000000"/>
          <w:sz w:val="24"/>
          <w:szCs w:val="24"/>
          <w:lang w:eastAsia="es-AR"/>
        </w:rPr>
        <w:t>CONDICIONES Y REQUISITOS RESPECTO DE LAS OPCIONES</w:t>
      </w:r>
      <w:r>
        <w:rPr>
          <w:rFonts w:ascii="Arial" w:eastAsia="Times New Roman" w:hAnsi="Arial" w:cs="Arial"/>
          <w:iCs/>
          <w:color w:val="000000"/>
          <w:sz w:val="24"/>
          <w:szCs w:val="24"/>
          <w:lang w:eastAsia="es-AR"/>
        </w:rPr>
        <w:t xml:space="preserve"> (</w:t>
      </w:r>
      <w:r w:rsidRPr="00C70D20">
        <w:rPr>
          <w:rFonts w:ascii="Arial" w:eastAsia="Times New Roman" w:hAnsi="Arial" w:cs="Arial"/>
          <w:iCs/>
          <w:color w:val="000000"/>
          <w:sz w:val="24"/>
          <w:szCs w:val="24"/>
          <w:lang w:eastAsia="es-AR"/>
        </w:rPr>
        <w:t>Dos últimos párrafo</w:t>
      </w:r>
      <w:r>
        <w:rPr>
          <w:rFonts w:ascii="Arial" w:eastAsia="Times New Roman" w:hAnsi="Arial" w:cs="Arial"/>
          <w:iCs/>
          <w:color w:val="000000"/>
          <w:sz w:val="24"/>
          <w:szCs w:val="24"/>
          <w:lang w:eastAsia="es-AR"/>
        </w:rPr>
        <w:t>s</w:t>
      </w:r>
      <w:r w:rsidRPr="00C70D20">
        <w:rPr>
          <w:rFonts w:ascii="Arial" w:eastAsia="Times New Roman" w:hAnsi="Arial" w:cs="Arial"/>
          <w:iCs/>
          <w:color w:val="000000"/>
          <w:sz w:val="24"/>
          <w:szCs w:val="24"/>
          <w:lang w:eastAsia="es-AR"/>
        </w:rPr>
        <w:t xml:space="preserve"> del art. 90.2</w:t>
      </w:r>
      <w:r>
        <w:rPr>
          <w:rFonts w:ascii="Arial" w:eastAsia="Times New Roman" w:hAnsi="Arial" w:cs="Arial"/>
          <w:iCs/>
          <w:color w:val="000000"/>
          <w:sz w:val="24"/>
          <w:szCs w:val="24"/>
          <w:lang w:eastAsia="es-AR"/>
        </w:rPr>
        <w:t>)</w:t>
      </w:r>
    </w:p>
    <w:p w:rsidR="00C70D20" w:rsidRDefault="00C70D20" w:rsidP="004963A5">
      <w:pPr>
        <w:spacing w:after="0" w:line="240" w:lineRule="auto"/>
        <w:jc w:val="both"/>
        <w:rPr>
          <w:rFonts w:ascii="Arial" w:eastAsia="Times New Roman" w:hAnsi="Arial" w:cs="Arial"/>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70D20">
        <w:rPr>
          <w:rFonts w:ascii="Arial" w:eastAsia="Times New Roman" w:hAnsi="Arial" w:cs="Arial"/>
          <w:iCs/>
          <w:color w:val="000000"/>
          <w:sz w:val="24"/>
          <w:szCs w:val="24"/>
          <w:lang w:eastAsia="es-AR"/>
        </w:rPr>
        <w:t>“</w:t>
      </w:r>
      <w:r w:rsidRPr="00725873">
        <w:rPr>
          <w:rFonts w:ascii="Arial" w:eastAsia="Times New Roman" w:hAnsi="Arial" w:cs="Arial"/>
          <w:b/>
          <w:i/>
          <w:iCs/>
          <w:color w:val="000000"/>
          <w:sz w:val="24"/>
          <w:szCs w:val="24"/>
          <w:lang w:eastAsia="es-AR"/>
        </w:rPr>
        <w:t>Las opciones a que se refieren los incisos b), c) y d)</w:t>
      </w:r>
      <w:r w:rsidRPr="00CC456B">
        <w:rPr>
          <w:rFonts w:ascii="Arial" w:eastAsia="Times New Roman" w:hAnsi="Arial" w:cs="Arial"/>
          <w:i/>
          <w:iCs/>
          <w:color w:val="000000"/>
          <w:sz w:val="24"/>
          <w:szCs w:val="24"/>
          <w:lang w:eastAsia="es-AR"/>
        </w:rPr>
        <w:t xml:space="preserve"> precedentes, deberán ser ejercidas sobre la totalidad de las inversiones respectivas y mantenerse durante cinco (5) años.</w:t>
      </w:r>
    </w:p>
    <w:p w:rsidR="004963A5" w:rsidRDefault="004963A5" w:rsidP="004963A5">
      <w:pPr>
        <w:spacing w:after="0" w:line="240" w:lineRule="auto"/>
        <w:jc w:val="both"/>
        <w:rPr>
          <w:rFonts w:ascii="Arial" w:eastAsia="Times New Roman" w:hAnsi="Arial" w:cs="Arial"/>
          <w:i/>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La imputación de acuerdo a su devengamiento en función del tiempo a que se refiere el inciso a) del primer párrafo del presente artículo, así como el devengamiento en forma proporcional que mencionan sus incisos c) y d), implican que, en los casos de valores en moneda extranjera la conversión a pesos de los respectivos conceptos se hará al tipo de cambio comprador conforme al último valor de cotización del Banco de la Nación Argentina al 31 de diciembre de cada año. Tratándose de valores con cláusula de ajuste, tales conceptos se calcularán sobre el valor del capital actualizado a esa fecha</w:t>
      </w:r>
      <w:r>
        <w:rPr>
          <w:rFonts w:ascii="Arial" w:eastAsia="Times New Roman" w:hAnsi="Arial" w:cs="Arial"/>
          <w:i/>
          <w:iCs/>
          <w:color w:val="000000"/>
          <w:sz w:val="24"/>
          <w:szCs w:val="24"/>
          <w:lang w:eastAsia="es-AR"/>
        </w:rPr>
        <w:t>”</w:t>
      </w:r>
      <w:r w:rsidRPr="00CC456B">
        <w:rPr>
          <w:rFonts w:ascii="Arial" w:eastAsia="Times New Roman" w:hAnsi="Arial" w:cs="Arial"/>
          <w:i/>
          <w:iCs/>
          <w:color w:val="000000"/>
          <w:sz w:val="24"/>
          <w:szCs w:val="24"/>
          <w:lang w:eastAsia="es-AR"/>
        </w:rPr>
        <w:t>.</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2B750D" w:rsidRPr="004963A5" w:rsidRDefault="004963A5" w:rsidP="00C125C5">
      <w:pPr>
        <w:spacing w:after="0" w:line="240" w:lineRule="auto"/>
        <w:jc w:val="both"/>
        <w:rPr>
          <w:rFonts w:ascii="Arial" w:eastAsia="Times New Roman" w:hAnsi="Arial" w:cs="Arial"/>
          <w:iCs/>
          <w:color w:val="000000"/>
          <w:sz w:val="24"/>
          <w:szCs w:val="24"/>
          <w:u w:val="single"/>
          <w:lang w:eastAsia="es-AR"/>
        </w:rPr>
      </w:pPr>
      <w:r w:rsidRPr="004963A5">
        <w:rPr>
          <w:rFonts w:ascii="Arial" w:eastAsia="Times New Roman" w:hAnsi="Arial" w:cs="Arial"/>
          <w:iCs/>
          <w:color w:val="000000"/>
          <w:sz w:val="24"/>
          <w:szCs w:val="24"/>
          <w:u w:val="single"/>
          <w:lang w:eastAsia="es-AR"/>
        </w:rPr>
        <w:t>Comentario:</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2B750D">
        <w:rPr>
          <w:rFonts w:ascii="Arial" w:eastAsia="Times New Roman" w:hAnsi="Arial" w:cs="Arial"/>
          <w:iCs/>
          <w:color w:val="000000"/>
          <w:sz w:val="24"/>
          <w:szCs w:val="24"/>
          <w:lang w:eastAsia="es-AR"/>
        </w:rPr>
        <w:t xml:space="preserve">Las opciones </w:t>
      </w:r>
      <w:r w:rsidR="002B750D">
        <w:rPr>
          <w:rFonts w:ascii="Arial" w:eastAsia="Times New Roman" w:hAnsi="Arial" w:cs="Arial"/>
          <w:iCs/>
          <w:color w:val="000000"/>
          <w:sz w:val="24"/>
          <w:szCs w:val="24"/>
          <w:lang w:eastAsia="es-AR"/>
        </w:rPr>
        <w:t xml:space="preserve">establecidas </w:t>
      </w:r>
      <w:r w:rsidRPr="002B750D">
        <w:rPr>
          <w:rFonts w:ascii="Arial" w:eastAsia="Times New Roman" w:hAnsi="Arial" w:cs="Arial"/>
          <w:iCs/>
          <w:color w:val="000000"/>
          <w:sz w:val="24"/>
          <w:szCs w:val="24"/>
          <w:lang w:eastAsia="es-AR"/>
        </w:rPr>
        <w:t>en los incisos b), c) y d)</w:t>
      </w:r>
      <w:r w:rsidRPr="00C125C5">
        <w:rPr>
          <w:rFonts w:ascii="Arial" w:eastAsia="Times New Roman" w:hAnsi="Arial" w:cs="Arial"/>
          <w:iCs/>
          <w:color w:val="000000"/>
          <w:sz w:val="24"/>
          <w:szCs w:val="24"/>
          <w:lang w:eastAsia="es-AR"/>
        </w:rPr>
        <w:t xml:space="preserve"> </w:t>
      </w:r>
      <w:r w:rsidR="002B750D">
        <w:rPr>
          <w:rFonts w:ascii="Arial" w:eastAsia="Times New Roman" w:hAnsi="Arial" w:cs="Arial"/>
          <w:iCs/>
          <w:color w:val="000000"/>
          <w:sz w:val="24"/>
          <w:szCs w:val="24"/>
          <w:lang w:eastAsia="es-AR"/>
        </w:rPr>
        <w:t>del art. 90.2</w:t>
      </w:r>
      <w:r w:rsidRPr="00C125C5">
        <w:rPr>
          <w:rFonts w:ascii="Arial" w:eastAsia="Times New Roman" w:hAnsi="Arial" w:cs="Arial"/>
          <w:iCs/>
          <w:color w:val="000000"/>
          <w:sz w:val="24"/>
          <w:szCs w:val="24"/>
          <w:lang w:eastAsia="es-AR"/>
        </w:rPr>
        <w:t>, deberán ser ejercidas sobre la totalidad de las inversiones y mantenerse durante cinco (5) años.</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C70D20" w:rsidRDefault="00C125C5" w:rsidP="00C125C5">
      <w:pPr>
        <w:spacing w:after="0" w:line="240" w:lineRule="auto"/>
        <w:jc w:val="both"/>
        <w:rPr>
          <w:rFonts w:ascii="Arial" w:eastAsia="Times New Roman" w:hAnsi="Arial" w:cs="Arial"/>
          <w:iCs/>
          <w:color w:val="000000"/>
          <w:sz w:val="24"/>
          <w:szCs w:val="24"/>
          <w:lang w:eastAsia="es-AR"/>
        </w:rPr>
      </w:pPr>
      <w:r w:rsidRPr="00C125C5">
        <w:rPr>
          <w:rFonts w:ascii="Arial" w:eastAsia="Times New Roman" w:hAnsi="Arial" w:cs="Arial"/>
          <w:iCs/>
          <w:color w:val="000000"/>
          <w:sz w:val="24"/>
          <w:szCs w:val="24"/>
          <w:lang w:eastAsia="es-AR"/>
        </w:rPr>
        <w:t xml:space="preserve">La imputación de acuerdo a su devengamiento en función del tiempo </w:t>
      </w:r>
      <w:r w:rsidR="00C70D20">
        <w:rPr>
          <w:rFonts w:ascii="Arial" w:eastAsia="Times New Roman" w:hAnsi="Arial" w:cs="Arial"/>
          <w:iCs/>
          <w:color w:val="000000"/>
          <w:sz w:val="24"/>
          <w:szCs w:val="24"/>
          <w:lang w:eastAsia="es-AR"/>
        </w:rPr>
        <w:t xml:space="preserve">establecida en </w:t>
      </w:r>
      <w:r w:rsidRPr="00C125C5">
        <w:rPr>
          <w:rFonts w:ascii="Arial" w:eastAsia="Times New Roman" w:hAnsi="Arial" w:cs="Arial"/>
          <w:iCs/>
          <w:color w:val="000000"/>
          <w:sz w:val="24"/>
          <w:szCs w:val="24"/>
          <w:lang w:eastAsia="es-AR"/>
        </w:rPr>
        <w:t>el inciso a) del primer párrafo del artículo</w:t>
      </w:r>
      <w:r w:rsidR="00C70D20">
        <w:rPr>
          <w:rFonts w:ascii="Arial" w:eastAsia="Times New Roman" w:hAnsi="Arial" w:cs="Arial"/>
          <w:iCs/>
          <w:color w:val="000000"/>
          <w:sz w:val="24"/>
          <w:szCs w:val="24"/>
          <w:lang w:eastAsia="es-AR"/>
        </w:rPr>
        <w:t xml:space="preserve"> 90.2</w:t>
      </w:r>
      <w:r w:rsidRPr="00C125C5">
        <w:rPr>
          <w:rFonts w:ascii="Arial" w:eastAsia="Times New Roman" w:hAnsi="Arial" w:cs="Arial"/>
          <w:iCs/>
          <w:color w:val="000000"/>
          <w:sz w:val="24"/>
          <w:szCs w:val="24"/>
          <w:lang w:eastAsia="es-AR"/>
        </w:rPr>
        <w:t xml:space="preserve">, </w:t>
      </w:r>
      <w:r w:rsidR="00C70D20">
        <w:rPr>
          <w:rFonts w:ascii="Arial" w:eastAsia="Times New Roman" w:hAnsi="Arial" w:cs="Arial"/>
          <w:iCs/>
          <w:color w:val="000000"/>
          <w:sz w:val="24"/>
          <w:szCs w:val="24"/>
          <w:lang w:eastAsia="es-AR"/>
        </w:rPr>
        <w:t xml:space="preserve">y </w:t>
      </w:r>
      <w:r w:rsidRPr="00C125C5">
        <w:rPr>
          <w:rFonts w:ascii="Arial" w:eastAsia="Times New Roman" w:hAnsi="Arial" w:cs="Arial"/>
          <w:iCs/>
          <w:color w:val="000000"/>
          <w:sz w:val="24"/>
          <w:szCs w:val="24"/>
          <w:lang w:eastAsia="es-AR"/>
        </w:rPr>
        <w:t xml:space="preserve">el devengamiento en forma proporcional </w:t>
      </w:r>
      <w:r w:rsidR="00C70D20">
        <w:rPr>
          <w:rFonts w:ascii="Arial" w:eastAsia="Times New Roman" w:hAnsi="Arial" w:cs="Arial"/>
          <w:iCs/>
          <w:color w:val="000000"/>
          <w:sz w:val="24"/>
          <w:szCs w:val="24"/>
          <w:lang w:eastAsia="es-AR"/>
        </w:rPr>
        <w:t xml:space="preserve">establecido en los </w:t>
      </w:r>
      <w:r w:rsidRPr="00C125C5">
        <w:rPr>
          <w:rFonts w:ascii="Arial" w:eastAsia="Times New Roman" w:hAnsi="Arial" w:cs="Arial"/>
          <w:iCs/>
          <w:color w:val="000000"/>
          <w:sz w:val="24"/>
          <w:szCs w:val="24"/>
          <w:lang w:eastAsia="es-AR"/>
        </w:rPr>
        <w:t>incisos c) y d)</w:t>
      </w:r>
      <w:r w:rsidR="00C70D20">
        <w:rPr>
          <w:rFonts w:ascii="Arial" w:eastAsia="Times New Roman" w:hAnsi="Arial" w:cs="Arial"/>
          <w:iCs/>
          <w:color w:val="000000"/>
          <w:sz w:val="24"/>
          <w:szCs w:val="24"/>
          <w:lang w:eastAsia="es-AR"/>
        </w:rPr>
        <w:t xml:space="preserve"> el art. 90.2</w:t>
      </w:r>
      <w:r w:rsidRPr="00C125C5">
        <w:rPr>
          <w:rFonts w:ascii="Arial" w:eastAsia="Times New Roman" w:hAnsi="Arial" w:cs="Arial"/>
          <w:iCs/>
          <w:color w:val="000000"/>
          <w:sz w:val="24"/>
          <w:szCs w:val="24"/>
          <w:lang w:eastAsia="es-AR"/>
        </w:rPr>
        <w:t>,</w:t>
      </w:r>
    </w:p>
    <w:p w:rsidR="00C70D20" w:rsidRDefault="00C70D20" w:rsidP="00C125C5">
      <w:pPr>
        <w:spacing w:after="0" w:line="240" w:lineRule="auto"/>
        <w:jc w:val="both"/>
        <w:rPr>
          <w:rFonts w:ascii="Arial" w:eastAsia="Times New Roman" w:hAnsi="Arial" w:cs="Arial"/>
          <w:iCs/>
          <w:color w:val="000000"/>
          <w:sz w:val="24"/>
          <w:szCs w:val="24"/>
          <w:lang w:eastAsia="es-AR"/>
        </w:rPr>
      </w:pPr>
    </w:p>
    <w:p w:rsidR="00E21398" w:rsidRDefault="00C70D20"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w:t>
      </w:r>
      <w:r w:rsidR="00C125C5" w:rsidRPr="00C125C5">
        <w:rPr>
          <w:rFonts w:ascii="Arial" w:eastAsia="Times New Roman" w:hAnsi="Arial" w:cs="Arial"/>
          <w:iCs/>
          <w:color w:val="000000"/>
          <w:sz w:val="24"/>
          <w:szCs w:val="24"/>
          <w:lang w:eastAsia="es-AR"/>
        </w:rPr>
        <w:t>mplica que, en los casos de valores en moneda extranjera la conversión a pesos de los respectivos conceptos se hará al tipo de cambio comprador conforme al último valor de cotización del BNA al 31 de diciembre de cada año.</w:t>
      </w:r>
    </w:p>
    <w:p w:rsidR="00E21398" w:rsidRDefault="00E21398"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C125C5">
        <w:rPr>
          <w:rFonts w:ascii="Arial" w:eastAsia="Times New Roman" w:hAnsi="Arial" w:cs="Arial"/>
          <w:iCs/>
          <w:color w:val="000000"/>
          <w:sz w:val="24"/>
          <w:szCs w:val="24"/>
          <w:lang w:eastAsia="es-AR"/>
        </w:rPr>
        <w:t>Tratándose de valores con cláusula de ajuste, tales conceptos se calcularán sobre el valor del capital actualizado a</w:t>
      </w:r>
      <w:r w:rsidR="00E21398">
        <w:rPr>
          <w:rFonts w:ascii="Arial" w:eastAsia="Times New Roman" w:hAnsi="Arial" w:cs="Arial"/>
          <w:iCs/>
          <w:color w:val="000000"/>
          <w:sz w:val="24"/>
          <w:szCs w:val="24"/>
          <w:lang w:eastAsia="es-AR"/>
        </w:rPr>
        <w:t>l</w:t>
      </w:r>
      <w:r w:rsidRPr="00C125C5">
        <w:rPr>
          <w:rFonts w:ascii="Arial" w:eastAsia="Times New Roman" w:hAnsi="Arial" w:cs="Arial"/>
          <w:iCs/>
          <w:color w:val="000000"/>
          <w:sz w:val="24"/>
          <w:szCs w:val="24"/>
          <w:lang w:eastAsia="es-AR"/>
        </w:rPr>
        <w:t xml:space="preserve"> </w:t>
      </w:r>
      <w:r w:rsidR="00E21398">
        <w:rPr>
          <w:rFonts w:ascii="Arial" w:eastAsia="Times New Roman" w:hAnsi="Arial" w:cs="Arial"/>
          <w:iCs/>
          <w:color w:val="000000"/>
          <w:sz w:val="24"/>
          <w:szCs w:val="24"/>
          <w:lang w:eastAsia="es-AR"/>
        </w:rPr>
        <w:t>31 de diciembre de cada año</w:t>
      </w:r>
      <w:r w:rsidRPr="00C125C5">
        <w:rPr>
          <w:rFonts w:ascii="Arial" w:eastAsia="Times New Roman" w:hAnsi="Arial" w:cs="Arial"/>
          <w:iCs/>
          <w:color w:val="000000"/>
          <w:sz w:val="24"/>
          <w:szCs w:val="24"/>
          <w:lang w:eastAsia="es-AR"/>
        </w:rPr>
        <w:t>.</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Pr="00075489" w:rsidRDefault="00B33C00" w:rsidP="00B33C0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DECRETO REGLAMENTARIO. LA AFIP DEBE DICTAR LAS NORMAS PERTINENTES</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Default="00B33C00" w:rsidP="00B33C00">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6</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B33C00" w:rsidRDefault="00B33C00" w:rsidP="007A7221">
      <w:pPr>
        <w:spacing w:after="0" w:line="240" w:lineRule="auto"/>
        <w:jc w:val="both"/>
        <w:rPr>
          <w:rFonts w:ascii="Arial" w:eastAsia="Times New Roman" w:hAnsi="Arial" w:cs="Arial"/>
          <w:color w:val="000000"/>
          <w:sz w:val="24"/>
          <w:szCs w:val="24"/>
          <w:lang w:eastAsia="es-AR"/>
        </w:rPr>
      </w:pPr>
    </w:p>
    <w:p w:rsidR="007A7221" w:rsidRDefault="0063599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149.6</w:t>
      </w:r>
      <w:r w:rsidR="007A7221" w:rsidRPr="005840DC">
        <w:rPr>
          <w:rFonts w:ascii="Arial" w:eastAsia="Times New Roman" w:hAnsi="Arial" w:cs="Arial"/>
          <w:i/>
          <w:color w:val="000000"/>
          <w:sz w:val="24"/>
          <w:szCs w:val="24"/>
          <w:lang w:eastAsia="es-AR"/>
        </w:rPr>
        <w:t xml:space="preserve"> - La Administración Federal de Ingresos Públicos será la encargada de dictar las normas que regulen el procedimiento para ejercer las </w:t>
      </w:r>
      <w:r w:rsidR="007A7221" w:rsidRPr="0025105D">
        <w:rPr>
          <w:rFonts w:ascii="Arial" w:eastAsia="Times New Roman" w:hAnsi="Arial" w:cs="Arial"/>
          <w:b/>
          <w:i/>
          <w:color w:val="000000"/>
          <w:sz w:val="24"/>
          <w:szCs w:val="24"/>
          <w:lang w:eastAsia="es-AR"/>
        </w:rPr>
        <w:t xml:space="preserve">opciones contempladas en los incisos b) y d) del primer párrafo del artículo </w:t>
      </w:r>
      <w:r w:rsidR="0025105D" w:rsidRPr="0025105D">
        <w:rPr>
          <w:rFonts w:ascii="Arial" w:eastAsia="Times New Roman" w:hAnsi="Arial" w:cs="Arial"/>
          <w:b/>
          <w:i/>
          <w:color w:val="000000"/>
          <w:sz w:val="24"/>
          <w:szCs w:val="24"/>
          <w:lang w:eastAsia="es-AR"/>
        </w:rPr>
        <w:t>90.2</w:t>
      </w:r>
      <w:r w:rsidR="0025105D">
        <w:rPr>
          <w:rFonts w:ascii="Arial" w:eastAsia="Times New Roman" w:hAnsi="Arial" w:cs="Arial"/>
          <w:i/>
          <w:color w:val="000000"/>
          <w:sz w:val="24"/>
          <w:szCs w:val="24"/>
          <w:lang w:eastAsia="es-AR"/>
        </w:rPr>
        <w:t xml:space="preserve"> </w:t>
      </w:r>
      <w:r w:rsidR="007A7221" w:rsidRPr="005840DC">
        <w:rPr>
          <w:rFonts w:ascii="Arial" w:eastAsia="Times New Roman" w:hAnsi="Arial" w:cs="Arial"/>
          <w:i/>
          <w:color w:val="000000"/>
          <w:sz w:val="24"/>
          <w:szCs w:val="24"/>
          <w:lang w:eastAsia="es-AR"/>
        </w:rPr>
        <w:t>de la ley</w:t>
      </w:r>
      <w:r w:rsidR="005840DC">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p>
    <w:p w:rsidR="005840DC" w:rsidRDefault="005840DC" w:rsidP="007A7221">
      <w:pPr>
        <w:spacing w:after="0" w:line="240" w:lineRule="auto"/>
        <w:jc w:val="both"/>
        <w:rPr>
          <w:rFonts w:ascii="Arial" w:eastAsia="Times New Roman" w:hAnsi="Arial" w:cs="Arial"/>
          <w:i/>
          <w:color w:val="000000"/>
          <w:sz w:val="24"/>
          <w:szCs w:val="24"/>
          <w:lang w:eastAsia="es-AR"/>
        </w:rPr>
      </w:pPr>
    </w:p>
    <w:p w:rsidR="00605AAF" w:rsidRPr="005C0398"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2.1.7.2. </w:t>
      </w:r>
      <w:r w:rsidR="00605AAF" w:rsidRPr="00605AAF">
        <w:rPr>
          <w:rFonts w:ascii="Arial" w:eastAsia="Times New Roman" w:hAnsi="Arial" w:cs="Arial"/>
          <w:b/>
          <w:color w:val="000000"/>
          <w:sz w:val="24"/>
          <w:szCs w:val="24"/>
          <w:u w:val="single"/>
          <w:lang w:eastAsia="es-AR"/>
        </w:rPr>
        <w:t>COMPRA VENTA DE INSTRUMENTOS FINANCIEROS</w:t>
      </w:r>
      <w:r w:rsidR="00B719D7">
        <w:rPr>
          <w:rFonts w:ascii="Arial" w:eastAsia="Times New Roman" w:hAnsi="Arial" w:cs="Arial"/>
          <w:b/>
          <w:color w:val="000000"/>
          <w:sz w:val="24"/>
          <w:szCs w:val="24"/>
          <w:u w:val="single"/>
          <w:lang w:eastAsia="es-AR"/>
        </w:rPr>
        <w:t>.</w:t>
      </w:r>
    </w:p>
    <w:p w:rsidR="00605AAF" w:rsidRDefault="00605AAF" w:rsidP="00605AAF">
      <w:pPr>
        <w:spacing w:after="0" w:line="240" w:lineRule="auto"/>
        <w:jc w:val="both"/>
        <w:rPr>
          <w:rFonts w:ascii="Arial" w:eastAsia="Times New Roman" w:hAnsi="Arial" w:cs="Arial"/>
          <w:color w:val="000000"/>
          <w:sz w:val="24"/>
          <w:szCs w:val="24"/>
          <w:lang w:eastAsia="es-AR"/>
        </w:rPr>
      </w:pPr>
    </w:p>
    <w:p w:rsidR="007264F7" w:rsidRDefault="007264F7"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90.4 de la ley de impuesto a las ganancias, establece que:</w:t>
      </w:r>
    </w:p>
    <w:p w:rsidR="007264F7" w:rsidRDefault="007264F7" w:rsidP="00605AAF">
      <w:pPr>
        <w:spacing w:after="0" w:line="240" w:lineRule="auto"/>
        <w:jc w:val="both"/>
        <w:rPr>
          <w:rFonts w:ascii="Arial" w:eastAsia="Times New Roman" w:hAnsi="Arial" w:cs="Arial"/>
          <w:color w:val="000000"/>
          <w:sz w:val="24"/>
          <w:szCs w:val="24"/>
          <w:lang w:eastAsia="es-AR"/>
        </w:rPr>
      </w:pPr>
    </w:p>
    <w:p w:rsidR="0029370C" w:rsidRDefault="00E25CBB" w:rsidP="0029370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RESULTADOS POR COMPRA VENTA DE INSTRUMENTOS FINANCIEROS. </w:t>
      </w:r>
      <w:r w:rsidR="0029370C">
        <w:rPr>
          <w:rFonts w:ascii="Arial" w:eastAsia="Times New Roman" w:hAnsi="Arial" w:cs="Arial"/>
          <w:color w:val="000000"/>
          <w:sz w:val="24"/>
          <w:szCs w:val="24"/>
          <w:lang w:eastAsia="es-AR"/>
        </w:rPr>
        <w:t>EXCLUSIVAMENTE DE FUENTE ARGENTINA. ALICUOTAS DEL 5% Y DEL 15%.</w:t>
      </w:r>
    </w:p>
    <w:p w:rsidR="00AD4E61" w:rsidRDefault="00AD4E61" w:rsidP="00605AAF">
      <w:pPr>
        <w:spacing w:after="0" w:line="240" w:lineRule="auto"/>
        <w:jc w:val="both"/>
        <w:rPr>
          <w:rFonts w:ascii="Arial" w:eastAsia="Times New Roman" w:hAnsi="Arial" w:cs="Arial"/>
          <w:color w:val="000000"/>
          <w:sz w:val="24"/>
          <w:szCs w:val="24"/>
          <w:lang w:eastAsia="es-AR"/>
        </w:rPr>
      </w:pPr>
    </w:p>
    <w:p w:rsidR="00605AAF" w:rsidRPr="00536A52" w:rsidRDefault="00B504F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00605AAF" w:rsidRPr="00536A52">
        <w:rPr>
          <w:rFonts w:ascii="Arial" w:eastAsia="Times New Roman" w:hAnsi="Arial" w:cs="Arial"/>
          <w:b/>
          <w:bCs/>
          <w:color w:val="000000"/>
          <w:sz w:val="24"/>
          <w:szCs w:val="24"/>
          <w:lang w:eastAsia="es-AR"/>
        </w:rPr>
        <w:t>Art. 90.4</w:t>
      </w:r>
      <w:r w:rsidR="00605AAF">
        <w:rPr>
          <w:rFonts w:ascii="Arial" w:eastAsia="Times New Roman" w:hAnsi="Arial" w:cs="Arial"/>
          <w:b/>
          <w:bCs/>
          <w:color w:val="000000"/>
          <w:sz w:val="24"/>
          <w:szCs w:val="24"/>
          <w:lang w:eastAsia="es-AR"/>
        </w:rPr>
        <w:t xml:space="preserve"> </w:t>
      </w:r>
      <w:r w:rsidR="00605AAF" w:rsidRPr="00536A52">
        <w:rPr>
          <w:rFonts w:ascii="Arial" w:eastAsia="Times New Roman" w:hAnsi="Arial" w:cs="Arial"/>
          <w:color w:val="000000"/>
          <w:sz w:val="24"/>
          <w:szCs w:val="24"/>
          <w:lang w:eastAsia="es-AR"/>
        </w:rPr>
        <w:t>-</w:t>
      </w:r>
      <w:r w:rsidR="00605AAF">
        <w:rPr>
          <w:rFonts w:ascii="Arial" w:eastAsia="Times New Roman" w:hAnsi="Arial" w:cs="Arial"/>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La ganancia neta de </w:t>
      </w:r>
      <w:r w:rsidR="00605AAF" w:rsidRPr="00AD4E61">
        <w:rPr>
          <w:rFonts w:ascii="Arial" w:eastAsia="Times New Roman" w:hAnsi="Arial" w:cs="Arial"/>
          <w:b/>
          <w:i/>
          <w:iCs/>
          <w:color w:val="000000"/>
          <w:sz w:val="24"/>
          <w:szCs w:val="24"/>
          <w:lang w:eastAsia="es-AR"/>
        </w:rPr>
        <w:t>fuente argentina</w:t>
      </w:r>
      <w:r w:rsidR="00605AAF" w:rsidRPr="00536A52">
        <w:rPr>
          <w:rFonts w:ascii="Arial" w:eastAsia="Times New Roman" w:hAnsi="Arial" w:cs="Arial"/>
          <w:i/>
          <w:iCs/>
          <w:color w:val="000000"/>
          <w:sz w:val="24"/>
          <w:szCs w:val="24"/>
          <w:lang w:eastAsia="es-AR"/>
        </w:rPr>
        <w:t xml:space="preserve"> de las </w:t>
      </w:r>
      <w:r w:rsidR="00605AAF" w:rsidRPr="00AD4E61">
        <w:rPr>
          <w:rFonts w:ascii="Arial" w:eastAsia="Times New Roman" w:hAnsi="Arial" w:cs="Arial"/>
          <w:b/>
          <w:i/>
          <w:iCs/>
          <w:color w:val="000000"/>
          <w:sz w:val="24"/>
          <w:szCs w:val="24"/>
          <w:lang w:eastAsia="es-AR"/>
        </w:rPr>
        <w:t>personas humanas</w:t>
      </w:r>
      <w:r w:rsidR="00605AAF" w:rsidRPr="00536A52">
        <w:rPr>
          <w:rFonts w:ascii="Arial" w:eastAsia="Times New Roman" w:hAnsi="Arial" w:cs="Arial"/>
          <w:i/>
          <w:iCs/>
          <w:color w:val="000000"/>
          <w:sz w:val="24"/>
          <w:szCs w:val="24"/>
          <w:lang w:eastAsia="es-AR"/>
        </w:rPr>
        <w:t xml:space="preserve"> y sucesiones indivisas derivada de resultados provenientes de </w:t>
      </w:r>
      <w:r w:rsidR="00605AAF" w:rsidRPr="00AD4E61">
        <w:rPr>
          <w:rFonts w:ascii="Arial" w:eastAsia="Times New Roman" w:hAnsi="Arial" w:cs="Arial"/>
          <w:b/>
          <w:i/>
          <w:iCs/>
          <w:color w:val="000000"/>
          <w:sz w:val="24"/>
          <w:szCs w:val="24"/>
          <w:lang w:eastAsia="es-AR"/>
        </w:rPr>
        <w:t>operaciones de enajenación</w:t>
      </w:r>
      <w:r w:rsidR="00605AAF" w:rsidRPr="00536A52">
        <w:rPr>
          <w:rFonts w:ascii="Arial" w:eastAsia="Times New Roman" w:hAnsi="Arial" w:cs="Arial"/>
          <w:i/>
          <w:iCs/>
          <w:color w:val="000000"/>
          <w:sz w:val="24"/>
          <w:szCs w:val="24"/>
          <w:lang w:eastAsia="es-AR"/>
        </w:rPr>
        <w:t xml:space="preserve"> de acciones, valores representativos y certificados de depósito de acciones, cuotas y participaciones sociales -incluidas cuotapartes de fondos comunes de inversión y certificados de participación de fideicomisos financieros y cualquier otro derecho sobre fideicomisos y contratos similares-, monedas digitales, Títulos, bonos y demás valores, quedará alcanzada por el impuesto a la alícuota que se detalla a continuación dependiendo del valor de que se trate:</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7" w:name="ART_90_A"/>
      <w:bookmarkEnd w:id="7"/>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a)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Títulos de deuda, cuotapartes de fondos comunes de inversión no comprendidos en el inciso c) siguiente</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sin cláusula de ajuste: cinco por ciento (5%)</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El Poder Ejecutivo nacional podrá incrementar la alícuota dispuesta en el párrafo precedente, no pudiendo exceder de la prevista en el inciso siguiente, siempre que medien informes técnicos fundados, basados en variables económicas, que así lo justifiquen.</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8" w:name="ART_90_B"/>
      <w:bookmarkEnd w:id="8"/>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 xml:space="preserve">b)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xml:space="preserve">, Títulos de deuda, cuotapartes de fondos comunes de inversión no comprendidos en el inciso c) siguiente, monedas digitales,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con cláusula de ajuste o en moneda extranjera: quince por ciento (15%)</w:t>
      </w:r>
      <w:r w:rsidRPr="00536A52">
        <w:rPr>
          <w:rFonts w:ascii="Arial" w:eastAsia="Times New Roman" w:hAnsi="Arial" w:cs="Arial"/>
          <w:i/>
          <w:iCs/>
          <w:color w:val="000000"/>
          <w:sz w:val="24"/>
          <w:szCs w:val="24"/>
          <w:lang w:eastAsia="es-AR"/>
        </w:rPr>
        <w:t>.</w:t>
      </w:r>
    </w:p>
    <w:p w:rsidR="00605AAF" w:rsidRPr="00536A52" w:rsidRDefault="00605AAF" w:rsidP="00605AAF">
      <w:pPr>
        <w:spacing w:after="0" w:line="240" w:lineRule="auto"/>
        <w:jc w:val="both"/>
        <w:rPr>
          <w:rFonts w:ascii="Arial" w:eastAsia="Times New Roman" w:hAnsi="Arial" w:cs="Arial"/>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c) </w:t>
      </w:r>
      <w:r w:rsidRPr="00994326">
        <w:rPr>
          <w:rFonts w:ascii="Arial" w:eastAsia="Times New Roman" w:hAnsi="Arial" w:cs="Arial"/>
          <w:b/>
          <w:i/>
          <w:iCs/>
          <w:color w:val="000000"/>
          <w:sz w:val="24"/>
          <w:szCs w:val="24"/>
          <w:lang w:eastAsia="es-AR"/>
        </w:rPr>
        <w:t>Acciones, valores representativos y certificados de depósitos de acciones</w:t>
      </w:r>
      <w:r w:rsidRPr="00536A52">
        <w:rPr>
          <w:rFonts w:ascii="Arial" w:eastAsia="Times New Roman" w:hAnsi="Arial" w:cs="Arial"/>
          <w:i/>
          <w:iCs/>
          <w:color w:val="000000"/>
          <w:sz w:val="24"/>
          <w:szCs w:val="24"/>
          <w:lang w:eastAsia="es-AR"/>
        </w:rPr>
        <w:t xml:space="preserve"> y demás valores, certificados de participación de fideicomisos financieros y cualquier otro derecho sobre fideicomisos y contratos similares y cuotapartes de condominio de fondos comunes de inversión a que se refiere el segundo párrafo del artículo 1 de la ley 24083</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CERRADOS)</w:t>
      </w:r>
      <w:r w:rsidRPr="00536A52">
        <w:rPr>
          <w:rFonts w:ascii="Arial" w:eastAsia="Times New Roman" w:hAnsi="Arial" w:cs="Arial"/>
          <w:i/>
          <w:iCs/>
          <w:color w:val="000000"/>
          <w:sz w:val="24"/>
          <w:szCs w:val="24"/>
          <w:lang w:eastAsia="es-AR"/>
        </w:rPr>
        <w:t xml:space="preserve">, que (i) cotizan en bolsas o mercados de valores autorizados por la Comisión Nacional de Valores que no cumplen los requisitos a que hace referencia el inciso w) del artículo 20 de esta ley, o que (ii) no cotizan en las referidas bolsas o mercados de valores: </w:t>
      </w:r>
      <w:r w:rsidRPr="00536A52">
        <w:rPr>
          <w:rFonts w:ascii="Arial" w:eastAsia="Times New Roman" w:hAnsi="Arial" w:cs="Arial"/>
          <w:b/>
          <w:i/>
          <w:iCs/>
          <w:color w:val="000000"/>
          <w:sz w:val="24"/>
          <w:szCs w:val="24"/>
          <w:lang w:eastAsia="es-AR"/>
        </w:rPr>
        <w:t>quince por ciento (15%)</w:t>
      </w:r>
      <w:r w:rsidRPr="00536A52">
        <w:rPr>
          <w:rFonts w:ascii="Arial" w:eastAsia="Times New Roman" w:hAnsi="Arial" w:cs="Arial"/>
          <w:i/>
          <w:iCs/>
          <w:color w:val="000000"/>
          <w:sz w:val="24"/>
          <w:szCs w:val="24"/>
          <w:lang w:eastAsia="es-AR"/>
        </w:rPr>
        <w:t>.</w:t>
      </w:r>
    </w:p>
    <w:p w:rsidR="00605AAF" w:rsidRDefault="00605AAF" w:rsidP="0012564C">
      <w:pPr>
        <w:spacing w:after="0" w:line="240" w:lineRule="auto"/>
        <w:jc w:val="both"/>
        <w:rPr>
          <w:rFonts w:ascii="Arial" w:eastAsia="Times New Roman" w:hAnsi="Arial" w:cs="Arial"/>
          <w:iCs/>
          <w:color w:val="000000"/>
          <w:sz w:val="24"/>
          <w:szCs w:val="24"/>
          <w:lang w:eastAsia="es-AR"/>
        </w:rPr>
      </w:pPr>
    </w:p>
    <w:p w:rsidR="00717A46" w:rsidRPr="00717A46" w:rsidRDefault="00717A46" w:rsidP="0012564C">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AD4E61" w:rsidRDefault="00717A46" w:rsidP="0012564C">
      <w:pPr>
        <w:spacing w:after="0" w:line="240" w:lineRule="auto"/>
        <w:jc w:val="both"/>
        <w:rPr>
          <w:rFonts w:ascii="Arial" w:eastAsia="Times New Roman" w:hAnsi="Arial" w:cs="Arial"/>
          <w:iCs/>
          <w:color w:val="000000"/>
          <w:sz w:val="24"/>
          <w:szCs w:val="24"/>
          <w:lang w:eastAsia="es-AR"/>
        </w:rPr>
      </w:pPr>
    </w:p>
    <w:p w:rsidR="00AD4E61" w:rsidRDefault="00AD4E61" w:rsidP="0012564C">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a) y el inciso b)</w:t>
      </w:r>
      <w:r>
        <w:rPr>
          <w:rFonts w:ascii="Arial" w:eastAsia="Times New Roman" w:hAnsi="Arial" w:cs="Arial"/>
          <w:iCs/>
          <w:color w:val="000000"/>
          <w:sz w:val="24"/>
          <w:szCs w:val="24"/>
          <w:lang w:eastAsia="es-AR"/>
        </w:rPr>
        <w:t xml:space="preserve"> incluyen los mismos instrumentos financieros, a saber:</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AD4E61" w:rsidRPr="00AD4E61" w:rsidRDefault="00AD4E61" w:rsidP="00AD4E61">
      <w:pPr>
        <w:spacing w:after="0" w:line="240" w:lineRule="auto"/>
        <w:jc w:val="both"/>
        <w:rPr>
          <w:rFonts w:ascii="Arial" w:eastAsia="Times New Roman" w:hAnsi="Arial" w:cs="Arial"/>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 de (FCI ABIERTOS), Título</w:t>
      </w:r>
      <w:r w:rsidR="00CC552F">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sidR="00CC552F">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alícuota del 5% o del 15% varia según la condición del instrumento:</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extranjera.</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AD4E61" w:rsidRDefault="00AD4E61" w:rsidP="00AD4E61">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c)</w:t>
      </w:r>
      <w:r>
        <w:rPr>
          <w:rFonts w:ascii="Arial" w:eastAsia="Times New Roman" w:hAnsi="Arial" w:cs="Arial"/>
          <w:iCs/>
          <w:color w:val="000000"/>
          <w:sz w:val="24"/>
          <w:szCs w:val="24"/>
          <w:lang w:eastAsia="es-AR"/>
        </w:rPr>
        <w:t xml:space="preserve"> se incluye:</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CC552F" w:rsidRDefault="00CC552F" w:rsidP="00CC552F">
      <w:pPr>
        <w:spacing w:after="0" w:line="240" w:lineRule="auto"/>
        <w:jc w:val="both"/>
        <w:rPr>
          <w:rFonts w:ascii="Arial" w:eastAsia="Times New Roman" w:hAnsi="Arial" w:cs="Arial"/>
          <w:iCs/>
          <w:color w:val="000000"/>
          <w:sz w:val="24"/>
          <w:szCs w:val="24"/>
          <w:lang w:eastAsia="es-AR"/>
        </w:rPr>
      </w:pP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uotapartes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D810AD" w:rsidRDefault="00D810AD" w:rsidP="00CC552F">
      <w:pPr>
        <w:spacing w:after="0" w:line="240" w:lineRule="auto"/>
        <w:jc w:val="both"/>
        <w:rPr>
          <w:rFonts w:ascii="Arial" w:eastAsia="Times New Roman" w:hAnsi="Arial" w:cs="Arial"/>
          <w:iCs/>
          <w:color w:val="000000"/>
          <w:sz w:val="24"/>
          <w:szCs w:val="24"/>
          <w:lang w:eastAsia="es-AR"/>
        </w:rPr>
      </w:pPr>
    </w:p>
    <w:p w:rsidR="00D810AD" w:rsidRPr="00CC552F" w:rsidRDefault="00D810AD" w:rsidP="00CC552F">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Alícuota única del 15%.</w:t>
      </w:r>
    </w:p>
    <w:p w:rsidR="00AD4E61" w:rsidRPr="00AD4E61" w:rsidRDefault="00AD4E61" w:rsidP="0012564C">
      <w:pPr>
        <w:spacing w:after="0" w:line="240" w:lineRule="auto"/>
        <w:jc w:val="both"/>
        <w:rPr>
          <w:rFonts w:ascii="Arial" w:eastAsia="Times New Roman" w:hAnsi="Arial" w:cs="Arial"/>
          <w:iCs/>
          <w:color w:val="000000"/>
          <w:sz w:val="24"/>
          <w:szCs w:val="24"/>
          <w:lang w:eastAsia="es-AR"/>
        </w:rPr>
      </w:pPr>
    </w:p>
    <w:p w:rsidR="0012564C" w:rsidRPr="00795680" w:rsidRDefault="0012564C" w:rsidP="0012564C">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ACTIVO SUBYACENTE PRINCIPAL</w:t>
      </w:r>
    </w:p>
    <w:p w:rsidR="0012564C" w:rsidRDefault="0012564C" w:rsidP="0012564C">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Cuando se trate de cuotapartes de fondos comunes de inversión comprendidos en el primer párrafo del artículo 1 de la ley 24083</w:t>
      </w:r>
      <w:r w:rsidR="00BD6831">
        <w:rPr>
          <w:rFonts w:ascii="Arial" w:eastAsia="Times New Roman" w:hAnsi="Arial" w:cs="Arial"/>
          <w:i/>
          <w:iCs/>
          <w:color w:val="000000"/>
          <w:sz w:val="24"/>
          <w:szCs w:val="24"/>
          <w:lang w:eastAsia="es-AR"/>
        </w:rPr>
        <w:t xml:space="preserve"> </w:t>
      </w:r>
      <w:r w:rsidR="00BD6831" w:rsidRPr="00BD6831">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y/o de certificados de participación de los fideicomisos financieros, </w:t>
      </w:r>
      <w:r w:rsidRPr="00536A52">
        <w:rPr>
          <w:rFonts w:ascii="Arial" w:eastAsia="Times New Roman" w:hAnsi="Arial" w:cs="Arial"/>
          <w:b/>
          <w:i/>
          <w:iCs/>
          <w:color w:val="000000"/>
          <w:sz w:val="24"/>
          <w:szCs w:val="24"/>
          <w:lang w:eastAsia="es-AR"/>
        </w:rPr>
        <w:t>cuyo activo subyacente principal</w:t>
      </w:r>
      <w:r w:rsidRPr="00536A52">
        <w:rPr>
          <w:rFonts w:ascii="Arial" w:eastAsia="Times New Roman" w:hAnsi="Arial" w:cs="Arial"/>
          <w:i/>
          <w:iCs/>
          <w:color w:val="000000"/>
          <w:sz w:val="24"/>
          <w:szCs w:val="24"/>
          <w:lang w:eastAsia="es-AR"/>
        </w:rPr>
        <w:t xml:space="preserve"> esté constituido por: (i) </w:t>
      </w:r>
      <w:r w:rsidRPr="008C7D5F">
        <w:rPr>
          <w:rFonts w:ascii="Arial" w:eastAsia="Times New Roman" w:hAnsi="Arial" w:cs="Arial"/>
          <w:b/>
          <w:i/>
          <w:iCs/>
          <w:color w:val="000000"/>
          <w:sz w:val="24"/>
          <w:szCs w:val="24"/>
          <w:lang w:eastAsia="es-AR"/>
        </w:rPr>
        <w:t xml:space="preserve">acciones y/o valores representativos o certificados de participación en acciones y demás valores, que cumplen las condiciones a que alude el inciso w) del artículo </w:t>
      </w:r>
      <w:r w:rsidRPr="008C7D5F">
        <w:rPr>
          <w:rFonts w:ascii="Arial" w:eastAsia="Times New Roman" w:hAnsi="Arial" w:cs="Arial"/>
          <w:b/>
          <w:i/>
          <w:iCs/>
          <w:color w:val="000000"/>
          <w:sz w:val="24"/>
          <w:szCs w:val="24"/>
          <w:lang w:eastAsia="es-AR"/>
        </w:rPr>
        <w:lastRenderedPageBreak/>
        <w:t>20</w:t>
      </w:r>
      <w:r w:rsidRPr="00536A52">
        <w:rPr>
          <w:rFonts w:ascii="Arial" w:eastAsia="Times New Roman" w:hAnsi="Arial" w:cs="Arial"/>
          <w:i/>
          <w:iCs/>
          <w:color w:val="000000"/>
          <w:sz w:val="24"/>
          <w:szCs w:val="24"/>
          <w:lang w:eastAsia="es-AR"/>
        </w:rPr>
        <w:t xml:space="preserve"> de la ley, así como (ii) valores a que se refiere el cuarto párrafo de ese inciso, </w:t>
      </w:r>
      <w:r w:rsidRPr="00536A52">
        <w:rPr>
          <w:rFonts w:ascii="Arial" w:eastAsia="Times New Roman" w:hAnsi="Arial" w:cs="Arial"/>
          <w:b/>
          <w:i/>
          <w:iCs/>
          <w:color w:val="000000"/>
          <w:sz w:val="24"/>
          <w:szCs w:val="24"/>
          <w:lang w:eastAsia="es-AR"/>
        </w:rPr>
        <w:t xml:space="preserve">la ganancia por rescate derivada de aquellos tendrá el tratamiento </w:t>
      </w:r>
      <w:r w:rsidR="0012564C">
        <w:rPr>
          <w:rFonts w:ascii="Arial" w:eastAsia="Times New Roman" w:hAnsi="Arial" w:cs="Arial"/>
          <w:b/>
          <w:i/>
          <w:iCs/>
          <w:color w:val="000000"/>
          <w:sz w:val="24"/>
          <w:szCs w:val="24"/>
          <w:lang w:eastAsia="es-AR"/>
        </w:rPr>
        <w:t>correspondiente</w:t>
      </w:r>
      <w:r w:rsidRPr="00536A52">
        <w:rPr>
          <w:rFonts w:ascii="Arial" w:eastAsia="Times New Roman" w:hAnsi="Arial" w:cs="Arial"/>
          <w:b/>
          <w:i/>
          <w:iCs/>
          <w:color w:val="000000"/>
          <w:sz w:val="24"/>
          <w:szCs w:val="24"/>
          <w:lang w:eastAsia="es-AR"/>
        </w:rPr>
        <w:t xml:space="preserve"> a dicho activo subyacente</w:t>
      </w:r>
      <w:r w:rsidRPr="00536A52">
        <w:rPr>
          <w:rFonts w:ascii="Arial" w:eastAsia="Times New Roman" w:hAnsi="Arial" w:cs="Arial"/>
          <w:i/>
          <w:iCs/>
          <w:color w:val="000000"/>
          <w:sz w:val="24"/>
          <w:szCs w:val="24"/>
          <w:lang w:eastAsia="es-AR"/>
        </w:rPr>
        <w:t>.</w:t>
      </w:r>
      <w:r w:rsidR="00E25CBB" w:rsidRPr="00E25CBB">
        <w:rPr>
          <w:rFonts w:ascii="Arial" w:eastAsia="Times New Roman" w:hAnsi="Arial" w:cs="Arial"/>
          <w:iCs/>
          <w:color w:val="000000"/>
          <w:sz w:val="24"/>
          <w:szCs w:val="24"/>
          <w:lang w:eastAsia="es-AR"/>
        </w:rPr>
        <w:t xml:space="preserve"> (2º PÁRRAFO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F5441A" w:rsidRDefault="00717A46" w:rsidP="00605AAF">
      <w:pPr>
        <w:spacing w:after="0" w:line="240" w:lineRule="auto"/>
        <w:jc w:val="both"/>
        <w:rPr>
          <w:rFonts w:ascii="Arial" w:eastAsia="Times New Roman" w:hAnsi="Arial" w:cs="Arial"/>
          <w:iCs/>
          <w:color w:val="000000"/>
          <w:sz w:val="24"/>
          <w:szCs w:val="24"/>
          <w:lang w:eastAsia="es-AR"/>
        </w:rPr>
      </w:pPr>
    </w:p>
    <w:p w:rsidR="00F5441A" w:rsidRPr="00F5441A" w:rsidRDefault="008850C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en el caso de FCI Abiertos y Fideicomisos Financieros, c</w:t>
      </w:r>
      <w:r w:rsidR="00F5441A">
        <w:rPr>
          <w:rFonts w:ascii="Arial" w:eastAsia="Times New Roman" w:hAnsi="Arial" w:cs="Arial"/>
          <w:iCs/>
          <w:color w:val="000000"/>
          <w:sz w:val="24"/>
          <w:szCs w:val="24"/>
          <w:lang w:eastAsia="es-AR"/>
        </w:rPr>
        <w:t xml:space="preserve">uando el activo </w:t>
      </w:r>
      <w:r>
        <w:rPr>
          <w:rFonts w:ascii="Arial" w:eastAsia="Times New Roman" w:hAnsi="Arial" w:cs="Arial"/>
          <w:iCs/>
          <w:color w:val="000000"/>
          <w:sz w:val="24"/>
          <w:szCs w:val="24"/>
          <w:lang w:eastAsia="es-AR"/>
        </w:rPr>
        <w:t>subyacente principal este EXENTO, la ganancia por rescate estará EXENTA.</w:t>
      </w:r>
    </w:p>
    <w:p w:rsidR="00F5441A" w:rsidRDefault="00F5441A" w:rsidP="00605AAF">
      <w:pPr>
        <w:spacing w:after="0" w:line="240" w:lineRule="auto"/>
        <w:jc w:val="both"/>
        <w:rPr>
          <w:rFonts w:ascii="Arial" w:eastAsia="Times New Roman" w:hAnsi="Arial" w:cs="Arial"/>
          <w:iCs/>
          <w:color w:val="000000"/>
          <w:sz w:val="24"/>
          <w:szCs w:val="24"/>
          <w:lang w:eastAsia="es-AR"/>
        </w:rPr>
      </w:pPr>
    </w:p>
    <w:p w:rsidR="00E25CBB" w:rsidRPr="00E04CEF" w:rsidRDefault="00E25CBB" w:rsidP="00E25CBB">
      <w:pPr>
        <w:spacing w:after="0" w:line="240" w:lineRule="auto"/>
        <w:jc w:val="both"/>
        <w:rPr>
          <w:rFonts w:ascii="Arial" w:eastAsia="Times New Roman" w:hAnsi="Arial" w:cs="Arial"/>
          <w:color w:val="000000"/>
          <w:sz w:val="24"/>
          <w:szCs w:val="24"/>
          <w:u w:val="single"/>
          <w:lang w:eastAsia="es-AR"/>
        </w:rPr>
      </w:pPr>
      <w:r w:rsidRPr="00E04CEF">
        <w:rPr>
          <w:rFonts w:ascii="Arial" w:eastAsia="Times New Roman" w:hAnsi="Arial" w:cs="Arial"/>
          <w:iCs/>
          <w:color w:val="000000"/>
          <w:sz w:val="24"/>
          <w:szCs w:val="24"/>
          <w:u w:val="single"/>
          <w:lang w:eastAsia="es-AR"/>
        </w:rPr>
        <w:t xml:space="preserve">DECRETO REGLAMENTARIO. </w:t>
      </w:r>
      <w:r w:rsidRPr="00E04CEF">
        <w:rPr>
          <w:rFonts w:ascii="Arial" w:eastAsia="Times New Roman" w:hAnsi="Arial" w:cs="Arial"/>
          <w:color w:val="000000"/>
          <w:sz w:val="24"/>
          <w:szCs w:val="24"/>
          <w:u w:val="single"/>
          <w:lang w:eastAsia="es-AR"/>
        </w:rPr>
        <w:t>DEFINICION DE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sidRPr="00E25CBB">
        <w:rPr>
          <w:rFonts w:ascii="Arial" w:eastAsia="Times New Roman" w:hAnsi="Arial" w:cs="Arial"/>
          <w:b/>
          <w:color w:val="000000"/>
          <w:sz w:val="24"/>
          <w:szCs w:val="24"/>
          <w:lang w:eastAsia="es-AR"/>
        </w:rPr>
        <w:t>El art. 149.12 del DR de la LIG</w:t>
      </w:r>
      <w:r>
        <w:rPr>
          <w:rFonts w:ascii="Arial" w:eastAsia="Times New Roman" w:hAnsi="Arial" w:cs="Arial"/>
          <w:color w:val="000000"/>
          <w:sz w:val="24"/>
          <w:szCs w:val="24"/>
          <w:lang w:eastAsia="es-AR"/>
        </w:rPr>
        <w:t>, establece que:</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149.12</w:t>
      </w:r>
      <w:r w:rsidRPr="005840DC">
        <w:rPr>
          <w:rFonts w:ascii="Arial" w:eastAsia="Times New Roman" w:hAnsi="Arial" w:cs="Arial"/>
          <w:i/>
          <w:color w:val="000000"/>
          <w:sz w:val="24"/>
          <w:szCs w:val="24"/>
          <w:lang w:eastAsia="es-AR"/>
        </w:rPr>
        <w:t xml:space="preserve"> - A efectos de lo dispuesto en el segundo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se considerará que existe un activo subyacente principal </w:t>
      </w:r>
      <w:r w:rsidRPr="004D1E89">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 xml:space="preserve">DEFINICION DE </w:t>
      </w:r>
      <w:r>
        <w:rPr>
          <w:rFonts w:ascii="Arial" w:eastAsia="Times New Roman" w:hAnsi="Arial" w:cs="Arial"/>
          <w:color w:val="000000"/>
          <w:sz w:val="24"/>
          <w:szCs w:val="24"/>
          <w:lang w:eastAsia="es-AR"/>
        </w:rPr>
        <w:t>“</w:t>
      </w:r>
      <w:r w:rsidRPr="002070A3">
        <w:rPr>
          <w:rFonts w:ascii="Arial" w:eastAsia="Times New Roman" w:hAnsi="Arial" w:cs="Arial"/>
          <w:color w:val="000000"/>
          <w:sz w:val="24"/>
          <w:szCs w:val="24"/>
          <w:lang w:eastAsia="es-AR"/>
        </w:rPr>
        <w:t>CLASE DE ACTIVO</w:t>
      </w:r>
      <w:r>
        <w:rPr>
          <w:rFonts w:ascii="Arial" w:eastAsia="Times New Roman" w:hAnsi="Arial" w:cs="Arial"/>
          <w:color w:val="000000"/>
          <w:sz w:val="24"/>
          <w:szCs w:val="24"/>
          <w:lang w:eastAsia="es-AR"/>
        </w:rPr>
        <w:t>”</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A tales fines, deberá considerarse como ‘clase de activo’ a cada una de las inversiones a que hacen referencia los incisos a), b) y c) del primer párrafo del artículo</w:t>
      </w:r>
      <w:r>
        <w:rPr>
          <w:rFonts w:ascii="Arial" w:eastAsia="Times New Roman" w:hAnsi="Arial" w:cs="Arial"/>
          <w:i/>
          <w:color w:val="000000"/>
          <w:sz w:val="24"/>
          <w:szCs w:val="24"/>
          <w:lang w:eastAsia="es-AR"/>
        </w:rPr>
        <w:t xml:space="preserve"> 90.4</w:t>
      </w:r>
      <w:r w:rsidRPr="005840DC">
        <w:rPr>
          <w:rFonts w:ascii="Arial" w:eastAsia="Times New Roman" w:hAnsi="Arial" w:cs="Arial"/>
          <w:i/>
          <w:color w:val="000000"/>
          <w:sz w:val="24"/>
          <w:szCs w:val="24"/>
          <w:lang w:eastAsia="es-AR"/>
        </w:rPr>
        <w:t>.</w:t>
      </w:r>
    </w:p>
    <w:p w:rsidR="00E25CBB"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tabs>
          <w:tab w:val="left" w:pos="3105"/>
        </w:tabs>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ACTIVO SUBYACENTE PRINCIPAL EXENTO</w:t>
      </w:r>
    </w:p>
    <w:p w:rsidR="00E25CBB" w:rsidRPr="005840DC"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4D1E89">
        <w:rPr>
          <w:rFonts w:ascii="Arial" w:eastAsia="Times New Roman" w:hAnsi="Arial" w:cs="Arial"/>
          <w:b/>
          <w:i/>
          <w:color w:val="000000"/>
          <w:sz w:val="24"/>
          <w:szCs w:val="24"/>
          <w:lang w:eastAsia="es-AR"/>
        </w:rPr>
        <w:t>De tratarse de un activo subyacente principal al que aplique la exención prevista en el primer párrafo del inciso w) del artículo 20 de la ley</w:t>
      </w:r>
      <w:r w:rsidRPr="005840DC">
        <w:rPr>
          <w:rFonts w:ascii="Arial" w:eastAsia="Times New Roman" w:hAnsi="Arial" w:cs="Arial"/>
          <w:i/>
          <w:color w:val="000000"/>
          <w:sz w:val="24"/>
          <w:szCs w:val="24"/>
          <w:lang w:eastAsia="es-AR"/>
        </w:rPr>
        <w:t xml:space="preserve">, la ganancia con motivo del rescate de las cuotapartes de los fondos comunes de inversión comprendidos en el primer párrafo del artículo 1 de la ley 24083 o de certificados de participación en fideicomisos financieros constituidos de conformidad a lo dispuesto en el Código Civil y Comercial de la Nación </w:t>
      </w:r>
      <w:r w:rsidRPr="004D1E89">
        <w:rPr>
          <w:rFonts w:ascii="Arial" w:eastAsia="Times New Roman" w:hAnsi="Arial" w:cs="Arial"/>
          <w:b/>
          <w:i/>
          <w:color w:val="000000"/>
          <w:sz w:val="24"/>
          <w:szCs w:val="24"/>
          <w:lang w:eastAsia="es-AR"/>
        </w:rPr>
        <w:t>estará exenta para sus beneficiarios</w:t>
      </w:r>
      <w:r w:rsidRPr="005840DC">
        <w:rPr>
          <w:rFonts w:ascii="Arial" w:eastAsia="Times New Roman" w:hAnsi="Arial" w:cs="Arial"/>
          <w:i/>
          <w:color w:val="000000"/>
          <w:sz w:val="24"/>
          <w:szCs w:val="24"/>
          <w:lang w:eastAsia="es-AR"/>
        </w:rPr>
        <w:t xml:space="preserve">. Tratándose de otros activos subyacentes principales, esa ganancia deberá tributar a la alícuota a que hace referencia el primer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 mediante el procedimiento de determinación previsto en el cuarto párrafo de ese artículo, que fueran aplicables como si se tratara de la enajenación del activo subyacente principal, independientemente del resto de los activos subyacentes que integraran el fondo común de inversión o el fideicomiso financiero.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No se tendrá por cumplido el porcentaje que menciona el primer párrafo del presente artículo si se produjera una modificación en la composición de los activos que los disminuyera por debajo de tal porcentaje durante un período continuo o discontinuo de, como mínimo, treinta (30) días en un año calendario.</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lastRenderedPageBreak/>
        <w:t>INEXISTENCIA DE ACTIVO SUBYACENTE PRINCIPAL</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2070A3">
        <w:rPr>
          <w:rFonts w:ascii="Arial" w:eastAsia="Times New Roman" w:hAnsi="Arial" w:cs="Arial"/>
          <w:b/>
          <w:i/>
          <w:color w:val="000000"/>
          <w:sz w:val="24"/>
          <w:szCs w:val="24"/>
          <w:lang w:eastAsia="es-AR"/>
        </w:rPr>
        <w:t>En caso de inexistencia del porcentaje mencionado</w:t>
      </w:r>
      <w:r w:rsidRPr="005840DC">
        <w:rPr>
          <w:rFonts w:ascii="Arial" w:eastAsia="Times New Roman" w:hAnsi="Arial" w:cs="Arial"/>
          <w:i/>
          <w:color w:val="000000"/>
          <w:sz w:val="24"/>
          <w:szCs w:val="24"/>
          <w:lang w:eastAsia="es-AR"/>
        </w:rPr>
        <w:t xml:space="preserve"> en el primer párrafo </w:t>
      </w:r>
      <w:r>
        <w:rPr>
          <w:rFonts w:ascii="Arial" w:eastAsia="Times New Roman" w:hAnsi="Arial" w:cs="Arial"/>
          <w:i/>
          <w:color w:val="000000"/>
          <w:sz w:val="24"/>
          <w:szCs w:val="24"/>
          <w:lang w:eastAsia="es-AR"/>
        </w:rPr>
        <w:t>(</w:t>
      </w:r>
      <w:r w:rsidRPr="002070A3">
        <w:rPr>
          <w:rFonts w:ascii="Arial" w:eastAsia="Times New Roman" w:hAnsi="Arial" w:cs="Arial"/>
          <w:color w:val="000000"/>
          <w:sz w:val="24"/>
          <w:szCs w:val="24"/>
          <w:lang w:eastAsia="es-AR"/>
        </w:rPr>
        <w:t>75%)</w:t>
      </w:r>
      <w:r>
        <w:rPr>
          <w:rFonts w:ascii="Arial" w:eastAsia="Times New Roman" w:hAnsi="Arial" w:cs="Arial"/>
          <w:i/>
          <w:color w:val="000000"/>
          <w:sz w:val="24"/>
          <w:szCs w:val="24"/>
          <w:lang w:eastAsia="es-AR"/>
        </w:rPr>
        <w:t xml:space="preserve"> </w:t>
      </w:r>
      <w:r w:rsidRPr="005840DC">
        <w:rPr>
          <w:rFonts w:ascii="Arial" w:eastAsia="Times New Roman" w:hAnsi="Arial" w:cs="Arial"/>
          <w:i/>
          <w:color w:val="000000"/>
          <w:sz w:val="24"/>
          <w:szCs w:val="24"/>
          <w:lang w:eastAsia="es-AR"/>
        </w:rPr>
        <w:t xml:space="preserve">o del incumplimiento de la condición prevista en el párrafo anterior, </w:t>
      </w:r>
      <w:r w:rsidRPr="00C6362D">
        <w:rPr>
          <w:rFonts w:ascii="Arial" w:eastAsia="Times New Roman" w:hAnsi="Arial" w:cs="Arial"/>
          <w:b/>
          <w:i/>
          <w:color w:val="000000"/>
          <w:sz w:val="24"/>
          <w:szCs w:val="24"/>
          <w:lang w:eastAsia="es-AR"/>
        </w:rPr>
        <w:t>las ganancias por rescate</w:t>
      </w:r>
      <w:r w:rsidRPr="005840DC">
        <w:rPr>
          <w:rFonts w:ascii="Arial" w:eastAsia="Times New Roman" w:hAnsi="Arial" w:cs="Arial"/>
          <w:i/>
          <w:color w:val="000000"/>
          <w:sz w:val="24"/>
          <w:szCs w:val="24"/>
          <w:lang w:eastAsia="es-AR"/>
        </w:rPr>
        <w:t xml:space="preserve"> de las cuotapartes de los fondos comunes de inversión comprendidos en el primer párrafo del artículo 1 de la ley 24083</w:t>
      </w:r>
      <w:r>
        <w:rPr>
          <w:rFonts w:ascii="Arial" w:eastAsia="Times New Roman" w:hAnsi="Arial" w:cs="Arial"/>
          <w:i/>
          <w:color w:val="000000"/>
          <w:sz w:val="24"/>
          <w:szCs w:val="24"/>
          <w:lang w:eastAsia="es-AR"/>
        </w:rPr>
        <w:t xml:space="preserve"> </w:t>
      </w:r>
      <w:r w:rsidRPr="00C6362D">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o de los certificados de participación, respectivamente, estarán sujetas al tratamiento impositivo de conformidad con la </w:t>
      </w:r>
      <w:r w:rsidRPr="003362EF">
        <w:rPr>
          <w:rFonts w:ascii="Arial" w:eastAsia="Times New Roman" w:hAnsi="Arial" w:cs="Arial"/>
          <w:b/>
          <w:i/>
          <w:color w:val="000000"/>
          <w:sz w:val="24"/>
          <w:szCs w:val="24"/>
          <w:lang w:eastAsia="es-AR"/>
        </w:rPr>
        <w:t>moneda y la cláusula de ajuste, en que se hubieran emitido las cuotapartes o los certificados de participación</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426B04" w:rsidRDefault="00E25CBB" w:rsidP="00E25CBB">
      <w:pPr>
        <w:spacing w:after="0" w:line="240" w:lineRule="auto"/>
        <w:jc w:val="both"/>
        <w:rPr>
          <w:rFonts w:ascii="Arial" w:eastAsia="Times New Roman" w:hAnsi="Arial" w:cs="Arial"/>
          <w:color w:val="000000"/>
          <w:sz w:val="24"/>
          <w:szCs w:val="24"/>
          <w:lang w:eastAsia="es-AR"/>
        </w:rPr>
      </w:pPr>
      <w:r w:rsidRPr="00426B04">
        <w:rPr>
          <w:rFonts w:ascii="Arial" w:eastAsia="Times New Roman" w:hAnsi="Arial" w:cs="Arial"/>
          <w:color w:val="000000"/>
          <w:sz w:val="24"/>
          <w:szCs w:val="24"/>
          <w:lang w:eastAsia="es-AR"/>
        </w:rPr>
        <w:t>SE DEBE RESTAR PREVIAMENTE LA GANANCIA EXENTA</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En los supuestos del párrafo precedente, los contribuyentes determinarán la utilidad </w:t>
      </w:r>
      <w:r w:rsidRPr="00172CAA">
        <w:rPr>
          <w:rFonts w:ascii="Arial" w:eastAsia="Times New Roman" w:hAnsi="Arial" w:cs="Arial"/>
          <w:b/>
          <w:i/>
          <w:color w:val="000000"/>
          <w:sz w:val="24"/>
          <w:szCs w:val="24"/>
          <w:lang w:eastAsia="es-AR"/>
        </w:rPr>
        <w:t xml:space="preserve">detrayendo previamente las ganancias </w:t>
      </w:r>
      <w:r w:rsidRPr="00172CAA">
        <w:rPr>
          <w:rFonts w:ascii="Arial" w:eastAsia="Times New Roman" w:hAnsi="Arial" w:cs="Arial"/>
          <w:b/>
          <w:color w:val="000000"/>
          <w:sz w:val="24"/>
          <w:szCs w:val="24"/>
          <w:lang w:eastAsia="es-AR"/>
        </w:rPr>
        <w:t>(EXENTAS)</w:t>
      </w:r>
      <w:r>
        <w:rPr>
          <w:rFonts w:ascii="Arial" w:eastAsia="Times New Roman" w:hAnsi="Arial" w:cs="Arial"/>
          <w:b/>
          <w:i/>
          <w:color w:val="000000"/>
          <w:sz w:val="24"/>
          <w:szCs w:val="24"/>
          <w:lang w:eastAsia="es-AR"/>
        </w:rPr>
        <w:t xml:space="preserve"> </w:t>
      </w:r>
      <w:r w:rsidRPr="00172CAA">
        <w:rPr>
          <w:rFonts w:ascii="Arial" w:eastAsia="Times New Roman" w:hAnsi="Arial" w:cs="Arial"/>
          <w:b/>
          <w:i/>
          <w:color w:val="000000"/>
          <w:sz w:val="24"/>
          <w:szCs w:val="24"/>
          <w:lang w:eastAsia="es-AR"/>
        </w:rPr>
        <w:t>comprendidas en el primer párrafo del inciso w) del artículo 20 de la ley</w:t>
      </w:r>
      <w:r w:rsidRPr="005840DC">
        <w:rPr>
          <w:rFonts w:ascii="Arial" w:eastAsia="Times New Roman" w:hAnsi="Arial" w:cs="Arial"/>
          <w:i/>
          <w:color w:val="000000"/>
          <w:sz w:val="24"/>
          <w:szCs w:val="24"/>
          <w:lang w:eastAsia="es-AR"/>
        </w:rPr>
        <w:t xml:space="preserve"> del impuesto que el respectivo vehículo hubiera devengado hasta la fecha del rescate. A tales efectos, las sociedades gerentes -o el fiduciario- deberán suministrar al beneficiario la información que permita determinar la proporción de esas ganancias exentas contenida en el total del rendimiento del fondo.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7A7221" w:rsidRDefault="00E25CBB" w:rsidP="00E25CBB">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Pr="00717A46" w:rsidRDefault="00E25CBB" w:rsidP="00E25CBB">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(75%)</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F5441A" w:rsidRDefault="00E25CBB" w:rsidP="00E25CB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FCI Abiertos y Fideicomisos Financieros, se considera que existe </w:t>
      </w:r>
      <w:r w:rsidR="00E04CEF">
        <w:rPr>
          <w:rFonts w:ascii="Arial" w:eastAsia="Times New Roman" w:hAnsi="Arial" w:cs="Arial"/>
          <w:iCs/>
          <w:color w:val="000000"/>
          <w:sz w:val="24"/>
          <w:szCs w:val="24"/>
          <w:lang w:eastAsia="es-AR"/>
        </w:rPr>
        <w:t xml:space="preserve">un </w:t>
      </w:r>
      <w:r>
        <w:rPr>
          <w:rFonts w:ascii="Arial" w:eastAsia="Times New Roman" w:hAnsi="Arial" w:cs="Arial"/>
          <w:iCs/>
          <w:color w:val="000000"/>
          <w:sz w:val="24"/>
          <w:szCs w:val="24"/>
          <w:lang w:eastAsia="es-AR"/>
        </w:rPr>
        <w:t>activo subyacente principal, cuando una misma clase de activos represente el 75% de las inversiones totales del fondo.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CLASE DE ACTIVOS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considerar como “clase de activos” a:</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iCs/>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r>
        <w:rPr>
          <w:rFonts w:ascii="Arial" w:eastAsia="Times New Roman" w:hAnsi="Arial" w:cs="Arial"/>
          <w:iCs/>
          <w:color w:val="000000"/>
          <w:sz w:val="24"/>
          <w:szCs w:val="24"/>
          <w:lang w:eastAsia="es-AR"/>
        </w:rPr>
        <w:t xml:space="preserve">, </w:t>
      </w: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ertificados de participación de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 xml:space="preserve">ideicomisos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uotapartes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EXENTO</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Cuando exista </w:t>
      </w:r>
      <w:r w:rsidRPr="00514CBD">
        <w:rPr>
          <w:rFonts w:ascii="Arial" w:eastAsia="Times New Roman" w:hAnsi="Arial" w:cs="Arial"/>
          <w:color w:val="000000"/>
          <w:sz w:val="24"/>
          <w:szCs w:val="24"/>
          <w:lang w:eastAsia="es-AR"/>
        </w:rPr>
        <w:t xml:space="preserve">un activo subyacente principal </w:t>
      </w:r>
      <w:r>
        <w:rPr>
          <w:rFonts w:ascii="Arial" w:eastAsia="Times New Roman" w:hAnsi="Arial" w:cs="Arial"/>
          <w:color w:val="000000"/>
          <w:sz w:val="24"/>
          <w:szCs w:val="24"/>
          <w:lang w:eastAsia="es-AR"/>
        </w:rPr>
        <w:t>EXENTO</w:t>
      </w:r>
      <w:r w:rsidRPr="00514CBD">
        <w:rPr>
          <w:rFonts w:ascii="Arial" w:eastAsia="Times New Roman" w:hAnsi="Arial" w:cs="Arial"/>
          <w:color w:val="000000"/>
          <w:sz w:val="24"/>
          <w:szCs w:val="24"/>
          <w:lang w:eastAsia="es-AR"/>
        </w:rPr>
        <w:t xml:space="preserve">, la ganancia con motivo del rescate de las cuotapartes </w:t>
      </w:r>
      <w:r>
        <w:rPr>
          <w:rFonts w:ascii="Arial" w:eastAsia="Times New Roman" w:hAnsi="Arial" w:cs="Arial"/>
          <w:color w:val="000000"/>
          <w:sz w:val="24"/>
          <w:szCs w:val="24"/>
          <w:lang w:eastAsia="es-AR"/>
        </w:rPr>
        <w:t>del FCI Abierto</w:t>
      </w:r>
      <w:r w:rsidRPr="00514CBD">
        <w:rPr>
          <w:rFonts w:ascii="Arial" w:eastAsia="Times New Roman" w:hAnsi="Arial" w:cs="Arial"/>
          <w:color w:val="000000"/>
          <w:sz w:val="24"/>
          <w:szCs w:val="24"/>
          <w:lang w:eastAsia="es-AR"/>
        </w:rPr>
        <w:t xml:space="preserve"> o de certificados de participación en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ideicomisos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inancieros </w:t>
      </w:r>
      <w:r>
        <w:rPr>
          <w:rFonts w:ascii="Arial" w:eastAsia="Times New Roman" w:hAnsi="Arial" w:cs="Arial"/>
          <w:color w:val="000000"/>
          <w:sz w:val="24"/>
          <w:szCs w:val="24"/>
          <w:lang w:eastAsia="es-AR"/>
        </w:rPr>
        <w:t>ESTARA EXENTA</w:t>
      </w:r>
      <w:r w:rsidRPr="00514CBD">
        <w:rPr>
          <w:rFonts w:ascii="Arial" w:eastAsia="Times New Roman" w:hAnsi="Arial" w:cs="Arial"/>
          <w:color w:val="000000"/>
          <w:sz w:val="24"/>
          <w:szCs w:val="24"/>
          <w:lang w:eastAsia="es-AR"/>
        </w:rPr>
        <w:t xml:space="preserve"> para </w:t>
      </w:r>
      <w:r>
        <w:rPr>
          <w:rFonts w:ascii="Arial" w:eastAsia="Times New Roman" w:hAnsi="Arial" w:cs="Arial"/>
          <w:color w:val="000000"/>
          <w:sz w:val="24"/>
          <w:szCs w:val="24"/>
          <w:lang w:eastAsia="es-AR"/>
        </w:rPr>
        <w:t>los</w:t>
      </w:r>
      <w:r w:rsidRPr="00514CBD">
        <w:rPr>
          <w:rFonts w:ascii="Arial" w:eastAsia="Times New Roman" w:hAnsi="Arial" w:cs="Arial"/>
          <w:color w:val="000000"/>
          <w:sz w:val="24"/>
          <w:szCs w:val="24"/>
          <w:lang w:eastAsia="es-AR"/>
        </w:rPr>
        <w:t xml:space="preserve"> beneficiarios. </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ACTIVOS SUBYACENTES PRINCIPALES GRAVADOS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F311BD" w:rsidRPr="003A659B" w:rsidRDefault="00E25CBB" w:rsidP="00F311BD">
      <w:pPr>
        <w:spacing w:after="0" w:line="240" w:lineRule="auto"/>
        <w:jc w:val="both"/>
        <w:rPr>
          <w:rFonts w:ascii="Arial" w:eastAsia="Times New Roman" w:hAnsi="Arial" w:cs="Arial"/>
          <w:color w:val="000000"/>
          <w:sz w:val="24"/>
          <w:szCs w:val="24"/>
          <w:lang w:eastAsia="es-AR"/>
        </w:rPr>
      </w:pPr>
      <w:r w:rsidRPr="00514CBD">
        <w:rPr>
          <w:rFonts w:ascii="Arial" w:eastAsia="Times New Roman" w:hAnsi="Arial" w:cs="Arial"/>
          <w:color w:val="000000"/>
          <w:sz w:val="24"/>
          <w:szCs w:val="24"/>
          <w:lang w:eastAsia="es-AR"/>
        </w:rPr>
        <w:t>Tratándose de activos subyacentes principales</w:t>
      </w:r>
      <w:r>
        <w:rPr>
          <w:rFonts w:ascii="Arial" w:eastAsia="Times New Roman" w:hAnsi="Arial" w:cs="Arial"/>
          <w:color w:val="000000"/>
          <w:sz w:val="24"/>
          <w:szCs w:val="24"/>
          <w:lang w:eastAsia="es-AR"/>
        </w:rPr>
        <w:t xml:space="preserve"> GRAVADOS</w:t>
      </w:r>
      <w:r w:rsidRPr="00514CBD">
        <w:rPr>
          <w:rFonts w:ascii="Arial" w:eastAsia="Times New Roman" w:hAnsi="Arial" w:cs="Arial"/>
          <w:color w:val="000000"/>
          <w:sz w:val="24"/>
          <w:szCs w:val="24"/>
          <w:lang w:eastAsia="es-AR"/>
        </w:rPr>
        <w:t xml:space="preserve">, esa ganancia deberá tributar a la alícuota, que fuera aplicable como si se tratara de la enajenación del activo subyacente principal, independientemente del resto de los activos subyacentes que integraran el </w:t>
      </w:r>
      <w:r w:rsidR="00F311BD">
        <w:rPr>
          <w:rFonts w:ascii="Arial" w:eastAsia="Times New Roman" w:hAnsi="Arial" w:cs="Arial"/>
          <w:color w:val="000000"/>
          <w:sz w:val="24"/>
          <w:szCs w:val="24"/>
          <w:lang w:eastAsia="es-AR"/>
        </w:rPr>
        <w:t>FCI</w:t>
      </w:r>
      <w:r w:rsidRPr="00514CBD">
        <w:rPr>
          <w:rFonts w:ascii="Arial" w:eastAsia="Times New Roman" w:hAnsi="Arial" w:cs="Arial"/>
          <w:color w:val="000000"/>
          <w:sz w:val="24"/>
          <w:szCs w:val="24"/>
          <w:lang w:eastAsia="es-AR"/>
        </w:rPr>
        <w:t xml:space="preserve"> o el fideicomiso financiero.</w:t>
      </w:r>
      <w:r w:rsidR="00F311BD">
        <w:rPr>
          <w:rFonts w:ascii="Arial" w:eastAsia="Times New Roman" w:hAnsi="Arial" w:cs="Arial"/>
          <w:color w:val="000000"/>
          <w:sz w:val="24"/>
          <w:szCs w:val="24"/>
          <w:lang w:eastAsia="es-AR"/>
        </w:rPr>
        <w:t xml:space="preserve"> ES DECIR QUE SE APLICA UNA SOLA ALICUOTA, LA DEL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INEXISTENCIA DE 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9070B5"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no existir un activo subyacente principal, </w:t>
      </w:r>
      <w:r w:rsidRPr="009070B5">
        <w:rPr>
          <w:rFonts w:ascii="Arial" w:eastAsia="Times New Roman" w:hAnsi="Arial" w:cs="Arial"/>
          <w:color w:val="000000"/>
          <w:sz w:val="24"/>
          <w:szCs w:val="24"/>
          <w:lang w:eastAsia="es-AR"/>
        </w:rPr>
        <w:t xml:space="preserve">las ganancias por rescate de las cuotapartes de los </w:t>
      </w:r>
      <w:r>
        <w:rPr>
          <w:rFonts w:ascii="Arial" w:eastAsia="Times New Roman" w:hAnsi="Arial" w:cs="Arial"/>
          <w:color w:val="000000"/>
          <w:sz w:val="24"/>
          <w:szCs w:val="24"/>
          <w:lang w:eastAsia="es-AR"/>
        </w:rPr>
        <w:t xml:space="preserve">FCI Abiertos </w:t>
      </w:r>
      <w:r w:rsidRPr="009070B5">
        <w:rPr>
          <w:rFonts w:ascii="Arial" w:eastAsia="Times New Roman" w:hAnsi="Arial" w:cs="Arial"/>
          <w:color w:val="000000"/>
          <w:sz w:val="24"/>
          <w:szCs w:val="24"/>
          <w:lang w:eastAsia="es-AR"/>
        </w:rPr>
        <w:t>o de los certificados de participación</w:t>
      </w:r>
      <w:r>
        <w:rPr>
          <w:rFonts w:ascii="Arial" w:eastAsia="Times New Roman" w:hAnsi="Arial" w:cs="Arial"/>
          <w:color w:val="000000"/>
          <w:sz w:val="24"/>
          <w:szCs w:val="24"/>
          <w:lang w:eastAsia="es-AR"/>
        </w:rPr>
        <w:t xml:space="preserve"> de Fidecomisos Financieros</w:t>
      </w:r>
      <w:r w:rsidRPr="009070B5">
        <w:rPr>
          <w:rFonts w:ascii="Arial" w:eastAsia="Times New Roman" w:hAnsi="Arial" w:cs="Arial"/>
          <w:color w:val="000000"/>
          <w:sz w:val="24"/>
          <w:szCs w:val="24"/>
          <w:lang w:eastAsia="es-AR"/>
        </w:rPr>
        <w:t>, estarán sujetas al tratamiento impositivo de conformidad con la moneda y la cláusula de ajuste, en que se hubieran emitido las cuotapartes o los certificados de participación.</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EXISTENCIA DE ACTIVOS EXENTOS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2609AF"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existir algún activo EXENTO, se </w:t>
      </w:r>
      <w:r w:rsidRPr="002609AF">
        <w:rPr>
          <w:rFonts w:ascii="Arial" w:eastAsia="Times New Roman" w:hAnsi="Arial" w:cs="Arial"/>
          <w:color w:val="000000"/>
          <w:sz w:val="24"/>
          <w:szCs w:val="24"/>
          <w:lang w:eastAsia="es-AR"/>
        </w:rPr>
        <w:t xml:space="preserve">determina la utilidad detrayendo previamente las ganancias </w:t>
      </w:r>
      <w:r>
        <w:rPr>
          <w:rFonts w:ascii="Arial" w:eastAsia="Times New Roman" w:hAnsi="Arial" w:cs="Arial"/>
          <w:color w:val="000000"/>
          <w:sz w:val="24"/>
          <w:szCs w:val="24"/>
          <w:lang w:eastAsia="es-AR"/>
        </w:rPr>
        <w:t>EXENTAS</w:t>
      </w:r>
      <w:r w:rsidRPr="002609AF">
        <w:rPr>
          <w:rFonts w:ascii="Arial" w:eastAsia="Times New Roman" w:hAnsi="Arial" w:cs="Arial"/>
          <w:color w:val="000000"/>
          <w:sz w:val="24"/>
          <w:szCs w:val="24"/>
          <w:lang w:eastAsia="es-AR"/>
        </w:rPr>
        <w:t xml:space="preserve"> que </w:t>
      </w:r>
      <w:r>
        <w:rPr>
          <w:rFonts w:ascii="Arial" w:eastAsia="Times New Roman" w:hAnsi="Arial" w:cs="Arial"/>
          <w:color w:val="000000"/>
          <w:sz w:val="24"/>
          <w:szCs w:val="24"/>
          <w:lang w:eastAsia="es-AR"/>
        </w:rPr>
        <w:t>se</w:t>
      </w:r>
      <w:r w:rsidRPr="002609AF">
        <w:rPr>
          <w:rFonts w:ascii="Arial" w:eastAsia="Times New Roman" w:hAnsi="Arial" w:cs="Arial"/>
          <w:color w:val="000000"/>
          <w:sz w:val="24"/>
          <w:szCs w:val="24"/>
          <w:lang w:eastAsia="es-AR"/>
        </w:rPr>
        <w:t xml:space="preserve"> hubiera</w:t>
      </w:r>
      <w:r>
        <w:rPr>
          <w:rFonts w:ascii="Arial" w:eastAsia="Times New Roman" w:hAnsi="Arial" w:cs="Arial"/>
          <w:color w:val="000000"/>
          <w:sz w:val="24"/>
          <w:szCs w:val="24"/>
          <w:lang w:eastAsia="es-AR"/>
        </w:rPr>
        <w:t>n</w:t>
      </w:r>
      <w:r w:rsidRPr="002609AF">
        <w:rPr>
          <w:rFonts w:ascii="Arial" w:eastAsia="Times New Roman" w:hAnsi="Arial" w:cs="Arial"/>
          <w:color w:val="000000"/>
          <w:sz w:val="24"/>
          <w:szCs w:val="24"/>
          <w:lang w:eastAsia="es-AR"/>
        </w:rPr>
        <w:t xml:space="preserve"> devengado hasta la fecha del rescate. </w:t>
      </w:r>
      <w:r>
        <w:rPr>
          <w:rFonts w:ascii="Arial" w:eastAsia="Times New Roman" w:hAnsi="Arial" w:cs="Arial"/>
          <w:color w:val="000000"/>
          <w:sz w:val="24"/>
          <w:szCs w:val="24"/>
          <w:lang w:eastAsia="es-AR"/>
        </w:rPr>
        <w:t xml:space="preserve">Para lo cual </w:t>
      </w:r>
      <w:r w:rsidRPr="002609AF">
        <w:rPr>
          <w:rFonts w:ascii="Arial" w:eastAsia="Times New Roman" w:hAnsi="Arial" w:cs="Arial"/>
          <w:color w:val="000000"/>
          <w:sz w:val="24"/>
          <w:szCs w:val="24"/>
          <w:lang w:eastAsia="es-AR"/>
        </w:rPr>
        <w:t>las sociedades gerentes -o el fiduciario- deberán suministrar al beneficiario la información que permita determinar la proporción de esas ganancias exentas contenida en el total del rendimiento del fondo.</w:t>
      </w:r>
    </w:p>
    <w:p w:rsidR="00E25CBB" w:rsidRPr="00F5441A" w:rsidRDefault="00E25CBB"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DISTINTAS MONEDAS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Cuando se trate de operaciones de rescate de cuotapartes de fondos comunes de inversión del primer párrafo del artículo 1 de la ley 24083</w:t>
      </w:r>
      <w:r w:rsidR="008C7D5F">
        <w:rPr>
          <w:rFonts w:ascii="Arial" w:eastAsia="Times New Roman" w:hAnsi="Arial" w:cs="Arial"/>
          <w:i/>
          <w:iCs/>
          <w:color w:val="000000"/>
          <w:sz w:val="24"/>
          <w:szCs w:val="24"/>
          <w:lang w:eastAsia="es-AR"/>
        </w:rPr>
        <w:t xml:space="preserve"> (FCI ABIERTOS)</w:t>
      </w:r>
      <w:r w:rsidR="00605AAF" w:rsidRPr="00536A52">
        <w:rPr>
          <w:rFonts w:ascii="Arial" w:eastAsia="Times New Roman" w:hAnsi="Arial" w:cs="Arial"/>
          <w:i/>
          <w:iCs/>
          <w:color w:val="000000"/>
          <w:sz w:val="24"/>
          <w:szCs w:val="24"/>
          <w:lang w:eastAsia="es-AR"/>
        </w:rPr>
        <w:t xml:space="preserve"> y/o de certificados de participación de fideicomisos financieros, integrado por valores comprendidos en el primer párrafo del presente artículo </w:t>
      </w:r>
      <w:r w:rsidR="00605AAF" w:rsidRPr="00536A52">
        <w:rPr>
          <w:rFonts w:ascii="Arial" w:eastAsia="Times New Roman" w:hAnsi="Arial" w:cs="Arial"/>
          <w:b/>
          <w:i/>
          <w:iCs/>
          <w:color w:val="000000"/>
          <w:sz w:val="24"/>
          <w:szCs w:val="24"/>
          <w:lang w:eastAsia="es-AR"/>
        </w:rPr>
        <w:t>en distintas monedas</w:t>
      </w:r>
      <w:r w:rsidR="00605AAF" w:rsidRPr="00536A52">
        <w:rPr>
          <w:rFonts w:ascii="Arial" w:eastAsia="Times New Roman" w:hAnsi="Arial" w:cs="Arial"/>
          <w:i/>
          <w:iCs/>
          <w:color w:val="000000"/>
          <w:sz w:val="24"/>
          <w:szCs w:val="24"/>
          <w:lang w:eastAsia="es-AR"/>
        </w:rPr>
        <w:t xml:space="preserve">, la reglamentación podrá establecer procedimientos que prevean la forma de </w:t>
      </w:r>
      <w:r w:rsidR="00605AAF" w:rsidRPr="008C7D5F">
        <w:rPr>
          <w:rFonts w:ascii="Arial" w:eastAsia="Times New Roman" w:hAnsi="Arial" w:cs="Arial"/>
          <w:b/>
          <w:i/>
          <w:iCs/>
          <w:color w:val="000000"/>
          <w:sz w:val="24"/>
          <w:szCs w:val="24"/>
          <w:lang w:eastAsia="es-AR"/>
        </w:rPr>
        <w:t>aplicación de las alícuotas</w:t>
      </w:r>
      <w:r w:rsidR="00605AAF" w:rsidRPr="00536A52">
        <w:rPr>
          <w:rFonts w:ascii="Arial" w:eastAsia="Times New Roman" w:hAnsi="Arial" w:cs="Arial"/>
          <w:i/>
          <w:iCs/>
          <w:color w:val="000000"/>
          <w:sz w:val="24"/>
          <w:szCs w:val="24"/>
          <w:lang w:eastAsia="es-AR"/>
        </w:rPr>
        <w:t xml:space="preserve"> a que se refieren los incisos del primer párrafo, en forma proporcional a los activos subyacentes respectivos, </w:t>
      </w:r>
      <w:r w:rsidR="00605AAF" w:rsidRPr="000B4B73">
        <w:rPr>
          <w:rFonts w:ascii="Arial" w:eastAsia="Times New Roman" w:hAnsi="Arial" w:cs="Arial"/>
          <w:b/>
          <w:i/>
          <w:iCs/>
          <w:color w:val="000000"/>
          <w:sz w:val="24"/>
          <w:szCs w:val="24"/>
          <w:lang w:eastAsia="es-AR"/>
        </w:rPr>
        <w:t>así como la aplicación de exenciones</w:t>
      </w:r>
      <w:r w:rsidR="00605AAF" w:rsidRPr="00536A52">
        <w:rPr>
          <w:rFonts w:ascii="Arial" w:eastAsia="Times New Roman" w:hAnsi="Arial" w:cs="Arial"/>
          <w:i/>
          <w:iCs/>
          <w:color w:val="000000"/>
          <w:sz w:val="24"/>
          <w:szCs w:val="24"/>
          <w:lang w:eastAsia="es-AR"/>
        </w:rPr>
        <w:t xml:space="preserve"> en los casos que tales activos principales sean los comprendidos en el cuarto párrafo del inciso w) del artículo 20 de esta ley</w:t>
      </w: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w:t>
      </w:r>
      <w:r w:rsidR="00E25CBB">
        <w:rPr>
          <w:rFonts w:ascii="Arial" w:eastAsia="Times New Roman" w:hAnsi="Arial" w:cs="Arial"/>
          <w:i/>
          <w:iCs/>
          <w:color w:val="000000"/>
          <w:sz w:val="24"/>
          <w:szCs w:val="24"/>
          <w:lang w:eastAsia="es-AR"/>
        </w:rPr>
        <w:t xml:space="preserve"> </w:t>
      </w:r>
      <w:r w:rsidR="00E25CBB" w:rsidRPr="00E25CBB">
        <w:rPr>
          <w:rFonts w:ascii="Arial" w:eastAsia="Times New Roman" w:hAnsi="Arial" w:cs="Arial"/>
          <w:iCs/>
          <w:color w:val="000000"/>
          <w:sz w:val="24"/>
          <w:szCs w:val="24"/>
          <w:lang w:eastAsia="es-AR"/>
        </w:rPr>
        <w:t>(3º PARRAFO ART. 90.4)</w:t>
      </w:r>
    </w:p>
    <w:p w:rsidR="00605AAF" w:rsidRDefault="00605AAF" w:rsidP="00041F40">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8850CA" w:rsidRDefault="00717A46" w:rsidP="00605AAF">
      <w:pPr>
        <w:spacing w:after="0" w:line="240" w:lineRule="auto"/>
        <w:jc w:val="both"/>
        <w:rPr>
          <w:rFonts w:ascii="Arial" w:eastAsia="Times New Roman" w:hAnsi="Arial" w:cs="Arial"/>
          <w:iCs/>
          <w:color w:val="000000"/>
          <w:sz w:val="24"/>
          <w:szCs w:val="24"/>
          <w:lang w:eastAsia="es-AR"/>
        </w:rPr>
      </w:pPr>
    </w:p>
    <w:p w:rsidR="00F16AC9" w:rsidRPr="00F5441A" w:rsidRDefault="00F16AC9" w:rsidP="00F16AC9">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RESCATE de FCI Abiertos y Fideicomisos Financieros, compuestos por valores en DISTINTAS MONEDAS, la aplicación de la alícuota y de las exenciones, se hará en función del procedimiento que determine el decreto reglamentario.</w:t>
      </w:r>
    </w:p>
    <w:p w:rsidR="00F16AC9" w:rsidRPr="008850CA" w:rsidRDefault="00F16AC9"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lastRenderedPageBreak/>
        <w:t>DETERMINACION DE LA GANANCIA BRUTA</w:t>
      </w:r>
    </w:p>
    <w:p w:rsidR="0012564C" w:rsidRDefault="0012564C"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
          <w:iCs/>
          <w:color w:val="000000"/>
          <w:sz w:val="24"/>
          <w:szCs w:val="24"/>
          <w:lang w:eastAsia="es-AR"/>
        </w:rPr>
        <w:t>“</w:t>
      </w:r>
      <w:r w:rsidR="00605AAF" w:rsidRPr="0012564C">
        <w:rPr>
          <w:rFonts w:ascii="Arial" w:eastAsia="Times New Roman" w:hAnsi="Arial" w:cs="Arial"/>
          <w:b/>
          <w:i/>
          <w:iCs/>
          <w:color w:val="000000"/>
          <w:sz w:val="24"/>
          <w:szCs w:val="24"/>
          <w:lang w:eastAsia="es-AR"/>
        </w:rPr>
        <w:t>La ganancia bruta por la enajenación se determinará</w:t>
      </w:r>
      <w:r w:rsidR="00605AAF" w:rsidRPr="00536A52">
        <w:rPr>
          <w:rFonts w:ascii="Arial" w:eastAsia="Times New Roman" w:hAnsi="Arial" w:cs="Arial"/>
          <w:i/>
          <w:iCs/>
          <w:color w:val="000000"/>
          <w:sz w:val="24"/>
          <w:szCs w:val="24"/>
          <w:lang w:eastAsia="es-AR"/>
        </w:rPr>
        <w:t xml:space="preserve"> con base en las siguientes pautas: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(i) </w:t>
      </w:r>
      <w:r w:rsidRPr="00536A52">
        <w:rPr>
          <w:rFonts w:ascii="Arial" w:eastAsia="Times New Roman" w:hAnsi="Arial" w:cs="Arial"/>
          <w:b/>
          <w:i/>
          <w:iCs/>
          <w:color w:val="000000"/>
          <w:sz w:val="24"/>
          <w:szCs w:val="24"/>
          <w:lang w:eastAsia="es-AR"/>
        </w:rPr>
        <w:t>En los casos de los valores comprendidos en los incisos a) y b)</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deduciendo del precio de transferencia el costo de adquisición</w:t>
      </w:r>
      <w:r w:rsidRPr="00536A52">
        <w:rPr>
          <w:rFonts w:ascii="Arial" w:eastAsia="Times New Roman" w:hAnsi="Arial" w:cs="Arial"/>
          <w:i/>
          <w:iCs/>
          <w:color w:val="000000"/>
          <w:sz w:val="24"/>
          <w:szCs w:val="24"/>
          <w:lang w:eastAsia="es-AR"/>
        </w:rPr>
        <w:t xml:space="preserve">. De tratarse de valores en moneda nacional con cláusula de ajuste o en moneda extranjera, </w:t>
      </w:r>
      <w:r w:rsidRPr="00536A52">
        <w:rPr>
          <w:rFonts w:ascii="Arial" w:eastAsia="Times New Roman" w:hAnsi="Arial" w:cs="Arial"/>
          <w:b/>
          <w:i/>
          <w:iCs/>
          <w:color w:val="000000"/>
          <w:sz w:val="24"/>
          <w:szCs w:val="24"/>
          <w:u w:val="single"/>
          <w:lang w:eastAsia="es-AR"/>
        </w:rPr>
        <w:t>las actualizaciones y diferencias de cambio no serán consideradas como integrantes de la ganancia bruta</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9" w:name="ART_90_II"/>
      <w:bookmarkEnd w:id="9"/>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(ii) </w:t>
      </w:r>
      <w:r w:rsidRPr="00536A52">
        <w:rPr>
          <w:rFonts w:ascii="Arial" w:eastAsia="Times New Roman" w:hAnsi="Arial" w:cs="Arial"/>
          <w:b/>
          <w:i/>
          <w:iCs/>
          <w:color w:val="000000"/>
          <w:sz w:val="24"/>
          <w:szCs w:val="24"/>
          <w:lang w:eastAsia="es-AR"/>
        </w:rPr>
        <w:t>En el caso de los valores comprendidos en el inciso c)</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 xml:space="preserve">deduciendo del precio de transferencia el </w:t>
      </w:r>
      <w:r w:rsidRPr="00536A52">
        <w:rPr>
          <w:rFonts w:ascii="Arial" w:eastAsia="Times New Roman" w:hAnsi="Arial" w:cs="Arial"/>
          <w:b/>
          <w:i/>
          <w:iCs/>
          <w:color w:val="000000"/>
          <w:sz w:val="24"/>
          <w:szCs w:val="24"/>
          <w:u w:val="single"/>
          <w:lang w:eastAsia="es-AR"/>
        </w:rPr>
        <w:t>costo de adquisición actualizado</w:t>
      </w:r>
      <w:r w:rsidRPr="00536A52">
        <w:rPr>
          <w:rFonts w:ascii="Arial" w:eastAsia="Times New Roman" w:hAnsi="Arial" w:cs="Arial"/>
          <w:b/>
          <w:i/>
          <w:iCs/>
          <w:color w:val="000000"/>
          <w:sz w:val="24"/>
          <w:szCs w:val="24"/>
          <w:lang w:eastAsia="es-AR"/>
        </w:rPr>
        <w:t>, mediante la aplicación del índice mencionado en el segundo párrafo del artículo 89</w:t>
      </w:r>
      <w:r w:rsidRPr="00536A52">
        <w:rPr>
          <w:rFonts w:ascii="Arial" w:eastAsia="Times New Roman" w:hAnsi="Arial" w:cs="Arial"/>
          <w:i/>
          <w:iCs/>
          <w:color w:val="000000"/>
          <w:sz w:val="24"/>
          <w:szCs w:val="24"/>
          <w:lang w:eastAsia="es-AR"/>
        </w:rPr>
        <w:t>, desde la fecha de adquisición hasta la fecha de transferencia. Tratándose de acciones liberadas se tomará como costo de adquisición aquel al que se refiere el cuarto párrafo del artículo 46. A tales fines se considerará, sin admitir prueba en contrario, que los valores enajenados corresponden a las adquisiciones más antiguas de su misma especie y calidad</w:t>
      </w:r>
      <w:r w:rsidR="0067075F">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67075F">
        <w:rPr>
          <w:rFonts w:ascii="Arial" w:eastAsia="Times New Roman" w:hAnsi="Arial" w:cs="Arial"/>
          <w:i/>
          <w:iCs/>
          <w:color w:val="000000"/>
          <w:sz w:val="24"/>
          <w:szCs w:val="24"/>
          <w:lang w:eastAsia="es-AR"/>
        </w:rPr>
        <w:t xml:space="preserve"> </w:t>
      </w:r>
      <w:r w:rsidR="0067075F" w:rsidRPr="0067075F">
        <w:rPr>
          <w:rFonts w:ascii="Arial" w:eastAsia="Times New Roman" w:hAnsi="Arial" w:cs="Arial"/>
          <w:iCs/>
          <w:color w:val="000000"/>
          <w:sz w:val="24"/>
          <w:szCs w:val="24"/>
          <w:lang w:eastAsia="es-AR"/>
        </w:rPr>
        <w:t>(4º PARRAFO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AC25AA" w:rsidRDefault="00AC25A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Recordemos que el 4º párrafo del art. 46 de la LIG, establece que:</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AC25AA" w:rsidRPr="00AC25AA" w:rsidRDefault="00AC25AA" w:rsidP="00AC25A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Tratándose de acciones liberadas,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2514CB" w:rsidRDefault="00717A46" w:rsidP="00605AAF">
      <w:pPr>
        <w:spacing w:after="0" w:line="240" w:lineRule="auto"/>
        <w:jc w:val="both"/>
        <w:rPr>
          <w:rFonts w:ascii="Arial" w:eastAsia="Times New Roman" w:hAnsi="Arial" w:cs="Arial"/>
          <w:iCs/>
          <w:color w:val="000000"/>
          <w:sz w:val="24"/>
          <w:szCs w:val="24"/>
          <w:lang w:eastAsia="es-AR"/>
        </w:rPr>
      </w:pPr>
    </w:p>
    <w:p w:rsidR="002514CB" w:rsidRDefault="002514CB"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el costo a computar es distinto en el caso de los instrumentos enumerados en los incisos a) y b) que en el caso de los instrumentos enumerados en el inciso c), a saber:</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Pr="00AD4E61" w:rsidRDefault="0019585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 xml:space="preserve">a) </w:t>
      </w:r>
      <w:r w:rsidR="002514CB" w:rsidRPr="0019585B">
        <w:rPr>
          <w:rFonts w:ascii="Arial" w:eastAsia="Times New Roman" w:hAnsi="Arial" w:cs="Arial"/>
          <w:b/>
          <w:iCs/>
          <w:color w:val="000000"/>
          <w:sz w:val="24"/>
          <w:szCs w:val="24"/>
          <w:lang w:eastAsia="es-AR"/>
        </w:rPr>
        <w:t>En el caso de enajenación de</w:t>
      </w:r>
      <w:r w:rsidR="002514CB">
        <w:rPr>
          <w:rFonts w:ascii="Arial" w:eastAsia="Times New Roman" w:hAnsi="Arial" w:cs="Arial"/>
          <w:iCs/>
          <w:color w:val="000000"/>
          <w:sz w:val="24"/>
          <w:szCs w:val="24"/>
          <w:lang w:eastAsia="es-AR"/>
        </w:rPr>
        <w:t xml:space="preserve">: </w:t>
      </w:r>
      <w:r w:rsidR="002514CB" w:rsidRPr="00AD4E61">
        <w:rPr>
          <w:rFonts w:ascii="Arial" w:eastAsia="Times New Roman" w:hAnsi="Arial" w:cs="Arial"/>
          <w:iCs/>
          <w:color w:val="000000"/>
          <w:sz w:val="24"/>
          <w:szCs w:val="24"/>
          <w:lang w:eastAsia="es-AR"/>
        </w:rPr>
        <w:t xml:space="preserve">Títulos públicos, </w:t>
      </w:r>
      <w:r w:rsidR="002514CB">
        <w:rPr>
          <w:rFonts w:ascii="Arial" w:eastAsia="Times New Roman" w:hAnsi="Arial" w:cs="Arial"/>
          <w:iCs/>
          <w:color w:val="000000"/>
          <w:sz w:val="24"/>
          <w:szCs w:val="24"/>
          <w:lang w:eastAsia="es-AR"/>
        </w:rPr>
        <w:t>O</w:t>
      </w:r>
      <w:r w:rsidR="002514CB" w:rsidRPr="00AD4E61">
        <w:rPr>
          <w:rFonts w:ascii="Arial" w:eastAsia="Times New Roman" w:hAnsi="Arial" w:cs="Arial"/>
          <w:iCs/>
          <w:color w:val="000000"/>
          <w:sz w:val="24"/>
          <w:szCs w:val="24"/>
          <w:lang w:eastAsia="es-AR"/>
        </w:rPr>
        <w:t xml:space="preserve">bligaciones negociables, Títulos de deuda, </w:t>
      </w:r>
      <w:r w:rsidR="002514CB">
        <w:rPr>
          <w:rFonts w:ascii="Arial" w:eastAsia="Times New Roman" w:hAnsi="Arial" w:cs="Arial"/>
          <w:iCs/>
          <w:color w:val="000000"/>
          <w:sz w:val="24"/>
          <w:szCs w:val="24"/>
          <w:lang w:eastAsia="es-AR"/>
        </w:rPr>
        <w:t>C</w:t>
      </w:r>
      <w:r w:rsidR="002514CB" w:rsidRPr="00AD4E61">
        <w:rPr>
          <w:rFonts w:ascii="Arial" w:eastAsia="Times New Roman" w:hAnsi="Arial" w:cs="Arial"/>
          <w:iCs/>
          <w:color w:val="000000"/>
          <w:sz w:val="24"/>
          <w:szCs w:val="24"/>
          <w:lang w:eastAsia="es-AR"/>
        </w:rPr>
        <w:t>uotapartes de (FCI ABIERTOS), Título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B</w:t>
      </w:r>
      <w:r w:rsidR="002514CB" w:rsidRPr="00AD4E61">
        <w:rPr>
          <w:rFonts w:ascii="Arial" w:eastAsia="Times New Roman" w:hAnsi="Arial" w:cs="Arial"/>
          <w:iCs/>
          <w:color w:val="000000"/>
          <w:sz w:val="24"/>
          <w:szCs w:val="24"/>
          <w:lang w:eastAsia="es-AR"/>
        </w:rPr>
        <w:t>ono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y </w:t>
      </w:r>
      <w:r w:rsidR="002514CB">
        <w:rPr>
          <w:rFonts w:ascii="Arial" w:eastAsia="Times New Roman" w:hAnsi="Arial" w:cs="Arial"/>
          <w:iCs/>
          <w:color w:val="000000"/>
          <w:sz w:val="24"/>
          <w:szCs w:val="24"/>
          <w:lang w:eastAsia="es-AR"/>
        </w:rPr>
        <w:t>D</w:t>
      </w:r>
      <w:r w:rsidR="002514CB" w:rsidRPr="00AD4E61">
        <w:rPr>
          <w:rFonts w:ascii="Arial" w:eastAsia="Times New Roman" w:hAnsi="Arial" w:cs="Arial"/>
          <w:iCs/>
          <w:color w:val="000000"/>
          <w:sz w:val="24"/>
          <w:szCs w:val="24"/>
          <w:lang w:eastAsia="es-AR"/>
        </w:rPr>
        <w:t>emás valores.</w:t>
      </w:r>
      <w:r w:rsidR="008C4C93">
        <w:rPr>
          <w:rFonts w:ascii="Arial" w:eastAsia="Times New Roman" w:hAnsi="Arial" w:cs="Arial"/>
          <w:iCs/>
          <w:color w:val="000000"/>
          <w:sz w:val="24"/>
          <w:szCs w:val="24"/>
          <w:lang w:eastAsia="es-AR"/>
        </w:rPr>
        <w:t xml:space="preserve"> (instrumentos financieros enumerados en los inciso a) y b)</w:t>
      </w:r>
    </w:p>
    <w:p w:rsidR="002514CB" w:rsidRDefault="002514CB" w:rsidP="00180B87">
      <w:pPr>
        <w:tabs>
          <w:tab w:val="left" w:pos="3750"/>
        </w:tabs>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sidRPr="002514CB">
        <w:rPr>
          <w:rFonts w:ascii="Arial" w:eastAsia="Times New Roman" w:hAnsi="Arial" w:cs="Arial"/>
          <w:iCs/>
          <w:color w:val="000000"/>
          <w:sz w:val="24"/>
          <w:szCs w:val="24"/>
          <w:lang w:eastAsia="es-AR"/>
        </w:rPr>
        <w:t>.</w:t>
      </w:r>
    </w:p>
    <w:p w:rsidR="002514CB" w:rsidRDefault="002514CB" w:rsidP="002514CB">
      <w:pPr>
        <w:spacing w:after="0" w:line="240" w:lineRule="auto"/>
        <w:jc w:val="both"/>
        <w:rPr>
          <w:rFonts w:ascii="Arial" w:eastAsia="Times New Roman" w:hAnsi="Arial" w:cs="Arial"/>
          <w:iCs/>
          <w:color w:val="000000"/>
          <w:sz w:val="24"/>
          <w:szCs w:val="24"/>
          <w:lang w:eastAsia="es-AR"/>
        </w:rPr>
      </w:pPr>
    </w:p>
    <w:p w:rsidR="002514CB" w:rsidRPr="002514CB" w:rsidRDefault="002514C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Pero </w:t>
      </w:r>
      <w:r w:rsidRPr="002514CB">
        <w:rPr>
          <w:rFonts w:ascii="Arial" w:eastAsia="Times New Roman" w:hAnsi="Arial" w:cs="Arial"/>
          <w:b/>
          <w:iCs/>
          <w:color w:val="000000"/>
          <w:sz w:val="24"/>
          <w:szCs w:val="24"/>
          <w:lang w:eastAsia="es-AR"/>
        </w:rPr>
        <w:t xml:space="preserve">las actualizaciones y diferencias de cambio </w:t>
      </w:r>
      <w:r w:rsidRPr="002514CB">
        <w:rPr>
          <w:rFonts w:ascii="Arial" w:eastAsia="Times New Roman" w:hAnsi="Arial" w:cs="Arial"/>
          <w:b/>
          <w:iCs/>
          <w:color w:val="000000"/>
          <w:sz w:val="24"/>
          <w:szCs w:val="24"/>
          <w:u w:val="single"/>
          <w:lang w:eastAsia="es-AR"/>
        </w:rPr>
        <w:t>no se consideran como integrantes de la ganancia bruta</w:t>
      </w:r>
      <w:r w:rsidRPr="002514CB">
        <w:rPr>
          <w:rFonts w:ascii="Arial" w:eastAsia="Times New Roman" w:hAnsi="Arial" w:cs="Arial"/>
          <w:iCs/>
          <w:color w:val="000000"/>
          <w:sz w:val="24"/>
          <w:szCs w:val="24"/>
          <w:lang w:eastAsia="es-AR"/>
        </w:rPr>
        <w:t>.</w:t>
      </w:r>
      <w:r>
        <w:rPr>
          <w:rFonts w:ascii="Arial" w:eastAsia="Times New Roman" w:hAnsi="Arial" w:cs="Arial"/>
          <w:iCs/>
          <w:color w:val="000000"/>
          <w:sz w:val="24"/>
          <w:szCs w:val="24"/>
          <w:lang w:eastAsia="es-AR"/>
        </w:rPr>
        <w:t xml:space="preserve"> Por lo tanto se termina tributando por las ganancias reales.</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19585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b/>
          <w:iCs/>
          <w:color w:val="000000"/>
          <w:sz w:val="24"/>
          <w:szCs w:val="24"/>
          <w:lang w:eastAsia="es-AR"/>
        </w:rPr>
        <w:t xml:space="preserve">b) </w:t>
      </w:r>
      <w:r w:rsidR="002514CB" w:rsidRPr="0019585B">
        <w:rPr>
          <w:rFonts w:ascii="Arial" w:eastAsia="Times New Roman" w:hAnsi="Arial" w:cs="Arial"/>
          <w:b/>
          <w:iCs/>
          <w:color w:val="000000"/>
          <w:sz w:val="24"/>
          <w:szCs w:val="24"/>
          <w:lang w:eastAsia="es-AR"/>
        </w:rPr>
        <w:t xml:space="preserve">En el caso </w:t>
      </w:r>
      <w:r w:rsidR="00353FC3" w:rsidRPr="0019585B">
        <w:rPr>
          <w:rFonts w:ascii="Arial" w:eastAsia="Times New Roman" w:hAnsi="Arial" w:cs="Arial"/>
          <w:b/>
          <w:iCs/>
          <w:color w:val="000000"/>
          <w:sz w:val="24"/>
          <w:szCs w:val="24"/>
          <w:lang w:eastAsia="es-AR"/>
        </w:rPr>
        <w:t>de enajenación de</w:t>
      </w:r>
      <w:r w:rsidR="00353FC3">
        <w:rPr>
          <w:rFonts w:ascii="Arial" w:eastAsia="Times New Roman" w:hAnsi="Arial" w:cs="Arial"/>
          <w:iCs/>
          <w:color w:val="000000"/>
          <w:sz w:val="24"/>
          <w:szCs w:val="24"/>
          <w:lang w:eastAsia="es-AR"/>
        </w:rPr>
        <w:t xml:space="preserve">: </w:t>
      </w:r>
      <w:r w:rsidR="002514CB" w:rsidRPr="00CC552F">
        <w:rPr>
          <w:rFonts w:ascii="Arial" w:eastAsia="Times New Roman" w:hAnsi="Arial" w:cs="Arial"/>
          <w:iCs/>
          <w:color w:val="000000"/>
          <w:sz w:val="24"/>
          <w:szCs w:val="24"/>
          <w:lang w:eastAsia="es-AR"/>
        </w:rPr>
        <w:t xml:space="preserve">Acciones, </w:t>
      </w:r>
      <w:r w:rsidR="002514CB">
        <w:rPr>
          <w:rFonts w:ascii="Arial" w:eastAsia="Times New Roman" w:hAnsi="Arial" w:cs="Arial"/>
          <w:iCs/>
          <w:color w:val="000000"/>
          <w:sz w:val="24"/>
          <w:szCs w:val="24"/>
          <w:lang w:eastAsia="es-AR"/>
        </w:rPr>
        <w:t>V</w:t>
      </w:r>
      <w:r w:rsidR="002514CB" w:rsidRPr="00CC552F">
        <w:rPr>
          <w:rFonts w:ascii="Arial" w:eastAsia="Times New Roman" w:hAnsi="Arial" w:cs="Arial"/>
          <w:iCs/>
          <w:color w:val="000000"/>
          <w:sz w:val="24"/>
          <w:szCs w:val="24"/>
          <w:lang w:eastAsia="es-AR"/>
        </w:rPr>
        <w:t xml:space="preserve">alores representativos </w:t>
      </w:r>
      <w:r w:rsidR="002514CB">
        <w:rPr>
          <w:rFonts w:ascii="Arial" w:eastAsia="Times New Roman" w:hAnsi="Arial" w:cs="Arial"/>
          <w:iCs/>
          <w:color w:val="000000"/>
          <w:sz w:val="24"/>
          <w:szCs w:val="24"/>
          <w:lang w:eastAsia="es-AR"/>
        </w:rPr>
        <w:t>de acciones, C</w:t>
      </w:r>
      <w:r w:rsidR="002514CB" w:rsidRPr="00CC552F">
        <w:rPr>
          <w:rFonts w:ascii="Arial" w:eastAsia="Times New Roman" w:hAnsi="Arial" w:cs="Arial"/>
          <w:iCs/>
          <w:color w:val="000000"/>
          <w:sz w:val="24"/>
          <w:szCs w:val="24"/>
          <w:lang w:eastAsia="es-AR"/>
        </w:rPr>
        <w:t>ertificados de depósitos de acciones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ertificados de participación de fideicomisos financieros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 xml:space="preserve">ualquier otro derecho sobre fideicomisos y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ontratos similares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 xml:space="preserve">uotapartes de condominio de FCI CERRADOS </w:t>
      </w:r>
      <w:r w:rsidR="002514CB">
        <w:rPr>
          <w:rFonts w:ascii="Arial" w:eastAsia="Times New Roman" w:hAnsi="Arial" w:cs="Arial"/>
          <w:iCs/>
          <w:color w:val="000000"/>
          <w:sz w:val="24"/>
          <w:szCs w:val="24"/>
          <w:lang w:eastAsia="es-AR"/>
        </w:rPr>
        <w:t>y Demás valores</w:t>
      </w:r>
      <w:r w:rsidR="002514CB" w:rsidRPr="00CC552F">
        <w:rPr>
          <w:rFonts w:ascii="Arial" w:eastAsia="Times New Roman" w:hAnsi="Arial" w:cs="Arial"/>
          <w:iCs/>
          <w:color w:val="000000"/>
          <w:sz w:val="24"/>
          <w:szCs w:val="24"/>
          <w:lang w:eastAsia="es-AR"/>
        </w:rPr>
        <w:t>.</w:t>
      </w:r>
      <w:r w:rsidR="008C4C93">
        <w:rPr>
          <w:rFonts w:ascii="Arial" w:eastAsia="Times New Roman" w:hAnsi="Arial" w:cs="Arial"/>
          <w:iCs/>
          <w:color w:val="000000"/>
          <w:sz w:val="24"/>
          <w:szCs w:val="24"/>
          <w:lang w:eastAsia="es-AR"/>
        </w:rPr>
        <w:t xml:space="preserve"> (instrumentos financieros enumerados en el inciso c)</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sidR="00AC25AA">
        <w:rPr>
          <w:rFonts w:ascii="Arial" w:eastAsia="Times New Roman" w:hAnsi="Arial" w:cs="Arial"/>
          <w:iCs/>
          <w:color w:val="000000"/>
          <w:sz w:val="24"/>
          <w:szCs w:val="24"/>
          <w:lang w:eastAsia="es-AR"/>
        </w:rPr>
        <w:t>, desde el momento de la compra hasta el momento de la venta.</w:t>
      </w:r>
    </w:p>
    <w:p w:rsidR="002514CB" w:rsidRPr="002514CB" w:rsidRDefault="002514CB" w:rsidP="00605AAF">
      <w:pPr>
        <w:spacing w:after="0" w:line="240" w:lineRule="auto"/>
        <w:jc w:val="both"/>
        <w:rPr>
          <w:rFonts w:ascii="Arial" w:eastAsia="Times New Roman" w:hAnsi="Arial" w:cs="Arial"/>
          <w:iCs/>
          <w:color w:val="000000"/>
          <w:sz w:val="24"/>
          <w:szCs w:val="24"/>
          <w:lang w:eastAsia="es-AR"/>
        </w:rPr>
      </w:pPr>
    </w:p>
    <w:p w:rsidR="00E20E56" w:rsidRPr="00795680" w:rsidRDefault="00E20E56"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BENEFI</w:t>
      </w:r>
      <w:r w:rsidR="00795680" w:rsidRPr="00795680">
        <w:rPr>
          <w:rFonts w:ascii="Arial" w:eastAsia="Times New Roman" w:hAnsi="Arial" w:cs="Arial"/>
          <w:iCs/>
          <w:color w:val="000000"/>
          <w:sz w:val="24"/>
          <w:szCs w:val="24"/>
          <w:u w:val="single"/>
          <w:lang w:eastAsia="es-AR"/>
        </w:rPr>
        <w:t>CIARIOS DEL EXTERIOR</w:t>
      </w:r>
    </w:p>
    <w:p w:rsidR="00E20E56" w:rsidRDefault="00E20E56" w:rsidP="00605AAF">
      <w:pPr>
        <w:spacing w:after="0" w:line="240" w:lineRule="auto"/>
        <w:jc w:val="both"/>
        <w:rPr>
          <w:rFonts w:ascii="Arial" w:eastAsia="Times New Roman" w:hAnsi="Arial" w:cs="Arial"/>
          <w:i/>
          <w:iCs/>
          <w:color w:val="000000"/>
          <w:sz w:val="24"/>
          <w:szCs w:val="24"/>
          <w:lang w:eastAsia="es-AR"/>
        </w:rPr>
      </w:pPr>
    </w:p>
    <w:p w:rsidR="00605AAF" w:rsidRPr="00536A52" w:rsidRDefault="00FE5F8A"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 xml:space="preserve">Lo dispuesto en el presente artículo </w:t>
      </w:r>
      <w:r w:rsidR="00605AAF" w:rsidRPr="00795680">
        <w:rPr>
          <w:rFonts w:ascii="Arial" w:eastAsia="Times New Roman" w:hAnsi="Arial" w:cs="Arial"/>
          <w:b/>
          <w:i/>
          <w:iCs/>
          <w:color w:val="000000"/>
          <w:sz w:val="24"/>
          <w:szCs w:val="24"/>
          <w:lang w:eastAsia="es-AR"/>
        </w:rPr>
        <w:t>también será de aplicación cuando el sujeto enajenante revista la condición de beneficiario del exterior</w:t>
      </w:r>
      <w:r w:rsidR="00605AAF" w:rsidRPr="00536A52">
        <w:rPr>
          <w:rFonts w:ascii="Arial" w:eastAsia="Times New Roman" w:hAnsi="Arial" w:cs="Arial"/>
          <w:i/>
          <w:iCs/>
          <w:color w:val="000000"/>
          <w:sz w:val="24"/>
          <w:szCs w:val="24"/>
          <w:lang w:eastAsia="es-AR"/>
        </w:rPr>
        <w:t>, que no resida en jurisdicciones no cooperantes o los fondos invertidos no provengan de jurisdicciones no cooperantes. En dicho caso la ganancia -incluida aquella a que hace referencia el artículo agregado sin número a continuación del artículo 13</w:t>
      </w:r>
      <w:r w:rsidR="00605AAF">
        <w:rPr>
          <w:rFonts w:ascii="Arial" w:eastAsia="Times New Roman" w:hAnsi="Arial" w:cs="Arial"/>
          <w:i/>
          <w:iCs/>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de esta ley- </w:t>
      </w:r>
      <w:r w:rsidR="00605AAF" w:rsidRPr="00B52E14">
        <w:rPr>
          <w:rFonts w:ascii="Arial" w:eastAsia="Times New Roman" w:hAnsi="Arial" w:cs="Arial"/>
          <w:b/>
          <w:i/>
          <w:iCs/>
          <w:color w:val="000000"/>
          <w:sz w:val="24"/>
          <w:szCs w:val="24"/>
          <w:lang w:eastAsia="es-AR"/>
        </w:rPr>
        <w:t>quedará alcanzada por las disposiciones contenidas en el inciso h) y en el segundo párrafo del artículo 93</w:t>
      </w:r>
      <w:r w:rsidR="00605AAF" w:rsidRPr="00536A52">
        <w:rPr>
          <w:rFonts w:ascii="Arial" w:eastAsia="Times New Roman" w:hAnsi="Arial" w:cs="Arial"/>
          <w:i/>
          <w:iCs/>
          <w:color w:val="000000"/>
          <w:sz w:val="24"/>
          <w:szCs w:val="24"/>
          <w:lang w:eastAsia="es-AR"/>
        </w:rPr>
        <w:t>, a la alícuota de que se trate establecida en el primer párrafo de este artículo.</w:t>
      </w:r>
      <w:r w:rsidR="00B52E14" w:rsidRPr="00B52E14">
        <w:rPr>
          <w:rFonts w:ascii="Arial" w:eastAsia="Times New Roman" w:hAnsi="Arial" w:cs="Arial"/>
          <w:iCs/>
          <w:color w:val="000000"/>
          <w:sz w:val="24"/>
          <w:szCs w:val="24"/>
          <w:lang w:eastAsia="es-AR"/>
        </w:rPr>
        <w:t xml:space="preserve"> (5% o 15%)</w:t>
      </w:r>
      <w:r>
        <w:rPr>
          <w:rFonts w:ascii="Arial" w:eastAsia="Times New Roman" w:hAnsi="Arial" w:cs="Arial"/>
          <w:iCs/>
          <w:color w:val="000000"/>
          <w:sz w:val="24"/>
          <w:szCs w:val="24"/>
          <w:lang w:eastAsia="es-AR"/>
        </w:rPr>
        <w:t xml:space="preserve"> (5º PARRAFO ART. 90.4)</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10" w:name="Art_90_4_Ult_Parr"/>
      <w:bookmarkEnd w:id="10"/>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En los supuestos, incluido el caso comprendido en el artículo agregado sin número a continuación del artículo 13</w:t>
      </w:r>
      <w:r>
        <w:rPr>
          <w:rFonts w:ascii="Arial" w:eastAsia="Times New Roman" w:hAnsi="Arial" w:cs="Arial"/>
          <w:i/>
          <w:iCs/>
          <w:color w:val="000000"/>
          <w:sz w:val="24"/>
          <w:szCs w:val="24"/>
          <w:lang w:eastAsia="es-AR"/>
        </w:rPr>
        <w:t xml:space="preserve"> </w:t>
      </w:r>
      <w:r w:rsidRPr="00536A52">
        <w:rPr>
          <w:rFonts w:ascii="Arial" w:eastAsia="Times New Roman" w:hAnsi="Arial" w:cs="Arial"/>
          <w:i/>
          <w:iCs/>
          <w:color w:val="000000"/>
          <w:sz w:val="24"/>
          <w:szCs w:val="24"/>
          <w:lang w:eastAsia="es-AR"/>
        </w:rPr>
        <w:t>de esta ley, en que el sujeto adquirente no sea residente en el país, el impuesto deberá ser ingresado por el beneficiario del exterior a través de su representante legal domiciliado en el país. A tales efectos, resultará de aplicación la alícuota de que se trate, establecida en el primer párrafo de este artículo sobre la ganancia determinada de conformidad con lo dispuesto en esta ley</w:t>
      </w:r>
      <w:r w:rsidR="00FE5F8A">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FE5F8A">
        <w:rPr>
          <w:rFonts w:ascii="Arial" w:eastAsia="Times New Roman" w:hAnsi="Arial" w:cs="Arial"/>
          <w:i/>
          <w:iCs/>
          <w:color w:val="000000"/>
          <w:sz w:val="24"/>
          <w:szCs w:val="24"/>
          <w:lang w:eastAsia="es-AR"/>
        </w:rPr>
        <w:t xml:space="preserve"> </w:t>
      </w:r>
      <w:r w:rsidR="00FE5F8A" w:rsidRPr="00FE5F8A">
        <w:rPr>
          <w:rFonts w:ascii="Arial" w:eastAsia="Times New Roman" w:hAnsi="Arial" w:cs="Arial"/>
          <w:iCs/>
          <w:color w:val="000000"/>
          <w:sz w:val="24"/>
          <w:szCs w:val="24"/>
          <w:lang w:eastAsia="es-AR"/>
        </w:rPr>
        <w:t>(6º PARAFO ART. 90.4)</w:t>
      </w:r>
    </w:p>
    <w:p w:rsidR="00FD4AE7" w:rsidRDefault="00FD4AE7" w:rsidP="00605AAF">
      <w:pPr>
        <w:spacing w:after="0" w:line="240" w:lineRule="auto"/>
        <w:jc w:val="both"/>
        <w:rPr>
          <w:rFonts w:ascii="Arial" w:eastAsia="Times New Roman" w:hAnsi="Arial" w:cs="Arial"/>
          <w:color w:val="000000"/>
          <w:sz w:val="24"/>
          <w:szCs w:val="24"/>
          <w:lang w:eastAsia="es-AR"/>
        </w:rPr>
      </w:pPr>
    </w:p>
    <w:p w:rsidR="00191642" w:rsidRDefault="00191642"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en el inciso h) del art. 93 de la LIG, </w:t>
      </w:r>
      <w:r w:rsidR="00F75C89">
        <w:rPr>
          <w:rFonts w:ascii="Arial" w:eastAsia="Times New Roman" w:hAnsi="Arial" w:cs="Arial"/>
          <w:color w:val="000000"/>
          <w:sz w:val="24"/>
          <w:szCs w:val="24"/>
          <w:lang w:eastAsia="es-AR"/>
        </w:rPr>
        <w:t xml:space="preserve">y en el segundo párrafo del art.93, </w:t>
      </w:r>
      <w:r>
        <w:rPr>
          <w:rFonts w:ascii="Arial" w:eastAsia="Times New Roman" w:hAnsi="Arial" w:cs="Arial"/>
          <w:color w:val="000000"/>
          <w:sz w:val="24"/>
          <w:szCs w:val="24"/>
          <w:lang w:eastAsia="es-AR"/>
        </w:rPr>
        <w:t>se establece que:</w:t>
      </w:r>
    </w:p>
    <w:p w:rsidR="00191642" w:rsidRDefault="00191642" w:rsidP="00605AAF">
      <w:pPr>
        <w:spacing w:after="0" w:line="240" w:lineRule="auto"/>
        <w:jc w:val="both"/>
        <w:rPr>
          <w:rFonts w:ascii="Arial" w:eastAsia="Times New Roman" w:hAnsi="Arial" w:cs="Arial"/>
          <w:color w:val="000000"/>
          <w:sz w:val="24"/>
          <w:szCs w:val="24"/>
          <w:lang w:eastAsia="es-AR"/>
        </w:rPr>
      </w:pPr>
    </w:p>
    <w:p w:rsidR="00191642" w:rsidRDefault="00F75C89" w:rsidP="00F75C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h) el 90% (noventa por ciento) de las sumas pagadas por ganancias no previstas en los incisos anteriores</w:t>
      </w:r>
      <w:r>
        <w:rPr>
          <w:rFonts w:ascii="Arial" w:eastAsia="Times New Roman" w:hAnsi="Arial" w:cs="Arial"/>
          <w:color w:val="000000"/>
          <w:sz w:val="24"/>
          <w:szCs w:val="24"/>
          <w:lang w:eastAsia="es-AR"/>
        </w:rPr>
        <w:t>”</w:t>
      </w:r>
      <w:r w:rsidR="00191642" w:rsidRPr="00191642">
        <w:rPr>
          <w:rFonts w:ascii="Arial" w:eastAsia="Times New Roman" w:hAnsi="Arial" w:cs="Arial"/>
          <w:color w:val="000000"/>
          <w:sz w:val="24"/>
          <w:szCs w:val="24"/>
          <w:lang w:eastAsia="es-AR"/>
        </w:rPr>
        <w:t>.</w:t>
      </w:r>
    </w:p>
    <w:p w:rsidR="00F75C89" w:rsidRPr="00191642" w:rsidRDefault="00F75C89" w:rsidP="00F75C89">
      <w:pPr>
        <w:spacing w:after="0" w:line="240" w:lineRule="auto"/>
        <w:jc w:val="both"/>
        <w:rPr>
          <w:rFonts w:ascii="Arial" w:eastAsia="Times New Roman" w:hAnsi="Arial" w:cs="Arial"/>
          <w:color w:val="000000"/>
          <w:sz w:val="24"/>
          <w:szCs w:val="24"/>
          <w:lang w:eastAsia="es-AR"/>
        </w:rPr>
      </w:pPr>
    </w:p>
    <w:p w:rsidR="00191642" w:rsidRDefault="00F75C8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Sin perjuicio de lo dispuesto en los incisos f) y g), los beneficiarios de dichos conceptos podrán optar, para la determinación de la ganancia neta sujeta a retención, entre la presunción dispuesta en dichos incisos o la suma que resulte de deducir del beneficio bruto pagado o acreditado, los gastos realizados en el país necesarios para su obtención, mantenimiento y conservación, así como también las deducciones que esta ley admite, según el tipo de ganancia de que se trate y que hayan sido reconocidas expresamente por la Dirección General Impositiva</w:t>
      </w:r>
      <w:r>
        <w:rPr>
          <w:rFonts w:ascii="Arial" w:eastAsia="Times New Roman" w:hAnsi="Arial" w:cs="Arial"/>
          <w:color w:val="000000"/>
          <w:sz w:val="24"/>
          <w:szCs w:val="24"/>
          <w:lang w:eastAsia="es-AR"/>
        </w:rPr>
        <w:t>”.</w:t>
      </w:r>
      <w:r w:rsidR="00C90F72">
        <w:rPr>
          <w:rFonts w:ascii="Arial" w:eastAsia="Times New Roman" w:hAnsi="Arial" w:cs="Arial"/>
          <w:color w:val="000000"/>
          <w:sz w:val="24"/>
          <w:szCs w:val="24"/>
          <w:lang w:eastAsia="es-AR"/>
        </w:rPr>
        <w:t xml:space="preserve"> (2º PARRAFO ART. 93 LIG)</w:t>
      </w:r>
    </w:p>
    <w:p w:rsidR="00191642" w:rsidRDefault="00191642"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FC02F9" w:rsidRDefault="00FC02F9"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w:t>
      </w:r>
      <w:r w:rsidR="006C37E1">
        <w:rPr>
          <w:rFonts w:ascii="Arial" w:hAnsi="Arial" w:cs="Arial"/>
          <w:sz w:val="24"/>
          <w:szCs w:val="24"/>
          <w:lang w:val="es-ES_tradnl"/>
        </w:rPr>
        <w:t>s</w:t>
      </w:r>
      <w:r>
        <w:rPr>
          <w:rFonts w:ascii="Arial" w:hAnsi="Arial" w:cs="Arial"/>
          <w:sz w:val="24"/>
          <w:szCs w:val="24"/>
          <w:lang w:val="es-ES_tradnl"/>
        </w:rPr>
        <w:t xml:space="preserve"> del exterior, </w:t>
      </w:r>
      <w:r w:rsidR="006C37E1">
        <w:rPr>
          <w:rFonts w:ascii="Arial" w:hAnsi="Arial" w:cs="Arial"/>
          <w:sz w:val="24"/>
          <w:szCs w:val="24"/>
          <w:lang w:val="es-ES_tradnl"/>
        </w:rPr>
        <w:t xml:space="preserve">que </w:t>
      </w:r>
      <w:r>
        <w:rPr>
          <w:rFonts w:ascii="Arial" w:hAnsi="Arial" w:cs="Arial"/>
          <w:sz w:val="24"/>
          <w:szCs w:val="24"/>
          <w:lang w:val="es-ES_tradnl"/>
        </w:rPr>
        <w:t>resid</w:t>
      </w:r>
      <w:r w:rsidR="006C37E1">
        <w:rPr>
          <w:rFonts w:ascii="Arial" w:hAnsi="Arial" w:cs="Arial"/>
          <w:sz w:val="24"/>
          <w:szCs w:val="24"/>
          <w:lang w:val="es-ES_tradnl"/>
        </w:rPr>
        <w:t>an</w:t>
      </w:r>
      <w:r>
        <w:rPr>
          <w:rFonts w:ascii="Arial" w:hAnsi="Arial" w:cs="Arial"/>
          <w:sz w:val="24"/>
          <w:szCs w:val="24"/>
          <w:lang w:val="es-ES_tradnl"/>
        </w:rPr>
        <w:t xml:space="preserve"> en Jurisdicciones cooperantes.</w:t>
      </w:r>
    </w:p>
    <w:p w:rsidR="00FC02F9" w:rsidRDefault="00FC02F9" w:rsidP="00FC02F9">
      <w:pPr>
        <w:tabs>
          <w:tab w:val="left" w:pos="1575"/>
        </w:tabs>
        <w:spacing w:after="0" w:line="240" w:lineRule="auto"/>
        <w:jc w:val="both"/>
        <w:rPr>
          <w:rFonts w:ascii="Arial" w:hAnsi="Arial" w:cs="Arial"/>
          <w:sz w:val="24"/>
          <w:szCs w:val="24"/>
          <w:lang w:val="es-ES_tradnl"/>
        </w:rPr>
      </w:pPr>
    </w:p>
    <w:p w:rsidR="00FC02F9" w:rsidRDefault="006C37E1"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O en el caso de</w:t>
      </w:r>
      <w:r w:rsidR="00FC02F9">
        <w:rPr>
          <w:rFonts w:ascii="Arial" w:hAnsi="Arial" w:cs="Arial"/>
          <w:sz w:val="24"/>
          <w:szCs w:val="24"/>
          <w:lang w:val="es-ES_tradnl"/>
        </w:rPr>
        <w:t xml:space="preserve"> beneficiario</w:t>
      </w:r>
      <w:r>
        <w:rPr>
          <w:rFonts w:ascii="Arial" w:hAnsi="Arial" w:cs="Arial"/>
          <w:sz w:val="24"/>
          <w:szCs w:val="24"/>
          <w:lang w:val="es-ES_tradnl"/>
        </w:rPr>
        <w:t>s</w:t>
      </w:r>
      <w:r w:rsidR="00FC02F9">
        <w:rPr>
          <w:rFonts w:ascii="Arial" w:hAnsi="Arial" w:cs="Arial"/>
          <w:sz w:val="24"/>
          <w:szCs w:val="24"/>
          <w:lang w:val="es-ES_tradnl"/>
        </w:rPr>
        <w:t xml:space="preserve"> del exterior</w:t>
      </w:r>
      <w:r>
        <w:rPr>
          <w:rFonts w:ascii="Arial" w:hAnsi="Arial" w:cs="Arial"/>
          <w:sz w:val="24"/>
          <w:szCs w:val="24"/>
          <w:lang w:val="es-ES_tradnl"/>
        </w:rPr>
        <w:t>,</w:t>
      </w:r>
      <w:r w:rsidR="00FC02F9">
        <w:rPr>
          <w:rFonts w:ascii="Arial" w:hAnsi="Arial" w:cs="Arial"/>
          <w:sz w:val="24"/>
          <w:szCs w:val="24"/>
          <w:lang w:val="es-ES_tradnl"/>
        </w:rPr>
        <w:t xml:space="preserve"> </w:t>
      </w:r>
      <w:r>
        <w:rPr>
          <w:rFonts w:ascii="Arial" w:hAnsi="Arial" w:cs="Arial"/>
          <w:sz w:val="24"/>
          <w:szCs w:val="24"/>
          <w:lang w:val="es-ES_tradnl"/>
        </w:rPr>
        <w:t xml:space="preserve">que </w:t>
      </w:r>
      <w:r w:rsidR="00FC02F9">
        <w:rPr>
          <w:rFonts w:ascii="Arial" w:hAnsi="Arial" w:cs="Arial"/>
          <w:sz w:val="24"/>
          <w:szCs w:val="24"/>
          <w:lang w:val="es-ES_tradnl"/>
        </w:rPr>
        <w:t>resid</w:t>
      </w:r>
      <w:r>
        <w:rPr>
          <w:rFonts w:ascii="Arial" w:hAnsi="Arial" w:cs="Arial"/>
          <w:sz w:val="24"/>
          <w:szCs w:val="24"/>
          <w:lang w:val="es-ES_tradnl"/>
        </w:rPr>
        <w:t>an</w:t>
      </w:r>
      <w:r w:rsidR="00FC02F9">
        <w:rPr>
          <w:rFonts w:ascii="Arial" w:hAnsi="Arial" w:cs="Arial"/>
          <w:sz w:val="24"/>
          <w:szCs w:val="24"/>
          <w:lang w:val="es-ES_tradnl"/>
        </w:rPr>
        <w:t xml:space="preserve"> en jurisdicciones no cooperantes, </w:t>
      </w:r>
      <w:r>
        <w:rPr>
          <w:rFonts w:ascii="Arial" w:hAnsi="Arial" w:cs="Arial"/>
          <w:sz w:val="24"/>
          <w:szCs w:val="24"/>
          <w:lang w:val="es-ES_tradnl"/>
        </w:rPr>
        <w:t xml:space="preserve">pero que </w:t>
      </w:r>
      <w:r w:rsidR="00FC02F9">
        <w:rPr>
          <w:rFonts w:ascii="Arial" w:hAnsi="Arial" w:cs="Arial"/>
          <w:sz w:val="24"/>
          <w:szCs w:val="24"/>
          <w:lang w:val="es-ES_tradnl"/>
        </w:rPr>
        <w:t xml:space="preserve">los fondos </w:t>
      </w:r>
      <w:r w:rsidR="002719EF">
        <w:rPr>
          <w:rFonts w:ascii="Arial" w:hAnsi="Arial" w:cs="Arial"/>
          <w:sz w:val="24"/>
          <w:szCs w:val="24"/>
          <w:lang w:val="es-ES_tradnl"/>
        </w:rPr>
        <w:t xml:space="preserve">invertidos </w:t>
      </w:r>
      <w:r w:rsidR="00FC02F9">
        <w:rPr>
          <w:rFonts w:ascii="Arial" w:hAnsi="Arial" w:cs="Arial"/>
          <w:sz w:val="24"/>
          <w:szCs w:val="24"/>
          <w:lang w:val="es-ES_tradnl"/>
        </w:rPr>
        <w:t>proven</w:t>
      </w:r>
      <w:r>
        <w:rPr>
          <w:rFonts w:ascii="Arial" w:hAnsi="Arial" w:cs="Arial"/>
          <w:sz w:val="24"/>
          <w:szCs w:val="24"/>
          <w:lang w:val="es-ES_tradnl"/>
        </w:rPr>
        <w:t>gan</w:t>
      </w:r>
      <w:r w:rsidR="00FC02F9">
        <w:rPr>
          <w:rFonts w:ascii="Arial" w:hAnsi="Arial" w:cs="Arial"/>
          <w:sz w:val="24"/>
          <w:szCs w:val="24"/>
          <w:lang w:val="es-ES_tradnl"/>
        </w:rPr>
        <w:t xml:space="preserve"> de Jurisdicciones cooperantes.</w:t>
      </w:r>
    </w:p>
    <w:p w:rsidR="00212A0F" w:rsidRDefault="00212A0F" w:rsidP="00605AAF">
      <w:pPr>
        <w:spacing w:after="0" w:line="240" w:lineRule="auto"/>
        <w:jc w:val="both"/>
        <w:rPr>
          <w:rFonts w:ascii="Arial" w:eastAsia="Times New Roman" w:hAnsi="Arial" w:cs="Arial"/>
          <w:color w:val="000000"/>
          <w:sz w:val="24"/>
          <w:szCs w:val="24"/>
          <w:lang w:eastAsia="es-AR"/>
        </w:rPr>
      </w:pPr>
    </w:p>
    <w:p w:rsidR="00F75C89" w:rsidRDefault="006C37E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L</w:t>
      </w:r>
      <w:r w:rsidR="002D0D85">
        <w:rPr>
          <w:rFonts w:ascii="Arial" w:eastAsia="Times New Roman" w:hAnsi="Arial" w:cs="Arial"/>
          <w:color w:val="000000"/>
          <w:sz w:val="24"/>
          <w:szCs w:val="24"/>
          <w:lang w:eastAsia="es-AR"/>
        </w:rPr>
        <w:t>a ganancia neta sobre la que se aplicará la alícuota del 5% o del 15% será el 90% de las sumas pagada al beneficiario del exterior</w:t>
      </w:r>
      <w:r w:rsidR="002719EF">
        <w:rPr>
          <w:rFonts w:ascii="Arial" w:eastAsia="Times New Roman" w:hAnsi="Arial" w:cs="Arial"/>
          <w:color w:val="000000"/>
          <w:sz w:val="24"/>
          <w:szCs w:val="24"/>
          <w:lang w:eastAsia="es-AR"/>
        </w:rPr>
        <w:t xml:space="preserve"> (inciso h) del art. 93 de la LIG)</w:t>
      </w:r>
      <w:r w:rsidR="002D0D85">
        <w:rPr>
          <w:rFonts w:ascii="Arial" w:eastAsia="Times New Roman" w:hAnsi="Arial" w:cs="Arial"/>
          <w:color w:val="000000"/>
          <w:sz w:val="24"/>
          <w:szCs w:val="24"/>
          <w:lang w:eastAsia="es-AR"/>
        </w:rPr>
        <w:t>.</w:t>
      </w:r>
    </w:p>
    <w:p w:rsidR="00F75C89" w:rsidRDefault="00F75C89" w:rsidP="00605AAF">
      <w:pPr>
        <w:spacing w:after="0" w:line="240" w:lineRule="auto"/>
        <w:jc w:val="both"/>
        <w:rPr>
          <w:rFonts w:ascii="Arial" w:eastAsia="Times New Roman" w:hAnsi="Arial" w:cs="Arial"/>
          <w:color w:val="000000"/>
          <w:sz w:val="24"/>
          <w:szCs w:val="24"/>
          <w:lang w:eastAsia="es-AR"/>
        </w:rPr>
      </w:pPr>
    </w:p>
    <w:p w:rsidR="002D0D85" w:rsidRDefault="002D0D8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optarse por determinar la ganancia, en función de los gastos reales.</w:t>
      </w:r>
    </w:p>
    <w:p w:rsidR="002D0D85" w:rsidRDefault="002D0D85" w:rsidP="00605AAF">
      <w:pPr>
        <w:spacing w:after="0" w:line="240" w:lineRule="auto"/>
        <w:jc w:val="both"/>
        <w:rPr>
          <w:rFonts w:ascii="Arial" w:eastAsia="Times New Roman" w:hAnsi="Arial" w:cs="Arial"/>
          <w:color w:val="000000"/>
          <w:sz w:val="24"/>
          <w:szCs w:val="24"/>
          <w:lang w:eastAsia="es-AR"/>
        </w:rPr>
      </w:pPr>
    </w:p>
    <w:p w:rsidR="00425526" w:rsidRPr="009A6B9D" w:rsidRDefault="00425526" w:rsidP="009A6B9D">
      <w:pPr>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color w:val="000000"/>
          <w:sz w:val="24"/>
          <w:szCs w:val="24"/>
          <w:u w:val="single"/>
          <w:lang w:eastAsia="es-AR"/>
        </w:rPr>
        <w:t xml:space="preserve">DECRETO REGLAMENTARIO. </w:t>
      </w:r>
      <w:r w:rsidR="009A6B9D" w:rsidRPr="009A6B9D">
        <w:rPr>
          <w:rFonts w:ascii="Arial" w:eastAsia="Times New Roman" w:hAnsi="Arial" w:cs="Arial"/>
          <w:color w:val="000000"/>
          <w:sz w:val="24"/>
          <w:szCs w:val="24"/>
          <w:u w:val="single"/>
          <w:lang w:eastAsia="es-AR"/>
        </w:rPr>
        <w:t>DETERMINACION DE LA GANANCIA BRUTA</w:t>
      </w:r>
      <w:r w:rsidR="009A6B9D">
        <w:rPr>
          <w:rFonts w:ascii="Arial" w:eastAsia="Times New Roman" w:hAnsi="Arial" w:cs="Arial"/>
          <w:color w:val="000000"/>
          <w:sz w:val="24"/>
          <w:szCs w:val="24"/>
          <w:u w:val="single"/>
          <w:lang w:eastAsia="es-AR"/>
        </w:rPr>
        <w:t>.</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POR LA VENTA DE UN INSTRUMENTO FINANCIERO DEBE SUMARSE COMO COSTO DE LA COMPRA DE OTRO INSTRUMENTO FINACIERO</w:t>
      </w: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149.11 del D.R. de la LIG</w:t>
      </w:r>
      <w:r>
        <w:rPr>
          <w:rFonts w:ascii="Arial" w:eastAsia="Times New Roman" w:hAnsi="Arial" w:cs="Arial"/>
          <w:color w:val="000000"/>
          <w:sz w:val="24"/>
          <w:szCs w:val="24"/>
          <w:lang w:eastAsia="es-AR"/>
        </w:rPr>
        <w:t>, establece que:</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149.11</w:t>
      </w:r>
      <w:r w:rsidRPr="005840DC">
        <w:rPr>
          <w:rFonts w:ascii="Arial" w:eastAsia="Times New Roman" w:hAnsi="Arial" w:cs="Arial"/>
          <w:i/>
          <w:color w:val="000000"/>
          <w:sz w:val="24"/>
          <w:szCs w:val="24"/>
          <w:lang w:eastAsia="es-AR"/>
        </w:rPr>
        <w:t xml:space="preserve"> - A los fines de la </w:t>
      </w:r>
      <w:r w:rsidRPr="009A6B9D">
        <w:rPr>
          <w:rFonts w:ascii="Arial" w:eastAsia="Times New Roman" w:hAnsi="Arial" w:cs="Arial"/>
          <w:b/>
          <w:i/>
          <w:color w:val="000000"/>
          <w:sz w:val="24"/>
          <w:szCs w:val="24"/>
          <w:lang w:eastAsia="es-AR"/>
        </w:rPr>
        <w:t>determinación de la ganancia bruta</w:t>
      </w:r>
      <w:r w:rsidRPr="005840DC">
        <w:rPr>
          <w:rFonts w:ascii="Arial" w:eastAsia="Times New Roman" w:hAnsi="Arial" w:cs="Arial"/>
          <w:i/>
          <w:color w:val="000000"/>
          <w:sz w:val="24"/>
          <w:szCs w:val="24"/>
          <w:lang w:eastAsia="es-AR"/>
        </w:rPr>
        <w:t xml:space="preserve">, cuando </w:t>
      </w:r>
      <w:r w:rsidRPr="009A6B9D">
        <w:rPr>
          <w:rFonts w:ascii="Arial" w:eastAsia="Times New Roman" w:hAnsi="Arial" w:cs="Arial"/>
          <w:b/>
          <w:i/>
          <w:color w:val="000000"/>
          <w:sz w:val="24"/>
          <w:szCs w:val="24"/>
          <w:lang w:eastAsia="es-AR"/>
        </w:rPr>
        <w:t>se enajene un valor y dicha operación arroje un quebranto</w:t>
      </w:r>
      <w:r w:rsidRPr="005840DC">
        <w:rPr>
          <w:rFonts w:ascii="Arial" w:eastAsia="Times New Roman" w:hAnsi="Arial" w:cs="Arial"/>
          <w:i/>
          <w:color w:val="000000"/>
          <w:sz w:val="24"/>
          <w:szCs w:val="24"/>
          <w:lang w:eastAsia="es-AR"/>
        </w:rPr>
        <w:t xml:space="preserve">, este </w:t>
      </w:r>
      <w:r w:rsidRPr="009A6B9D">
        <w:rPr>
          <w:rFonts w:ascii="Arial" w:eastAsia="Times New Roman" w:hAnsi="Arial" w:cs="Arial"/>
          <w:b/>
          <w:i/>
          <w:color w:val="000000"/>
          <w:sz w:val="24"/>
          <w:szCs w:val="24"/>
          <w:lang w:eastAsia="es-AR"/>
        </w:rPr>
        <w:t>no resultará computable en la medida que el contribuyente adquiera dentro de las setenta y dos (72) horas previas o posteriores, un valor de naturaleza sustancialmente similar</w:t>
      </w:r>
      <w:r w:rsidRPr="005840DC">
        <w:rPr>
          <w:rFonts w:ascii="Arial" w:eastAsia="Times New Roman" w:hAnsi="Arial" w:cs="Arial"/>
          <w:i/>
          <w:color w:val="000000"/>
          <w:sz w:val="24"/>
          <w:szCs w:val="24"/>
          <w:lang w:eastAsia="es-AR"/>
        </w:rPr>
        <w:t xml:space="preserve"> (considerando, entre otros datos, la entidad emisora, la moneda, el plazo y la tasa de interés), debiendo adicionarse el referido quebranto al costo de adquisición de este último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A6B9D" w:rsidRPr="009A6B9D" w:rsidRDefault="009A6B9D" w:rsidP="00425526">
      <w:pPr>
        <w:spacing w:after="0" w:line="240" w:lineRule="auto"/>
        <w:jc w:val="both"/>
        <w:rPr>
          <w:rFonts w:ascii="Arial" w:eastAsia="Times New Roman" w:hAnsi="Arial" w:cs="Arial"/>
          <w:color w:val="000000"/>
          <w:sz w:val="24"/>
          <w:szCs w:val="24"/>
          <w:u w:val="single"/>
          <w:lang w:eastAsia="es-AR"/>
        </w:rPr>
      </w:pPr>
      <w:r w:rsidRPr="009A6B9D">
        <w:rPr>
          <w:rFonts w:ascii="Arial" w:eastAsia="Times New Roman" w:hAnsi="Arial" w:cs="Arial"/>
          <w:color w:val="000000"/>
          <w:sz w:val="24"/>
          <w:szCs w:val="24"/>
          <w:u w:val="single"/>
          <w:lang w:eastAsia="es-AR"/>
        </w:rPr>
        <w:t>Comentario: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venda un instrumento financiero, y dentro de las 72 horas (PREVIAS O POSTERIORES) se compre otro instrumento financiero similar.</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que arroje la operación de venta, no es computable como quebranto.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por la venta, debe sumarse al costo de compra del instrumento adquirido</w:t>
      </w:r>
      <w:r w:rsidR="002A25C8">
        <w:rPr>
          <w:rFonts w:ascii="Arial" w:eastAsia="Times New Roman" w:hAnsi="Arial" w:cs="Arial"/>
          <w:color w:val="000000"/>
          <w:sz w:val="24"/>
          <w:szCs w:val="24"/>
          <w:lang w:eastAsia="es-AR"/>
        </w:rPr>
        <w:t>.</w:t>
      </w:r>
    </w:p>
    <w:p w:rsidR="002A25C8" w:rsidRDefault="002A25C8" w:rsidP="00425526">
      <w:pPr>
        <w:spacing w:after="0" w:line="240" w:lineRule="auto"/>
        <w:jc w:val="both"/>
        <w:rPr>
          <w:rFonts w:ascii="Arial" w:eastAsia="Times New Roman" w:hAnsi="Arial" w:cs="Arial"/>
          <w:color w:val="000000"/>
          <w:sz w:val="24"/>
          <w:szCs w:val="24"/>
          <w:lang w:eastAsia="es-AR"/>
        </w:rPr>
      </w:pPr>
    </w:p>
    <w:p w:rsidR="009A6B9D" w:rsidRPr="002A25C8" w:rsidRDefault="002A25C8" w:rsidP="00425526">
      <w:pPr>
        <w:spacing w:after="0" w:line="240" w:lineRule="auto"/>
        <w:jc w:val="both"/>
        <w:rPr>
          <w:rFonts w:ascii="Arial" w:eastAsia="Times New Roman" w:hAnsi="Arial" w:cs="Arial"/>
          <w:color w:val="000000"/>
          <w:sz w:val="24"/>
          <w:szCs w:val="24"/>
          <w:u w:val="single"/>
          <w:lang w:eastAsia="es-AR"/>
        </w:rPr>
      </w:pPr>
      <w:r w:rsidRPr="002A25C8">
        <w:rPr>
          <w:rFonts w:ascii="Arial" w:eastAsia="Times New Roman" w:hAnsi="Arial" w:cs="Arial"/>
          <w:color w:val="000000"/>
          <w:sz w:val="24"/>
          <w:szCs w:val="24"/>
          <w:u w:val="single"/>
          <w:lang w:eastAsia="es-AR"/>
        </w:rPr>
        <w:t>DECRETO REGLAMENTARIO. OPERACIONES DE ENAJENACION CON LIQUIDACION O ENTREGA DIFERIDA DE LOS VALORES.</w:t>
      </w:r>
    </w:p>
    <w:p w:rsidR="002A25C8" w:rsidRDefault="002A25C8" w:rsidP="00425526">
      <w:pPr>
        <w:spacing w:after="0" w:line="240" w:lineRule="auto"/>
        <w:jc w:val="both"/>
        <w:rPr>
          <w:rFonts w:ascii="Arial" w:eastAsia="Times New Roman" w:hAnsi="Arial" w:cs="Arial"/>
          <w:color w:val="000000"/>
          <w:sz w:val="24"/>
          <w:szCs w:val="24"/>
          <w:lang w:eastAsia="es-AR"/>
        </w:rPr>
      </w:pPr>
    </w:p>
    <w:p w:rsidR="002A25C8" w:rsidRDefault="002A25C8" w:rsidP="002A25C8">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3</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A25C8" w:rsidRDefault="002A25C8"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INGRESOS POR LA FINANCIACION DE LAS </w:t>
      </w:r>
      <w:r w:rsidR="00A16C99">
        <w:rPr>
          <w:rFonts w:ascii="Arial" w:eastAsia="Times New Roman" w:hAnsi="Arial" w:cs="Arial"/>
          <w:color w:val="000000"/>
          <w:sz w:val="24"/>
          <w:szCs w:val="24"/>
          <w:lang w:eastAsia="es-AR"/>
        </w:rPr>
        <w:t>OPERACIONES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149.13</w:t>
      </w:r>
      <w:r w:rsidRPr="005840DC">
        <w:rPr>
          <w:rFonts w:ascii="Arial" w:eastAsia="Times New Roman" w:hAnsi="Arial" w:cs="Arial"/>
          <w:i/>
          <w:color w:val="000000"/>
          <w:sz w:val="24"/>
          <w:szCs w:val="24"/>
          <w:lang w:eastAsia="es-AR"/>
        </w:rPr>
        <w:t xml:space="preserve"> - La </w:t>
      </w:r>
      <w:r w:rsidRPr="00A64337">
        <w:rPr>
          <w:rFonts w:ascii="Arial" w:eastAsia="Times New Roman" w:hAnsi="Arial" w:cs="Arial"/>
          <w:b/>
          <w:i/>
          <w:color w:val="000000"/>
          <w:sz w:val="24"/>
          <w:szCs w:val="24"/>
          <w:lang w:eastAsia="es-AR"/>
        </w:rPr>
        <w:t>ganancia derivada de operaciones de enajenación con liquidación o entrega diferida de los valores</w:t>
      </w:r>
      <w:r w:rsidRPr="005840DC">
        <w:rPr>
          <w:rFonts w:ascii="Arial" w:eastAsia="Times New Roman" w:hAnsi="Arial" w:cs="Arial"/>
          <w:i/>
          <w:color w:val="000000"/>
          <w:sz w:val="24"/>
          <w:szCs w:val="24"/>
          <w:lang w:eastAsia="es-AR"/>
        </w:rPr>
        <w:t xml:space="preserve">, tendrá el tratamiento previsto en 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Sin perjuicio de ello, si con motivo del diferimiento existiera una financiación por parte del enajenante, </w:t>
      </w:r>
      <w:r w:rsidRPr="00A64337">
        <w:rPr>
          <w:rFonts w:ascii="Arial" w:eastAsia="Times New Roman" w:hAnsi="Arial" w:cs="Arial"/>
          <w:b/>
          <w:i/>
          <w:color w:val="000000"/>
          <w:sz w:val="24"/>
          <w:szCs w:val="24"/>
          <w:lang w:eastAsia="es-AR"/>
        </w:rPr>
        <w:t>la ganancia obtenida con motivo de esa financiación deberá tributar en los términos del primer párrafo del artículo 90 de la ley</w:t>
      </w:r>
      <w:r>
        <w:rPr>
          <w:rFonts w:ascii="Arial" w:eastAsia="Times New Roman" w:hAnsi="Arial" w:cs="Arial"/>
          <w:b/>
          <w:i/>
          <w:color w:val="000000"/>
          <w:sz w:val="24"/>
          <w:szCs w:val="24"/>
          <w:lang w:eastAsia="es-AR"/>
        </w:rPr>
        <w:t xml:space="preserve"> </w:t>
      </w:r>
      <w:r w:rsidRPr="00A64337">
        <w:rPr>
          <w:rFonts w:ascii="Arial" w:eastAsia="Times New Roman" w:hAnsi="Arial" w:cs="Arial"/>
          <w:color w:val="000000"/>
          <w:sz w:val="24"/>
          <w:szCs w:val="24"/>
          <w:lang w:eastAsia="es-AR"/>
        </w:rPr>
        <w:t>(ESCALA PROG</w:t>
      </w:r>
      <w:r>
        <w:rPr>
          <w:rFonts w:ascii="Arial" w:eastAsia="Times New Roman" w:hAnsi="Arial" w:cs="Arial"/>
          <w:color w:val="000000"/>
          <w:sz w:val="24"/>
          <w:szCs w:val="24"/>
          <w:lang w:eastAsia="es-AR"/>
        </w:rPr>
        <w:t>R</w:t>
      </w:r>
      <w:r w:rsidRPr="00A64337">
        <w:rPr>
          <w:rFonts w:ascii="Arial" w:eastAsia="Times New Roman" w:hAnsi="Arial" w:cs="Arial"/>
          <w:color w:val="000000"/>
          <w:sz w:val="24"/>
          <w:szCs w:val="24"/>
          <w:lang w:eastAsia="es-AR"/>
        </w:rPr>
        <w:t>ESIVA)</w:t>
      </w:r>
      <w:r w:rsidRPr="005840DC">
        <w:rPr>
          <w:rFonts w:ascii="Arial" w:eastAsia="Times New Roman" w:hAnsi="Arial" w:cs="Arial"/>
          <w:i/>
          <w:color w:val="000000"/>
          <w:sz w:val="24"/>
          <w:szCs w:val="24"/>
          <w:lang w:eastAsia="es-AR"/>
        </w:rPr>
        <w:t>.</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 dispuesto en el párrafo anterior no resultará de aplicación cuando se trate de operaciones de enajenación de valores en que, a su término, no exista entrega </w:t>
      </w:r>
      <w:r w:rsidRPr="005840DC">
        <w:rPr>
          <w:rFonts w:ascii="Arial" w:eastAsia="Times New Roman" w:hAnsi="Arial" w:cs="Arial"/>
          <w:i/>
          <w:color w:val="000000"/>
          <w:sz w:val="24"/>
          <w:szCs w:val="24"/>
          <w:lang w:eastAsia="es-AR"/>
        </w:rPr>
        <w:lastRenderedPageBreak/>
        <w:t xml:space="preserve">de la especie sino el pago de una compensación con motivo de la variación del precio del valor. En este supuesto, </w:t>
      </w:r>
      <w:r w:rsidRPr="00A64337">
        <w:rPr>
          <w:rFonts w:ascii="Arial" w:eastAsia="Times New Roman" w:hAnsi="Arial" w:cs="Arial"/>
          <w:b/>
          <w:i/>
          <w:color w:val="000000"/>
          <w:sz w:val="24"/>
          <w:szCs w:val="24"/>
          <w:lang w:eastAsia="es-AR"/>
        </w:rPr>
        <w:t>las ganancias quedan comprendidas en las disposiciones del inciso j) del artículo 45 de la ley</w:t>
      </w:r>
      <w:r>
        <w:rPr>
          <w:rFonts w:ascii="Arial" w:eastAsia="Times New Roman" w:hAnsi="Arial" w:cs="Arial"/>
          <w:color w:val="000000"/>
          <w:sz w:val="24"/>
          <w:szCs w:val="24"/>
          <w:lang w:eastAsia="es-AR"/>
        </w:rPr>
        <w:t xml:space="preserve">” </w:t>
      </w:r>
      <w:r w:rsidRPr="00C70E5E">
        <w:rPr>
          <w:rFonts w:ascii="Arial" w:eastAsia="Times New Roman" w:hAnsi="Arial" w:cs="Arial"/>
          <w:color w:val="000000"/>
          <w:sz w:val="24"/>
          <w:szCs w:val="24"/>
          <w:lang w:eastAsia="es-AR"/>
        </w:rPr>
        <w:t>(INSTRUMENTOS Y/O CONTRATOS DERIVADOS)</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venta con liquidación o entrega diferida de los valores, la ganancia por la financiación, no tributa impuesto cedular, sino que </w:t>
      </w:r>
      <w:r w:rsidR="00A16C99">
        <w:rPr>
          <w:rFonts w:ascii="Arial" w:eastAsia="Times New Roman" w:hAnsi="Arial" w:cs="Arial"/>
          <w:color w:val="000000"/>
          <w:sz w:val="24"/>
          <w:szCs w:val="24"/>
          <w:lang w:eastAsia="es-AR"/>
        </w:rPr>
        <w:t xml:space="preserve">tributa </w:t>
      </w:r>
      <w:r>
        <w:rPr>
          <w:rFonts w:ascii="Arial" w:eastAsia="Times New Roman" w:hAnsi="Arial" w:cs="Arial"/>
          <w:color w:val="000000"/>
          <w:sz w:val="24"/>
          <w:szCs w:val="24"/>
          <w:lang w:eastAsia="es-AR"/>
        </w:rPr>
        <w:t>a la escala progresiva del art. 90 de la LIG.</w:t>
      </w:r>
    </w:p>
    <w:p w:rsidR="00425526" w:rsidRDefault="00425526" w:rsidP="00425526">
      <w:pPr>
        <w:spacing w:after="0" w:line="240" w:lineRule="auto"/>
        <w:jc w:val="both"/>
        <w:rPr>
          <w:rFonts w:ascii="Arial" w:eastAsia="Times New Roman" w:hAnsi="Arial" w:cs="Arial"/>
          <w:color w:val="000000"/>
          <w:sz w:val="24"/>
          <w:szCs w:val="24"/>
          <w:lang w:eastAsia="es-AR"/>
        </w:rPr>
      </w:pPr>
    </w:p>
    <w:p w:rsidR="00A16C99" w:rsidRPr="00A16C99" w:rsidRDefault="00A16C99" w:rsidP="00425526">
      <w:pPr>
        <w:spacing w:after="0" w:line="240" w:lineRule="auto"/>
        <w:jc w:val="both"/>
        <w:rPr>
          <w:rFonts w:ascii="Arial" w:eastAsia="Times New Roman" w:hAnsi="Arial" w:cs="Arial"/>
          <w:color w:val="000000"/>
          <w:sz w:val="24"/>
          <w:szCs w:val="24"/>
          <w:u w:val="single"/>
          <w:lang w:eastAsia="es-AR"/>
        </w:rPr>
      </w:pPr>
      <w:r w:rsidRPr="00A16C99">
        <w:rPr>
          <w:rFonts w:ascii="Arial" w:eastAsia="Times New Roman" w:hAnsi="Arial" w:cs="Arial"/>
          <w:color w:val="000000"/>
          <w:sz w:val="24"/>
          <w:szCs w:val="24"/>
          <w:u w:val="single"/>
          <w:lang w:eastAsia="es-AR"/>
        </w:rPr>
        <w:t xml:space="preserve">DECRETO REGLAMENTARIO. </w:t>
      </w:r>
      <w:r w:rsidR="00F56746">
        <w:rPr>
          <w:rFonts w:ascii="Arial" w:eastAsia="Times New Roman" w:hAnsi="Arial" w:cs="Arial"/>
          <w:color w:val="000000"/>
          <w:sz w:val="24"/>
          <w:szCs w:val="24"/>
          <w:u w:val="single"/>
          <w:lang w:eastAsia="es-AR"/>
        </w:rPr>
        <w:t>VENDEDOR Y COMPRADOR</w:t>
      </w:r>
      <w:r w:rsidR="00345C01">
        <w:rPr>
          <w:rFonts w:ascii="Arial" w:eastAsia="Times New Roman" w:hAnsi="Arial" w:cs="Arial"/>
          <w:color w:val="000000"/>
          <w:sz w:val="24"/>
          <w:szCs w:val="24"/>
          <w:u w:val="single"/>
          <w:lang w:eastAsia="es-AR"/>
        </w:rPr>
        <w:t xml:space="preserve"> </w:t>
      </w:r>
      <w:r w:rsidRPr="00A16C99">
        <w:rPr>
          <w:rFonts w:ascii="Arial" w:eastAsia="Times New Roman" w:hAnsi="Arial" w:cs="Arial"/>
          <w:color w:val="000000"/>
          <w:sz w:val="24"/>
          <w:szCs w:val="24"/>
          <w:u w:val="single"/>
          <w:lang w:eastAsia="es-AR"/>
        </w:rPr>
        <w:t>BENEFICIARIO</w:t>
      </w:r>
      <w:r w:rsidR="00345C01">
        <w:rPr>
          <w:rFonts w:ascii="Arial" w:eastAsia="Times New Roman" w:hAnsi="Arial" w:cs="Arial"/>
          <w:color w:val="000000"/>
          <w:sz w:val="24"/>
          <w:szCs w:val="24"/>
          <w:u w:val="single"/>
          <w:lang w:eastAsia="es-AR"/>
        </w:rPr>
        <w:t>S</w:t>
      </w:r>
      <w:r w:rsidRPr="00A16C99">
        <w:rPr>
          <w:rFonts w:ascii="Arial" w:eastAsia="Times New Roman" w:hAnsi="Arial" w:cs="Arial"/>
          <w:color w:val="000000"/>
          <w:sz w:val="24"/>
          <w:szCs w:val="24"/>
          <w:u w:val="single"/>
          <w:lang w:eastAsia="es-AR"/>
        </w:rPr>
        <w:t xml:space="preserve"> DEL EXTERIOR</w:t>
      </w:r>
    </w:p>
    <w:p w:rsidR="00A16C99" w:rsidRDefault="00A16C99" w:rsidP="00425526">
      <w:pPr>
        <w:spacing w:after="0" w:line="240" w:lineRule="auto"/>
        <w:jc w:val="both"/>
        <w:rPr>
          <w:rFonts w:ascii="Arial" w:eastAsia="Times New Roman" w:hAnsi="Arial" w:cs="Arial"/>
          <w:color w:val="000000"/>
          <w:sz w:val="24"/>
          <w:szCs w:val="24"/>
          <w:lang w:eastAsia="es-AR"/>
        </w:rPr>
      </w:pPr>
    </w:p>
    <w:p w:rsidR="00A16C99" w:rsidRDefault="00A16C99" w:rsidP="00A16C9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4</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16C99" w:rsidRDefault="00A16C99"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FORMAS DE INGRESO DEL IMPUESTO POR PARTE DEL </w:t>
      </w:r>
      <w:r w:rsidR="00700F01">
        <w:rPr>
          <w:rFonts w:ascii="Arial" w:eastAsia="Times New Roman" w:hAnsi="Arial" w:cs="Arial"/>
          <w:color w:val="000000"/>
          <w:sz w:val="24"/>
          <w:szCs w:val="24"/>
          <w:lang w:eastAsia="es-AR"/>
        </w:rPr>
        <w:t xml:space="preserve">VENDEDOR </w:t>
      </w:r>
      <w:r>
        <w:rPr>
          <w:rFonts w:ascii="Arial" w:eastAsia="Times New Roman" w:hAnsi="Arial" w:cs="Arial"/>
          <w:color w:val="000000"/>
          <w:sz w:val="24"/>
          <w:szCs w:val="24"/>
          <w:lang w:eastAsia="es-AR"/>
        </w:rPr>
        <w:t>BENEFICIARIO DEL EXTERIOR</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149.14</w:t>
      </w:r>
      <w:r w:rsidRPr="005840DC">
        <w:rPr>
          <w:rFonts w:ascii="Arial" w:eastAsia="Times New Roman" w:hAnsi="Arial" w:cs="Arial"/>
          <w:i/>
          <w:color w:val="000000"/>
          <w:sz w:val="24"/>
          <w:szCs w:val="24"/>
          <w:lang w:eastAsia="es-AR"/>
        </w:rPr>
        <w:t xml:space="preserve"> - En los supuestos contemplados en el </w:t>
      </w:r>
      <w:r w:rsidRPr="00750F49">
        <w:rPr>
          <w:rFonts w:ascii="Arial" w:eastAsia="Times New Roman" w:hAnsi="Arial" w:cs="Arial"/>
          <w:b/>
          <w:i/>
          <w:color w:val="000000"/>
          <w:sz w:val="24"/>
          <w:szCs w:val="24"/>
          <w:lang w:eastAsia="es-AR"/>
        </w:rPr>
        <w:t>último párrafo del artículo 90.4</w:t>
      </w:r>
      <w:r w:rsidRPr="005840DC">
        <w:rPr>
          <w:rFonts w:ascii="Arial" w:eastAsia="Times New Roman" w:hAnsi="Arial" w:cs="Arial"/>
          <w:i/>
          <w:color w:val="000000"/>
          <w:sz w:val="24"/>
          <w:szCs w:val="24"/>
          <w:lang w:eastAsia="es-AR"/>
        </w:rPr>
        <w:t xml:space="preserve"> de la ley, </w:t>
      </w:r>
      <w:r w:rsidRPr="00750F49">
        <w:rPr>
          <w:rFonts w:ascii="Arial" w:eastAsia="Times New Roman" w:hAnsi="Arial" w:cs="Arial"/>
          <w:b/>
          <w:i/>
          <w:color w:val="000000"/>
          <w:sz w:val="24"/>
          <w:szCs w:val="24"/>
          <w:lang w:eastAsia="es-AR"/>
        </w:rPr>
        <w:t>el enajenante beneficiario del exterior deberá ingresar el impuesto</w:t>
      </w:r>
      <w:r w:rsidRPr="005840DC">
        <w:rPr>
          <w:rFonts w:ascii="Arial" w:eastAsia="Times New Roman" w:hAnsi="Arial" w:cs="Arial"/>
          <w:i/>
          <w:color w:val="000000"/>
          <w:sz w:val="24"/>
          <w:szCs w:val="24"/>
          <w:lang w:eastAsia="es-AR"/>
        </w:rPr>
        <w:t xml:space="preserve"> directamente a través del mecanismo que a esos efectos establezca la Administración Federal de Ingresos Públicos, o podrá hacerlo: (i) a través de un sujeto residente en el país con mandato suficiente o (ii) por su representante legal domiciliado en el país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Comentario: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el comprador </w:t>
      </w:r>
      <w:r w:rsidR="00345C01">
        <w:rPr>
          <w:rFonts w:ascii="Arial" w:eastAsia="Times New Roman" w:hAnsi="Arial" w:cs="Arial"/>
          <w:color w:val="000000"/>
          <w:sz w:val="24"/>
          <w:szCs w:val="24"/>
          <w:lang w:eastAsia="es-AR"/>
        </w:rPr>
        <w:t xml:space="preserve">y el vendedor, </w:t>
      </w:r>
      <w:r>
        <w:rPr>
          <w:rFonts w:ascii="Arial" w:eastAsia="Times New Roman" w:hAnsi="Arial" w:cs="Arial"/>
          <w:color w:val="000000"/>
          <w:sz w:val="24"/>
          <w:szCs w:val="24"/>
          <w:lang w:eastAsia="es-AR"/>
        </w:rPr>
        <w:t>no sea</w:t>
      </w:r>
      <w:r w:rsidR="00345C01">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sujeto</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residente</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en la Argentina, </w:t>
      </w:r>
      <w:r w:rsidR="00345C01">
        <w:rPr>
          <w:rFonts w:ascii="Arial" w:eastAsia="Times New Roman" w:hAnsi="Arial" w:cs="Arial"/>
          <w:color w:val="000000"/>
          <w:sz w:val="24"/>
          <w:szCs w:val="24"/>
          <w:lang w:eastAsia="es-AR"/>
        </w:rPr>
        <w:t>el vendedor beneficiario del exterior debe ingresar el impuesto. La AFIP deberá establecer el mecanismo.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DECRETO REGLAMENTARIO. DETERMINACION DE LA GANANCIA NETA DE LAS INVERSIONES.</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F47C6E">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5</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47C6E" w:rsidRDefault="00F47C6E"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COMPUTO DE GASTOS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149.15</w:t>
      </w:r>
      <w:r w:rsidRPr="005840DC">
        <w:rPr>
          <w:rFonts w:ascii="Arial" w:eastAsia="Times New Roman" w:hAnsi="Arial" w:cs="Arial"/>
          <w:i/>
          <w:color w:val="000000"/>
          <w:sz w:val="24"/>
          <w:szCs w:val="24"/>
          <w:lang w:eastAsia="es-AR"/>
        </w:rPr>
        <w:t xml:space="preserve"> - </w:t>
      </w:r>
      <w:r w:rsidRPr="009E1D17">
        <w:rPr>
          <w:rFonts w:ascii="Arial" w:eastAsia="Times New Roman" w:hAnsi="Arial" w:cs="Arial"/>
          <w:b/>
          <w:i/>
          <w:color w:val="000000"/>
          <w:sz w:val="24"/>
          <w:szCs w:val="24"/>
          <w:lang w:eastAsia="es-AR"/>
        </w:rPr>
        <w:t>Para establecer la ganancia neta de las inversiones y operaciones</w:t>
      </w:r>
      <w:r w:rsidRPr="005840DC">
        <w:rPr>
          <w:rFonts w:ascii="Arial" w:eastAsia="Times New Roman" w:hAnsi="Arial" w:cs="Arial"/>
          <w:i/>
          <w:color w:val="000000"/>
          <w:sz w:val="24"/>
          <w:szCs w:val="24"/>
          <w:lang w:eastAsia="es-AR"/>
        </w:rPr>
        <w:t xml:space="preserve"> a las que hace referencia el Capítulo II del Título IV de la ley se restará de la ganancia bruta, en primer lugar, los gastos directa o indirectamente relacionados con aquellas.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Tratándose de gastos directos o indirectos que estuvieran vinculados tanto con la obtención de rentas que deban tributar en los términos del primer párrafo del artículo 90 de la ley</w:t>
      </w:r>
      <w:r>
        <w:rPr>
          <w:rFonts w:ascii="Arial" w:eastAsia="Times New Roman" w:hAnsi="Arial" w:cs="Arial"/>
          <w:i/>
          <w:color w:val="000000"/>
          <w:sz w:val="24"/>
          <w:szCs w:val="24"/>
          <w:lang w:eastAsia="es-AR"/>
        </w:rPr>
        <w:t xml:space="preserve"> </w:t>
      </w:r>
      <w:r w:rsidRPr="009E1D17">
        <w:rPr>
          <w:rFonts w:ascii="Arial" w:eastAsia="Times New Roman" w:hAnsi="Arial" w:cs="Arial"/>
          <w:color w:val="000000"/>
          <w:sz w:val="24"/>
          <w:szCs w:val="24"/>
          <w:lang w:eastAsia="es-AR"/>
        </w:rPr>
        <w:t>(ESCALA PROGRESIVA)</w:t>
      </w:r>
      <w:r w:rsidRPr="005840DC">
        <w:rPr>
          <w:rFonts w:ascii="Arial" w:eastAsia="Times New Roman" w:hAnsi="Arial" w:cs="Arial"/>
          <w:i/>
          <w:color w:val="000000"/>
          <w:sz w:val="24"/>
          <w:szCs w:val="24"/>
          <w:lang w:eastAsia="es-AR"/>
        </w:rPr>
        <w:t xml:space="preserve"> como otras que deban hacerlo de acuerdo con el Capítulo II del Título IV del mismo texto legal</w:t>
      </w:r>
      <w:r>
        <w:rPr>
          <w:rFonts w:ascii="Arial" w:eastAsia="Times New Roman" w:hAnsi="Arial" w:cs="Arial"/>
          <w:i/>
          <w:color w:val="000000"/>
          <w:sz w:val="24"/>
          <w:szCs w:val="24"/>
          <w:lang w:eastAsia="es-AR"/>
        </w:rPr>
        <w:t xml:space="preserve"> </w:t>
      </w:r>
      <w:r w:rsidRPr="009E1D17">
        <w:rPr>
          <w:rFonts w:ascii="Arial" w:eastAsia="Times New Roman" w:hAnsi="Arial" w:cs="Arial"/>
          <w:i/>
          <w:color w:val="000000"/>
          <w:sz w:val="24"/>
          <w:szCs w:val="24"/>
          <w:lang w:eastAsia="es-AR"/>
        </w:rPr>
        <w:t xml:space="preserve">(IMPUESTO </w:t>
      </w:r>
      <w:r w:rsidRPr="009E1D17">
        <w:rPr>
          <w:rFonts w:ascii="Arial" w:eastAsia="Times New Roman" w:hAnsi="Arial" w:cs="Arial"/>
          <w:i/>
          <w:color w:val="000000"/>
          <w:sz w:val="24"/>
          <w:szCs w:val="24"/>
          <w:lang w:eastAsia="es-AR"/>
        </w:rPr>
        <w:lastRenderedPageBreak/>
        <w:t>CEDULAR)</w:t>
      </w:r>
      <w:r w:rsidRPr="005840DC">
        <w:rPr>
          <w:rFonts w:ascii="Arial" w:eastAsia="Times New Roman" w:hAnsi="Arial" w:cs="Arial"/>
          <w:i/>
          <w:color w:val="000000"/>
          <w:sz w:val="24"/>
          <w:szCs w:val="24"/>
          <w:lang w:eastAsia="es-AR"/>
        </w:rPr>
        <w:t>, aquellos se proporcionarán, de conformidad con la ganancia bruta atribuible a cada una de 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Los gastos directos o indirectos correspondientes a más de una determinada categoría de ganancias en los términos del artículo </w:t>
      </w:r>
      <w:r>
        <w:rPr>
          <w:rFonts w:ascii="Arial" w:eastAsia="Times New Roman" w:hAnsi="Arial" w:cs="Arial"/>
          <w:i/>
          <w:color w:val="000000"/>
          <w:sz w:val="24"/>
          <w:szCs w:val="24"/>
          <w:lang w:eastAsia="es-AR"/>
        </w:rPr>
        <w:t>90.1 Y 90.4</w:t>
      </w:r>
      <w:r w:rsidRPr="005840DC">
        <w:rPr>
          <w:rFonts w:ascii="Arial" w:eastAsia="Times New Roman" w:hAnsi="Arial" w:cs="Arial"/>
          <w:i/>
          <w:color w:val="000000"/>
          <w:sz w:val="24"/>
          <w:szCs w:val="24"/>
          <w:lang w:eastAsia="es-AR"/>
        </w:rPr>
        <w:t xml:space="preserve"> de la ley, también se proporcionarán en función de la renta bruta atribuible a cada inciso de tales artículos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determinar la ganancia neta, se debe restar los gastos directa o indirectamente relacionados.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gastos relacionados con ganancias gravadas a la escala progresiva del art. 90 de la LIG, y con ganancias cedulares del Capítulo II, esos gastos se deben prorratear en función de las ganancias brutas.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67E65" w:rsidRDefault="00967E65"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gastos relacionados con ganancias del art. 90.1 y del art. 90.4, se deben prorratear en función de las ganancias brutas.</w:t>
      </w:r>
    </w:p>
    <w:p w:rsidR="00967E65" w:rsidRDefault="00967E65" w:rsidP="00425526">
      <w:pPr>
        <w:spacing w:after="0" w:line="240" w:lineRule="auto"/>
        <w:jc w:val="both"/>
        <w:rPr>
          <w:rFonts w:ascii="Arial" w:eastAsia="Times New Roman" w:hAnsi="Arial" w:cs="Arial"/>
          <w:color w:val="000000"/>
          <w:sz w:val="24"/>
          <w:szCs w:val="24"/>
          <w:lang w:eastAsia="es-AR"/>
        </w:rPr>
      </w:pPr>
    </w:p>
    <w:p w:rsidR="001A4959" w:rsidRPr="001A4959" w:rsidRDefault="001A4959" w:rsidP="00425526">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DECRETO REGLAMENTARIO. COMPUTO DE QUEBRANTOS Y DEDUCCION ESPECIAL.</w:t>
      </w:r>
    </w:p>
    <w:p w:rsidR="001A4959" w:rsidRDefault="001A4959" w:rsidP="00425526">
      <w:pPr>
        <w:spacing w:after="0" w:line="240" w:lineRule="auto"/>
        <w:jc w:val="both"/>
        <w:rPr>
          <w:rFonts w:ascii="Arial" w:eastAsia="Times New Roman" w:hAnsi="Arial" w:cs="Arial"/>
          <w:color w:val="000000"/>
          <w:sz w:val="24"/>
          <w:szCs w:val="24"/>
          <w:lang w:eastAsia="es-AR"/>
        </w:rPr>
      </w:pPr>
    </w:p>
    <w:p w:rsidR="001A4959" w:rsidRDefault="001A4959" w:rsidP="001A495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sidR="00F97A5A">
        <w:rPr>
          <w:rFonts w:ascii="Arial" w:eastAsia="Times New Roman" w:hAnsi="Arial" w:cs="Arial"/>
          <w:b/>
          <w:color w:val="000000"/>
          <w:sz w:val="24"/>
          <w:szCs w:val="24"/>
          <w:lang w:eastAsia="es-AR"/>
        </w:rPr>
        <w:t>6</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A4959" w:rsidRDefault="001A4959" w:rsidP="00425526">
      <w:pPr>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149.16</w:t>
      </w:r>
      <w:r w:rsidRPr="005840DC">
        <w:rPr>
          <w:rFonts w:ascii="Arial" w:eastAsia="Times New Roman" w:hAnsi="Arial" w:cs="Arial"/>
          <w:i/>
          <w:color w:val="000000"/>
          <w:sz w:val="24"/>
          <w:szCs w:val="24"/>
          <w:lang w:eastAsia="es-AR"/>
        </w:rPr>
        <w:t xml:space="preserve"> - A la ganancia neta determinada de conformidad a lo dispuesto en el artículo precedente, </w:t>
      </w:r>
      <w:r w:rsidRPr="00013C03">
        <w:rPr>
          <w:rFonts w:ascii="Arial" w:eastAsia="Times New Roman" w:hAnsi="Arial" w:cs="Arial"/>
          <w:b/>
          <w:i/>
          <w:color w:val="000000"/>
          <w:sz w:val="24"/>
          <w:szCs w:val="24"/>
          <w:lang w:eastAsia="es-AR"/>
        </w:rPr>
        <w:t>se le computará el quebranto de naturaleza específica</w:t>
      </w:r>
      <w:r w:rsidRPr="005840DC">
        <w:rPr>
          <w:rFonts w:ascii="Arial" w:eastAsia="Times New Roman" w:hAnsi="Arial" w:cs="Arial"/>
          <w:i/>
          <w:color w:val="000000"/>
          <w:sz w:val="24"/>
          <w:szCs w:val="24"/>
          <w:lang w:eastAsia="es-AR"/>
        </w:rPr>
        <w:t xml:space="preserve"> correspondiente a ejercicios anteriores, en los términos de lo establecido en los artículos 19 de la ley y 31 de este reglamento y posteriormente, en caso </w:t>
      </w:r>
      <w:r w:rsidRPr="00013C03">
        <w:rPr>
          <w:rFonts w:ascii="Arial" w:eastAsia="Times New Roman" w:hAnsi="Arial" w:cs="Arial"/>
          <w:b/>
          <w:i/>
          <w:color w:val="000000"/>
          <w:sz w:val="24"/>
          <w:szCs w:val="24"/>
          <w:lang w:eastAsia="es-AR"/>
        </w:rPr>
        <w:t>de corresponder, la deducción especial</w:t>
      </w:r>
      <w:r w:rsidRPr="005840DC">
        <w:rPr>
          <w:rFonts w:ascii="Arial" w:eastAsia="Times New Roman" w:hAnsi="Arial" w:cs="Arial"/>
          <w:i/>
          <w:color w:val="000000"/>
          <w:sz w:val="24"/>
          <w:szCs w:val="24"/>
          <w:lang w:eastAsia="es-AR"/>
        </w:rPr>
        <w:t xml:space="preserve"> que autoriza el primer párrafo del artículo </w:t>
      </w:r>
      <w:r>
        <w:rPr>
          <w:rFonts w:ascii="Arial" w:eastAsia="Times New Roman" w:hAnsi="Arial" w:cs="Arial"/>
          <w:i/>
          <w:color w:val="000000"/>
          <w:sz w:val="24"/>
          <w:szCs w:val="24"/>
          <w:lang w:eastAsia="es-AR"/>
        </w:rPr>
        <w:t>90.6</w:t>
      </w:r>
      <w:r w:rsidRPr="005840DC">
        <w:rPr>
          <w:rFonts w:ascii="Arial" w:eastAsia="Times New Roman" w:hAnsi="Arial" w:cs="Arial"/>
          <w:i/>
          <w:color w:val="000000"/>
          <w:sz w:val="24"/>
          <w:szCs w:val="24"/>
          <w:lang w:eastAsia="es-AR"/>
        </w:rPr>
        <w:t xml:space="preserve"> de la ley, teniendo en consideración las previsiones establecidas en el artículo siguiente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605AAF">
      <w:pPr>
        <w:spacing w:after="0" w:line="240" w:lineRule="auto"/>
        <w:jc w:val="both"/>
        <w:rPr>
          <w:rFonts w:ascii="Arial" w:eastAsia="Times New Roman" w:hAnsi="Arial" w:cs="Arial"/>
          <w:color w:val="000000"/>
          <w:sz w:val="24"/>
          <w:szCs w:val="24"/>
          <w:lang w:eastAsia="es-AR"/>
        </w:rPr>
      </w:pPr>
    </w:p>
    <w:p w:rsidR="00425526" w:rsidRPr="001A4959" w:rsidRDefault="001A4959" w:rsidP="00605AAF">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Comentario:</w:t>
      </w:r>
    </w:p>
    <w:p w:rsidR="008843E5" w:rsidRDefault="008843E5" w:rsidP="00605AAF">
      <w:pPr>
        <w:spacing w:after="0" w:line="240" w:lineRule="auto"/>
        <w:jc w:val="both"/>
        <w:rPr>
          <w:rFonts w:ascii="Arial" w:eastAsia="Times New Roman" w:hAnsi="Arial" w:cs="Arial"/>
          <w:color w:val="000000"/>
          <w:sz w:val="24"/>
          <w:szCs w:val="24"/>
          <w:lang w:eastAsia="es-AR"/>
        </w:rPr>
      </w:pPr>
    </w:p>
    <w:p w:rsidR="008843E5" w:rsidRDefault="00F8037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la ganancia neta se le restaran los quebrantos específicos, y de corresponder la deducción especial del art. 90.6.</w:t>
      </w:r>
    </w:p>
    <w:p w:rsidR="001A4959" w:rsidRDefault="001A4959" w:rsidP="00605AAF">
      <w:pPr>
        <w:spacing w:after="0" w:line="240" w:lineRule="auto"/>
        <w:jc w:val="both"/>
        <w:rPr>
          <w:rFonts w:ascii="Arial" w:eastAsia="Times New Roman" w:hAnsi="Arial" w:cs="Arial"/>
          <w:color w:val="000000"/>
          <w:sz w:val="24"/>
          <w:szCs w:val="24"/>
          <w:lang w:eastAsia="es-AR"/>
        </w:rPr>
      </w:pPr>
    </w:p>
    <w:p w:rsidR="00795680" w:rsidRPr="00795680"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2.1.8. </w:t>
      </w:r>
      <w:r w:rsidR="00795680" w:rsidRPr="00795680">
        <w:rPr>
          <w:rFonts w:ascii="Arial" w:eastAsia="Times New Roman" w:hAnsi="Arial" w:cs="Arial"/>
          <w:color w:val="000000"/>
          <w:sz w:val="24"/>
          <w:szCs w:val="24"/>
          <w:u w:val="single"/>
          <w:lang w:eastAsia="es-AR"/>
        </w:rPr>
        <w:t>VIGENCIA</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f) de la ley 27.430</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97000D">
        <w:rPr>
          <w:rFonts w:ascii="Arial" w:eastAsia="Times New Roman" w:hAnsi="Arial" w:cs="Arial"/>
          <w:i/>
          <w:color w:val="000000"/>
          <w:sz w:val="24"/>
          <w:szCs w:val="24"/>
          <w:lang w:eastAsia="es-AR"/>
        </w:rPr>
        <w:t xml:space="preserve">f) Para la determinación de la ganancia bruta a que se refiere el </w:t>
      </w:r>
      <w:r w:rsidRPr="0097000D">
        <w:rPr>
          <w:rFonts w:ascii="Arial" w:eastAsia="Times New Roman" w:hAnsi="Arial" w:cs="Arial"/>
          <w:b/>
          <w:i/>
          <w:color w:val="000000"/>
          <w:sz w:val="24"/>
          <w:szCs w:val="24"/>
          <w:lang w:eastAsia="es-AR"/>
        </w:rPr>
        <w:t xml:space="preserve">cuarto párrafo del artículo </w:t>
      </w:r>
      <w:r w:rsidRPr="00E62F64">
        <w:rPr>
          <w:rFonts w:ascii="Arial" w:eastAsia="Times New Roman" w:hAnsi="Arial" w:cs="Arial"/>
          <w:b/>
          <w:i/>
          <w:color w:val="000000"/>
          <w:sz w:val="24"/>
          <w:szCs w:val="24"/>
          <w:lang w:eastAsia="es-AR"/>
        </w:rPr>
        <w:t>90</w:t>
      </w:r>
      <w:r w:rsidR="0007496A">
        <w:rPr>
          <w:rFonts w:ascii="Arial" w:eastAsia="Times New Roman" w:hAnsi="Arial" w:cs="Arial"/>
          <w:b/>
          <w:i/>
          <w:color w:val="000000"/>
          <w:sz w:val="24"/>
          <w:szCs w:val="24"/>
          <w:lang w:eastAsia="es-AR"/>
        </w:rPr>
        <w:t>.4</w:t>
      </w:r>
      <w:r w:rsidRPr="00E62F64">
        <w:rPr>
          <w:rFonts w:ascii="Arial" w:eastAsia="Times New Roman" w:hAnsi="Arial" w:cs="Arial"/>
          <w:b/>
          <w:i/>
          <w:color w:val="000000"/>
          <w:sz w:val="24"/>
          <w:szCs w:val="24"/>
          <w:lang w:eastAsia="es-AR"/>
        </w:rPr>
        <w:t xml:space="preserve"> de la ley de impuesto a las ganancias</w:t>
      </w:r>
      <w:r w:rsidRPr="0097000D">
        <w:rPr>
          <w:rFonts w:ascii="Arial" w:eastAsia="Times New Roman" w:hAnsi="Arial" w:cs="Arial"/>
          <w:i/>
          <w:color w:val="000000"/>
          <w:sz w:val="24"/>
          <w:szCs w:val="24"/>
          <w:lang w:eastAsia="es-AR"/>
        </w:rPr>
        <w:t xml:space="preserve">,  en el caso de valores comprendidos </w:t>
      </w:r>
      <w:r w:rsidRPr="0007496A">
        <w:rPr>
          <w:rFonts w:ascii="Arial" w:eastAsia="Times New Roman" w:hAnsi="Arial" w:cs="Arial"/>
          <w:b/>
          <w:i/>
          <w:color w:val="000000"/>
          <w:sz w:val="24"/>
          <w:szCs w:val="24"/>
          <w:u w:val="single"/>
          <w:lang w:eastAsia="es-AR"/>
        </w:rPr>
        <w:t xml:space="preserve">en los incisos a) y b) </w:t>
      </w:r>
      <w:r w:rsidRPr="0097000D">
        <w:rPr>
          <w:rFonts w:ascii="Arial" w:eastAsia="Times New Roman" w:hAnsi="Arial" w:cs="Arial"/>
          <w:i/>
          <w:color w:val="000000"/>
          <w:sz w:val="24"/>
          <w:szCs w:val="24"/>
          <w:lang w:eastAsia="es-AR"/>
        </w:rPr>
        <w:t xml:space="preserve">del primer párrafo de ese artículo, </w:t>
      </w:r>
      <w:r w:rsidRPr="008F3ECC">
        <w:rPr>
          <w:rFonts w:ascii="Arial" w:eastAsia="Times New Roman" w:hAnsi="Arial" w:cs="Arial"/>
          <w:b/>
          <w:i/>
          <w:color w:val="000000"/>
          <w:sz w:val="24"/>
          <w:szCs w:val="24"/>
          <w:lang w:eastAsia="es-AR"/>
        </w:rPr>
        <w:t>cuyas ganancias por enajenación hubieran estado exentas o no gravadas con anterioridad a la vigencia de esta ley</w:t>
      </w:r>
      <w:r w:rsidRPr="0097000D">
        <w:rPr>
          <w:rFonts w:ascii="Arial" w:eastAsia="Times New Roman" w:hAnsi="Arial" w:cs="Arial"/>
          <w:i/>
          <w:color w:val="000000"/>
          <w:sz w:val="24"/>
          <w:szCs w:val="24"/>
          <w:lang w:eastAsia="es-AR"/>
        </w:rPr>
        <w:t xml:space="preserve">, </w:t>
      </w:r>
      <w:r w:rsidRPr="008F3ECC">
        <w:rPr>
          <w:rFonts w:ascii="Arial" w:eastAsia="Times New Roman" w:hAnsi="Arial" w:cs="Arial"/>
          <w:b/>
          <w:i/>
          <w:color w:val="000000"/>
          <w:sz w:val="24"/>
          <w:szCs w:val="24"/>
          <w:u w:val="single"/>
          <w:lang w:eastAsia="es-AR"/>
        </w:rPr>
        <w:t>el costo a computar será el último precio de adquisición o el último valor de cotización de los valores al 31 de diciembre de 2017, el que fuera mayor</w:t>
      </w:r>
      <w:r>
        <w:rPr>
          <w:rFonts w:ascii="Arial" w:eastAsia="Times New Roman" w:hAnsi="Arial" w:cs="Arial"/>
          <w:color w:val="000000"/>
          <w:sz w:val="24"/>
          <w:szCs w:val="24"/>
          <w:lang w:eastAsia="es-AR"/>
        </w:rPr>
        <w:t>”</w:t>
      </w:r>
      <w:r w:rsidRPr="0097000D">
        <w:rPr>
          <w:rFonts w:ascii="Arial" w:eastAsia="Times New Roman" w:hAnsi="Arial" w:cs="Arial"/>
          <w:color w:val="000000"/>
          <w:sz w:val="24"/>
          <w:szCs w:val="24"/>
          <w:lang w:eastAsia="es-AR"/>
        </w:rPr>
        <w:t>.</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8B59D1" w:rsidRPr="00AD4E61" w:rsidRDefault="008B59D1" w:rsidP="008B59D1">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tanto, en el caso de enajenación de: </w:t>
      </w: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P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podrá tomar como costo el </w:t>
      </w:r>
      <w:r w:rsidRPr="008B59D1">
        <w:rPr>
          <w:rFonts w:ascii="Arial" w:eastAsia="Times New Roman" w:hAnsi="Arial" w:cs="Arial"/>
          <w:color w:val="000000"/>
          <w:sz w:val="24"/>
          <w:szCs w:val="24"/>
          <w:lang w:eastAsia="es-AR"/>
        </w:rPr>
        <w:t>último precio de adquisición o el último valor de cotización de los valores al 31 de diciembre de 2017, el que fuera mayor”.</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31361" w:rsidRDefault="00831361" w:rsidP="00605AAF">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g) de la ley 27.430</w:t>
      </w:r>
    </w:p>
    <w:p w:rsidR="00831361" w:rsidRDefault="00831361" w:rsidP="00605AAF">
      <w:pPr>
        <w:spacing w:after="0" w:line="240" w:lineRule="auto"/>
        <w:jc w:val="both"/>
        <w:rPr>
          <w:rFonts w:ascii="Arial" w:eastAsia="Times New Roman" w:hAnsi="Arial" w:cs="Arial"/>
          <w:color w:val="000000"/>
          <w:sz w:val="24"/>
          <w:szCs w:val="24"/>
          <w:lang w:eastAsia="es-AR"/>
        </w:rPr>
      </w:pPr>
    </w:p>
    <w:p w:rsidR="00831361" w:rsidRPr="00831361" w:rsidRDefault="00831361" w:rsidP="008313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83369C">
        <w:rPr>
          <w:rFonts w:ascii="Arial" w:eastAsia="Times New Roman" w:hAnsi="Arial" w:cs="Arial"/>
          <w:i/>
          <w:color w:val="000000"/>
          <w:sz w:val="24"/>
          <w:szCs w:val="24"/>
          <w:lang w:eastAsia="es-AR"/>
        </w:rPr>
        <w:t xml:space="preserve">En el caso de </w:t>
      </w:r>
      <w:r w:rsidRPr="00A518F4">
        <w:rPr>
          <w:rFonts w:ascii="Arial" w:eastAsia="Times New Roman" w:hAnsi="Arial" w:cs="Arial"/>
          <w:b/>
          <w:i/>
          <w:color w:val="000000"/>
          <w:sz w:val="24"/>
          <w:szCs w:val="24"/>
          <w:lang w:eastAsia="es-AR"/>
        </w:rPr>
        <w:t>certificados de participación de fideicomisos financieros</w:t>
      </w:r>
      <w:r w:rsidRPr="0083369C">
        <w:rPr>
          <w:rFonts w:ascii="Arial" w:eastAsia="Times New Roman" w:hAnsi="Arial" w:cs="Arial"/>
          <w:i/>
          <w:color w:val="000000"/>
          <w:sz w:val="24"/>
          <w:szCs w:val="24"/>
          <w:lang w:eastAsia="es-AR"/>
        </w:rPr>
        <w:t xml:space="preserve"> y </w:t>
      </w:r>
      <w:r w:rsidRPr="00A518F4">
        <w:rPr>
          <w:rFonts w:ascii="Arial" w:eastAsia="Times New Roman" w:hAnsi="Arial" w:cs="Arial"/>
          <w:b/>
          <w:i/>
          <w:color w:val="000000"/>
          <w:sz w:val="24"/>
          <w:szCs w:val="24"/>
          <w:lang w:eastAsia="es-AR"/>
        </w:rPr>
        <w:t>cualquier otro derecho sobre fideicomisos</w:t>
      </w:r>
      <w:r w:rsidRPr="0083369C">
        <w:rPr>
          <w:rFonts w:ascii="Arial" w:eastAsia="Times New Roman" w:hAnsi="Arial" w:cs="Arial"/>
          <w:i/>
          <w:color w:val="000000"/>
          <w:sz w:val="24"/>
          <w:szCs w:val="24"/>
          <w:lang w:eastAsia="es-AR"/>
        </w:rPr>
        <w:t xml:space="preserve"> y contratos similares y </w:t>
      </w:r>
      <w:r w:rsidRPr="00A518F4">
        <w:rPr>
          <w:rFonts w:ascii="Arial" w:eastAsia="Times New Roman" w:hAnsi="Arial" w:cs="Arial"/>
          <w:b/>
          <w:i/>
          <w:color w:val="000000"/>
          <w:sz w:val="24"/>
          <w:szCs w:val="24"/>
          <w:lang w:eastAsia="es-AR"/>
        </w:rPr>
        <w:t>cuotapartes de condominio de fondos comunes de inversión</w:t>
      </w:r>
      <w:r w:rsidRPr="0083369C">
        <w:rPr>
          <w:rFonts w:ascii="Arial" w:eastAsia="Times New Roman" w:hAnsi="Arial" w:cs="Arial"/>
          <w:i/>
          <w:color w:val="000000"/>
          <w:sz w:val="24"/>
          <w:szCs w:val="24"/>
          <w:lang w:eastAsia="es-AR"/>
        </w:rPr>
        <w:t xml:space="preserve"> a que se refiere el segundo párrafo del art. 1 de la ley 24.083</w:t>
      </w:r>
      <w:r w:rsidR="00A518F4">
        <w:rPr>
          <w:rFonts w:ascii="Arial" w:eastAsia="Times New Roman" w:hAnsi="Arial" w:cs="Arial"/>
          <w:i/>
          <w:color w:val="000000"/>
          <w:sz w:val="24"/>
          <w:szCs w:val="24"/>
          <w:lang w:eastAsia="es-AR"/>
        </w:rPr>
        <w:t xml:space="preserve"> </w:t>
      </w:r>
      <w:r w:rsidR="00A518F4" w:rsidRPr="00A518F4">
        <w:rPr>
          <w:rFonts w:ascii="Arial" w:eastAsia="Times New Roman" w:hAnsi="Arial" w:cs="Arial"/>
          <w:color w:val="000000"/>
          <w:sz w:val="24"/>
          <w:szCs w:val="24"/>
          <w:lang w:eastAsia="es-AR"/>
        </w:rPr>
        <w:t xml:space="preserve">(FCI </w:t>
      </w:r>
      <w:r w:rsidR="009E608C">
        <w:rPr>
          <w:rFonts w:ascii="Arial" w:eastAsia="Times New Roman" w:hAnsi="Arial" w:cs="Arial"/>
          <w:color w:val="000000"/>
          <w:sz w:val="24"/>
          <w:szCs w:val="24"/>
          <w:lang w:eastAsia="es-AR"/>
        </w:rPr>
        <w:t>CERRADO</w:t>
      </w:r>
      <w:r w:rsidR="00A518F4" w:rsidRPr="00A518F4">
        <w:rPr>
          <w:rFonts w:ascii="Arial" w:eastAsia="Times New Roman" w:hAnsi="Arial" w:cs="Arial"/>
          <w:color w:val="000000"/>
          <w:sz w:val="24"/>
          <w:szCs w:val="24"/>
          <w:lang w:eastAsia="es-AR"/>
        </w:rPr>
        <w:t>S)</w:t>
      </w:r>
      <w:r w:rsidRPr="0083369C">
        <w:rPr>
          <w:rFonts w:ascii="Arial" w:eastAsia="Times New Roman" w:hAnsi="Arial" w:cs="Arial"/>
          <w:i/>
          <w:color w:val="000000"/>
          <w:sz w:val="24"/>
          <w:szCs w:val="24"/>
          <w:lang w:eastAsia="es-AR"/>
        </w:rPr>
        <w:t xml:space="preserve">, comprendidos en el </w:t>
      </w:r>
      <w:r w:rsidRPr="00795680">
        <w:rPr>
          <w:rFonts w:ascii="Arial" w:eastAsia="Times New Roman" w:hAnsi="Arial" w:cs="Arial"/>
          <w:b/>
          <w:i/>
          <w:color w:val="000000"/>
          <w:sz w:val="24"/>
          <w:szCs w:val="24"/>
          <w:u w:val="single"/>
          <w:lang w:eastAsia="es-AR"/>
        </w:rPr>
        <w:t>inciso c) del primer párrafo del art</w:t>
      </w:r>
      <w:r w:rsidR="0083369C" w:rsidRPr="00795680">
        <w:rPr>
          <w:rFonts w:ascii="Arial" w:eastAsia="Times New Roman" w:hAnsi="Arial" w:cs="Arial"/>
          <w:b/>
          <w:i/>
          <w:color w:val="000000"/>
          <w:sz w:val="24"/>
          <w:szCs w:val="24"/>
          <w:u w:val="single"/>
          <w:lang w:eastAsia="es-AR"/>
        </w:rPr>
        <w:t>. 90.4</w:t>
      </w:r>
      <w:r w:rsidRPr="0083369C">
        <w:rPr>
          <w:rFonts w:ascii="Arial" w:eastAsia="Times New Roman" w:hAnsi="Arial" w:cs="Arial"/>
          <w:i/>
          <w:color w:val="000000"/>
          <w:sz w:val="24"/>
          <w:szCs w:val="24"/>
          <w:lang w:eastAsia="es-AR"/>
        </w:rPr>
        <w:t xml:space="preserve">, las disposiciones allí previstas se aplicarán, </w:t>
      </w:r>
      <w:r w:rsidRPr="0083369C">
        <w:rPr>
          <w:rFonts w:ascii="Arial" w:eastAsia="Times New Roman" w:hAnsi="Arial" w:cs="Arial"/>
          <w:b/>
          <w:i/>
          <w:color w:val="000000"/>
          <w:sz w:val="24"/>
          <w:szCs w:val="24"/>
          <w:lang w:eastAsia="es-AR"/>
        </w:rPr>
        <w:t xml:space="preserve">en la medida que las ganancias por su enajenación hubieran estado exentas o no gravadas con anterioridad a la vigencia de esta ley, </w:t>
      </w:r>
      <w:r w:rsidRPr="008F3ECC">
        <w:rPr>
          <w:rFonts w:ascii="Arial" w:eastAsia="Times New Roman" w:hAnsi="Arial" w:cs="Arial"/>
          <w:b/>
          <w:i/>
          <w:color w:val="000000"/>
          <w:sz w:val="24"/>
          <w:szCs w:val="24"/>
          <w:u w:val="single"/>
          <w:lang w:eastAsia="es-AR"/>
        </w:rPr>
        <w:t>para las adquisiciones de tales valores producidas a partir de esa vigencia</w:t>
      </w:r>
      <w:r>
        <w:rPr>
          <w:rFonts w:ascii="Arial" w:eastAsia="Times New Roman" w:hAnsi="Arial" w:cs="Arial"/>
          <w:color w:val="000000"/>
          <w:sz w:val="24"/>
          <w:szCs w:val="24"/>
          <w:lang w:eastAsia="es-AR"/>
        </w:rPr>
        <w:t>”</w:t>
      </w:r>
      <w:r w:rsidRPr="00831361">
        <w:rPr>
          <w:rFonts w:ascii="Arial" w:eastAsia="Times New Roman" w:hAnsi="Arial" w:cs="Arial"/>
          <w:color w:val="000000"/>
          <w:sz w:val="24"/>
          <w:szCs w:val="24"/>
          <w:lang w:eastAsia="es-AR"/>
        </w:rPr>
        <w:t>.</w:t>
      </w:r>
    </w:p>
    <w:p w:rsidR="00795680" w:rsidRDefault="00795680" w:rsidP="008F3ECC">
      <w:pPr>
        <w:spacing w:after="0" w:line="240" w:lineRule="auto"/>
        <w:jc w:val="both"/>
        <w:rPr>
          <w:rFonts w:ascii="Arial" w:eastAsia="Times New Roman" w:hAnsi="Arial" w:cs="Arial"/>
          <w:color w:val="000000"/>
          <w:sz w:val="24"/>
          <w:szCs w:val="24"/>
          <w:lang w:eastAsia="es-AR"/>
        </w:rPr>
      </w:pPr>
    </w:p>
    <w:p w:rsidR="00717A46" w:rsidRPr="00717A46" w:rsidRDefault="00717A46" w:rsidP="008F3ECC">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8F3ECC">
      <w:pPr>
        <w:spacing w:after="0" w:line="240" w:lineRule="auto"/>
        <w:jc w:val="both"/>
        <w:rPr>
          <w:rFonts w:ascii="Arial" w:eastAsia="Times New Roman" w:hAnsi="Arial" w:cs="Arial"/>
          <w:color w:val="000000"/>
          <w:sz w:val="24"/>
          <w:szCs w:val="24"/>
          <w:lang w:eastAsia="es-AR"/>
        </w:rPr>
      </w:pPr>
    </w:p>
    <w:p w:rsidR="008B59D1" w:rsidRDefault="008B59D1" w:rsidP="008B59D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 de condominio de FCI CERRADOS.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DF11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Estarán gravados en la medida que se trate de adquisiciones realizadas a partir del 01 e enero de 2018.</w:t>
      </w:r>
    </w:p>
    <w:p w:rsidR="008B59D1" w:rsidRDefault="008B59D1" w:rsidP="008F3ECC">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VIGENCIA</w:t>
      </w:r>
      <w:r w:rsidR="003A028A">
        <w:rPr>
          <w:rFonts w:ascii="Arial" w:eastAsia="Times New Roman" w:hAnsi="Arial" w:cs="Arial"/>
          <w:color w:val="000000"/>
          <w:sz w:val="24"/>
          <w:szCs w:val="24"/>
          <w:u w:val="single"/>
          <w:lang w:eastAsia="es-AR"/>
        </w:rPr>
        <w:t xml:space="preserve">. NORMA DE TRANSICION PARA EL AÑO 2018 EXCLUSIVEMENTE. </w:t>
      </w:r>
      <w:r>
        <w:rPr>
          <w:rFonts w:ascii="Arial" w:eastAsia="Times New Roman" w:hAnsi="Arial" w:cs="Arial"/>
          <w:color w:val="000000"/>
          <w:sz w:val="24"/>
          <w:szCs w:val="24"/>
          <w:u w:val="single"/>
          <w:lang w:eastAsia="es-AR"/>
        </w:rPr>
        <w:t xml:space="preserve">INTERESES DE </w:t>
      </w:r>
      <w:r w:rsidRPr="0009561B">
        <w:rPr>
          <w:rFonts w:ascii="Arial" w:eastAsia="Times New Roman" w:hAnsi="Arial" w:cs="Arial"/>
          <w:color w:val="000000"/>
          <w:sz w:val="24"/>
          <w:szCs w:val="24"/>
          <w:u w:val="single"/>
          <w:lang w:eastAsia="es-AR"/>
        </w:rPr>
        <w:t>TITULOS PUBLICOS Y OBLIGACIONES NEGOCIABLES</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pStyle w:val="errepar1erfrancesnovedades"/>
        <w:spacing w:before="0" w:beforeAutospacing="0" w:after="0" w:afterAutospacing="0"/>
        <w:jc w:val="both"/>
        <w:rPr>
          <w:rFonts w:ascii="Arial" w:hAnsi="Arial" w:cs="Arial"/>
          <w:lang w:val="es-ES_tradnl"/>
        </w:rPr>
      </w:pPr>
      <w:r w:rsidRPr="00874EBC">
        <w:rPr>
          <w:rFonts w:ascii="Arial" w:hAnsi="Arial" w:cs="Arial"/>
          <w:lang w:val="es-ES_tradnl"/>
        </w:rPr>
        <w:t xml:space="preserve">El </w:t>
      </w:r>
      <w:r>
        <w:rPr>
          <w:rFonts w:ascii="Arial" w:hAnsi="Arial" w:cs="Arial"/>
          <w:lang w:val="es-ES_tradnl"/>
        </w:rPr>
        <w:t xml:space="preserve">art. 95 del </w:t>
      </w:r>
      <w:r w:rsidRPr="00874EBC">
        <w:rPr>
          <w:rFonts w:ascii="Arial" w:hAnsi="Arial" w:cs="Arial"/>
          <w:lang w:val="es-ES_tradnl"/>
        </w:rPr>
        <w:t>decreto 1.170 (B.O.27.12.2018), establece que:</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09561B">
        <w:rPr>
          <w:rFonts w:ascii="Arial" w:eastAsia="Times New Roman" w:hAnsi="Arial" w:cs="Arial"/>
          <w:i/>
          <w:color w:val="000000"/>
          <w:sz w:val="24"/>
          <w:szCs w:val="24"/>
          <w:lang w:eastAsia="es-AR"/>
        </w:rPr>
        <w:t xml:space="preserve">A efectos de lo dispuesto en el </w:t>
      </w:r>
      <w:r w:rsidRPr="003A028A">
        <w:rPr>
          <w:rFonts w:ascii="Arial" w:eastAsia="Times New Roman" w:hAnsi="Arial" w:cs="Arial"/>
          <w:b/>
          <w:i/>
          <w:color w:val="000000"/>
          <w:sz w:val="24"/>
          <w:szCs w:val="24"/>
          <w:lang w:eastAsia="es-AR"/>
        </w:rPr>
        <w:t>Capítulo II</w:t>
      </w:r>
      <w:r w:rsidRPr="0009561B">
        <w:rPr>
          <w:rFonts w:ascii="Arial" w:eastAsia="Times New Roman" w:hAnsi="Arial" w:cs="Arial"/>
          <w:i/>
          <w:color w:val="000000"/>
          <w:sz w:val="24"/>
          <w:szCs w:val="24"/>
          <w:lang w:eastAsia="es-AR"/>
        </w:rPr>
        <w:t xml:space="preserve"> del Título IV de la ley, cuando se trate de </w:t>
      </w:r>
      <w:r w:rsidRPr="003A028A">
        <w:rPr>
          <w:rFonts w:ascii="Arial" w:eastAsia="Times New Roman" w:hAnsi="Arial" w:cs="Arial"/>
          <w:b/>
          <w:i/>
          <w:color w:val="000000"/>
          <w:sz w:val="24"/>
          <w:szCs w:val="24"/>
          <w:lang w:eastAsia="es-AR"/>
        </w:rPr>
        <w:t xml:space="preserve">títulos públicos y obligaciones negociables comprendidos en los incisos a) y b) del primer párrafo del artículo </w:t>
      </w:r>
      <w:r w:rsidR="003A028A">
        <w:rPr>
          <w:rFonts w:ascii="Arial" w:eastAsia="Times New Roman" w:hAnsi="Arial" w:cs="Arial"/>
          <w:b/>
          <w:i/>
          <w:color w:val="000000"/>
          <w:sz w:val="24"/>
          <w:szCs w:val="24"/>
          <w:lang w:eastAsia="es-AR"/>
        </w:rPr>
        <w:t>90.4</w:t>
      </w:r>
      <w:r w:rsidRPr="003A028A">
        <w:rPr>
          <w:rFonts w:ascii="Arial" w:eastAsia="Times New Roman" w:hAnsi="Arial" w:cs="Arial"/>
          <w:b/>
          <w:i/>
          <w:color w:val="000000"/>
          <w:sz w:val="24"/>
          <w:szCs w:val="24"/>
          <w:lang w:eastAsia="es-AR"/>
        </w:rPr>
        <w:t xml:space="preserve"> de la ley</w:t>
      </w:r>
      <w:r w:rsidRPr="0009561B">
        <w:rPr>
          <w:rFonts w:ascii="Arial" w:eastAsia="Times New Roman" w:hAnsi="Arial" w:cs="Arial"/>
          <w:i/>
          <w:color w:val="000000"/>
          <w:sz w:val="24"/>
          <w:szCs w:val="24"/>
          <w:lang w:eastAsia="es-AR"/>
        </w:rPr>
        <w:t xml:space="preserve">, </w:t>
      </w:r>
      <w:r w:rsidRPr="003A028A">
        <w:rPr>
          <w:rFonts w:ascii="Arial" w:eastAsia="Times New Roman" w:hAnsi="Arial" w:cs="Arial"/>
          <w:b/>
          <w:i/>
          <w:color w:val="000000"/>
          <w:sz w:val="24"/>
          <w:szCs w:val="24"/>
          <w:u w:val="single"/>
          <w:lang w:eastAsia="es-AR"/>
        </w:rPr>
        <w:t>podrá optarse</w:t>
      </w:r>
      <w:r w:rsidRPr="0009561B">
        <w:rPr>
          <w:rFonts w:ascii="Arial" w:eastAsia="Times New Roman" w:hAnsi="Arial" w:cs="Arial"/>
          <w:i/>
          <w:color w:val="000000"/>
          <w:sz w:val="24"/>
          <w:szCs w:val="24"/>
          <w:lang w:eastAsia="es-AR"/>
        </w:rPr>
        <w:t xml:space="preserve"> por </w:t>
      </w:r>
      <w:r w:rsidRPr="003A028A">
        <w:rPr>
          <w:rFonts w:ascii="Arial" w:eastAsia="Times New Roman" w:hAnsi="Arial" w:cs="Arial"/>
          <w:b/>
          <w:i/>
          <w:color w:val="000000"/>
          <w:sz w:val="24"/>
          <w:szCs w:val="24"/>
          <w:lang w:eastAsia="es-AR"/>
        </w:rPr>
        <w:t xml:space="preserve">afectar los intereses o rendimientos </w:t>
      </w:r>
      <w:r w:rsidRPr="003A028A">
        <w:rPr>
          <w:rFonts w:ascii="Arial" w:eastAsia="Times New Roman" w:hAnsi="Arial" w:cs="Arial"/>
          <w:b/>
          <w:i/>
          <w:color w:val="000000"/>
          <w:sz w:val="24"/>
          <w:szCs w:val="24"/>
          <w:u w:val="single"/>
          <w:lang w:eastAsia="es-AR"/>
        </w:rPr>
        <w:t>del período fiscal 2018</w:t>
      </w:r>
      <w:r w:rsidRPr="003A028A">
        <w:rPr>
          <w:rFonts w:ascii="Arial" w:eastAsia="Times New Roman" w:hAnsi="Arial" w:cs="Arial"/>
          <w:b/>
          <w:i/>
          <w:color w:val="000000"/>
          <w:sz w:val="24"/>
          <w:szCs w:val="24"/>
          <w:lang w:eastAsia="es-AR"/>
        </w:rPr>
        <w:t xml:space="preserve"> al costo computable del título u obligación que los generó</w:t>
      </w:r>
      <w:r w:rsidRPr="0009561B">
        <w:rPr>
          <w:rFonts w:ascii="Arial" w:eastAsia="Times New Roman" w:hAnsi="Arial" w:cs="Arial"/>
          <w:i/>
          <w:color w:val="000000"/>
          <w:sz w:val="24"/>
          <w:szCs w:val="24"/>
          <w:lang w:eastAsia="es-AR"/>
        </w:rPr>
        <w:t xml:space="preserve">, en cuyo caso </w:t>
      </w:r>
      <w:r w:rsidRPr="003A028A">
        <w:rPr>
          <w:rFonts w:ascii="Arial" w:eastAsia="Times New Roman" w:hAnsi="Arial" w:cs="Arial"/>
          <w:b/>
          <w:i/>
          <w:color w:val="000000"/>
          <w:sz w:val="24"/>
          <w:szCs w:val="24"/>
          <w:lang w:eastAsia="es-AR"/>
        </w:rPr>
        <w:t>el mencionado costo deberá disminuirse en el importe del interés</w:t>
      </w:r>
      <w:r w:rsidRPr="0009561B">
        <w:rPr>
          <w:rFonts w:ascii="Arial" w:eastAsia="Times New Roman" w:hAnsi="Arial" w:cs="Arial"/>
          <w:i/>
          <w:color w:val="000000"/>
          <w:sz w:val="24"/>
          <w:szCs w:val="24"/>
          <w:lang w:eastAsia="es-AR"/>
        </w:rPr>
        <w:t xml:space="preserve"> o rendimiento afectado</w:t>
      </w:r>
      <w:r>
        <w:rPr>
          <w:rFonts w:ascii="Arial" w:eastAsia="Times New Roman" w:hAnsi="Arial" w:cs="Arial"/>
          <w:color w:val="000000"/>
          <w:sz w:val="24"/>
          <w:szCs w:val="24"/>
          <w:lang w:eastAsia="es-AR"/>
        </w:rPr>
        <w:t>”</w:t>
      </w:r>
      <w:r w:rsidRPr="0009561B">
        <w:rPr>
          <w:rFonts w:ascii="Arial" w:eastAsia="Times New Roman" w:hAnsi="Arial" w:cs="Arial"/>
          <w:color w:val="000000"/>
          <w:sz w:val="24"/>
          <w:szCs w:val="24"/>
          <w:lang w:eastAsia="es-AR"/>
        </w:rPr>
        <w:t>.</w:t>
      </w:r>
    </w:p>
    <w:p w:rsidR="00045F80" w:rsidRDefault="00045F80" w:rsidP="00045F80">
      <w:pPr>
        <w:spacing w:after="0" w:line="240" w:lineRule="auto"/>
        <w:jc w:val="both"/>
        <w:rPr>
          <w:rFonts w:ascii="Arial" w:eastAsia="Times New Roman" w:hAnsi="Arial" w:cs="Arial"/>
          <w:color w:val="000000"/>
          <w:sz w:val="24"/>
          <w:szCs w:val="24"/>
          <w:lang w:eastAsia="es-AR"/>
        </w:rPr>
      </w:pPr>
    </w:p>
    <w:p w:rsidR="00717A46" w:rsidRPr="00717A46" w:rsidRDefault="00717A46" w:rsidP="00045F80">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w:t>
      </w:r>
      <w:r w:rsidR="005525FA" w:rsidRPr="005525FA">
        <w:rPr>
          <w:rFonts w:ascii="Arial" w:eastAsia="Times New Roman" w:hAnsi="Arial" w:cs="Arial"/>
          <w:b/>
          <w:color w:val="000000"/>
          <w:sz w:val="24"/>
          <w:szCs w:val="24"/>
          <w:lang w:eastAsia="es-AR"/>
        </w:rPr>
        <w:t xml:space="preserve">EXCLUSIVAMENTE </w:t>
      </w:r>
      <w:r w:rsidRPr="005525FA">
        <w:rPr>
          <w:rFonts w:ascii="Arial" w:eastAsia="Times New Roman" w:hAnsi="Arial" w:cs="Arial"/>
          <w:b/>
          <w:color w:val="000000"/>
          <w:sz w:val="24"/>
          <w:szCs w:val="24"/>
          <w:lang w:eastAsia="es-AR"/>
        </w:rPr>
        <w:t>en el año 2018</w:t>
      </w:r>
      <w:r>
        <w:rPr>
          <w:rFonts w:ascii="Arial" w:eastAsia="Times New Roman" w:hAnsi="Arial" w:cs="Arial"/>
          <w:color w:val="000000"/>
          <w:sz w:val="24"/>
          <w:szCs w:val="24"/>
          <w:lang w:eastAsia="es-AR"/>
        </w:rPr>
        <w:t xml:space="preserve">, en el caso de títulos púbicos </w:t>
      </w:r>
      <w:r w:rsidR="005525FA">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obligaciones negociables,</w:t>
      </w:r>
      <w:r w:rsidR="005525FA">
        <w:rPr>
          <w:rFonts w:ascii="Arial" w:eastAsia="Times New Roman" w:hAnsi="Arial" w:cs="Arial"/>
          <w:color w:val="000000"/>
          <w:sz w:val="24"/>
          <w:szCs w:val="24"/>
          <w:lang w:eastAsia="es-AR"/>
        </w:rPr>
        <w:t xml:space="preserve"> </w:t>
      </w:r>
      <w:r w:rsidR="005525FA" w:rsidRPr="00C53AE4">
        <w:rPr>
          <w:rFonts w:ascii="Arial" w:eastAsia="Times New Roman" w:hAnsi="Arial" w:cs="Arial"/>
          <w:b/>
          <w:color w:val="000000"/>
          <w:sz w:val="24"/>
          <w:szCs w:val="24"/>
          <w:lang w:eastAsia="es-AR"/>
        </w:rPr>
        <w:t>s</w:t>
      </w:r>
      <w:r w:rsidRPr="00C53AE4">
        <w:rPr>
          <w:rFonts w:ascii="Arial" w:eastAsia="Times New Roman" w:hAnsi="Arial" w:cs="Arial"/>
          <w:b/>
          <w:color w:val="000000"/>
          <w:sz w:val="24"/>
          <w:szCs w:val="24"/>
          <w:lang w:eastAsia="es-AR"/>
        </w:rPr>
        <w:t>e podrá optar</w:t>
      </w:r>
      <w:r>
        <w:rPr>
          <w:rFonts w:ascii="Arial" w:eastAsia="Times New Roman" w:hAnsi="Arial" w:cs="Arial"/>
          <w:color w:val="000000"/>
          <w:sz w:val="24"/>
          <w:szCs w:val="24"/>
          <w:lang w:eastAsia="es-AR"/>
        </w:rPr>
        <w:t xml:space="preserve"> por no tributar impuesto a las ganancias por los intereses obtenidos, debiendo imputarse esos intereses como menor costo en el momento de la venta.</w:t>
      </w:r>
    </w:p>
    <w:p w:rsidR="00045F80" w:rsidRDefault="00045F80" w:rsidP="008F3ECC">
      <w:pPr>
        <w:spacing w:after="0" w:line="240" w:lineRule="auto"/>
        <w:jc w:val="both"/>
        <w:rPr>
          <w:rFonts w:ascii="Arial" w:eastAsia="Times New Roman" w:hAnsi="Arial" w:cs="Arial"/>
          <w:color w:val="000000"/>
          <w:sz w:val="24"/>
          <w:szCs w:val="24"/>
          <w:lang w:eastAsia="es-AR"/>
        </w:rPr>
      </w:pPr>
    </w:p>
    <w:p w:rsidR="004E3FB8" w:rsidRDefault="00D24926"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Podría ocurrir </w:t>
      </w:r>
      <w:r w:rsidR="004E3FB8">
        <w:rPr>
          <w:rFonts w:ascii="Arial" w:eastAsia="Times New Roman" w:hAnsi="Arial" w:cs="Arial"/>
          <w:color w:val="000000"/>
          <w:sz w:val="24"/>
          <w:szCs w:val="24"/>
          <w:lang w:eastAsia="es-AR"/>
        </w:rPr>
        <w:t>que el instrumento financiero se encuentre en stock al 31.12.2018, o que por el contrario se haya vendido durante el año 2018.</w:t>
      </w:r>
    </w:p>
    <w:p w:rsidR="005840DC" w:rsidRDefault="005840DC" w:rsidP="00884A21">
      <w:pPr>
        <w:tabs>
          <w:tab w:val="left" w:pos="1170"/>
        </w:tabs>
        <w:spacing w:after="0" w:line="240" w:lineRule="auto"/>
        <w:jc w:val="both"/>
        <w:rPr>
          <w:rFonts w:ascii="Arial" w:eastAsia="Times New Roman" w:hAnsi="Arial" w:cs="Arial"/>
          <w:color w:val="000000"/>
          <w:sz w:val="24"/>
          <w:szCs w:val="24"/>
          <w:lang w:eastAsia="es-AR"/>
        </w:rPr>
      </w:pPr>
      <w:bookmarkStart w:id="11" w:name="textosegun"/>
      <w:bookmarkEnd w:id="11"/>
    </w:p>
    <w:p w:rsidR="00A64CBF" w:rsidRPr="00084077" w:rsidRDefault="00595B10" w:rsidP="00884A21">
      <w:pPr>
        <w:tabs>
          <w:tab w:val="left" w:pos="117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SEIS (</w:t>
      </w:r>
      <w:r w:rsidR="007F608B">
        <w:rPr>
          <w:rFonts w:ascii="Arial" w:eastAsia="Times New Roman" w:hAnsi="Arial" w:cs="Arial"/>
          <w:b/>
          <w:color w:val="000000"/>
          <w:sz w:val="24"/>
          <w:szCs w:val="24"/>
          <w:u w:val="single"/>
          <w:lang w:eastAsia="es-AR"/>
        </w:rPr>
        <w:t>6</w:t>
      </w:r>
      <w:r>
        <w:rPr>
          <w:rFonts w:ascii="Arial" w:eastAsia="Times New Roman" w:hAnsi="Arial" w:cs="Arial"/>
          <w:b/>
          <w:color w:val="000000"/>
          <w:sz w:val="24"/>
          <w:szCs w:val="24"/>
          <w:u w:val="single"/>
          <w:lang w:eastAsia="es-AR"/>
        </w:rPr>
        <w:t>)</w:t>
      </w:r>
      <w:r w:rsidR="00084077" w:rsidRPr="00084077">
        <w:rPr>
          <w:rFonts w:ascii="Arial" w:eastAsia="Times New Roman" w:hAnsi="Arial" w:cs="Arial"/>
          <w:b/>
          <w:color w:val="000000"/>
          <w:sz w:val="24"/>
          <w:szCs w:val="24"/>
          <w:u w:val="single"/>
          <w:lang w:eastAsia="es-AR"/>
        </w:rPr>
        <w:t xml:space="preserve"> </w:t>
      </w:r>
      <w:r w:rsidR="00A64CBF" w:rsidRPr="00084077">
        <w:rPr>
          <w:rFonts w:ascii="Arial" w:eastAsia="Times New Roman" w:hAnsi="Arial" w:cs="Arial"/>
          <w:b/>
          <w:color w:val="000000"/>
          <w:sz w:val="24"/>
          <w:szCs w:val="24"/>
          <w:u w:val="single"/>
          <w:lang w:eastAsia="es-AR"/>
        </w:rPr>
        <w:t xml:space="preserve">CONSULTAS </w:t>
      </w:r>
      <w:r w:rsidR="00084077" w:rsidRPr="00084077">
        <w:rPr>
          <w:rFonts w:ascii="Arial" w:eastAsia="Times New Roman" w:hAnsi="Arial" w:cs="Arial"/>
          <w:b/>
          <w:color w:val="000000"/>
          <w:sz w:val="24"/>
          <w:szCs w:val="24"/>
          <w:u w:val="single"/>
          <w:lang w:eastAsia="es-AR"/>
        </w:rPr>
        <w:t xml:space="preserve">DE LA </w:t>
      </w:r>
      <w:r w:rsidR="00A64CBF" w:rsidRPr="00084077">
        <w:rPr>
          <w:rFonts w:ascii="Arial" w:eastAsia="Times New Roman" w:hAnsi="Arial" w:cs="Arial"/>
          <w:b/>
          <w:color w:val="000000"/>
          <w:sz w:val="24"/>
          <w:szCs w:val="24"/>
          <w:u w:val="single"/>
          <w:lang w:eastAsia="es-AR"/>
        </w:rPr>
        <w:t>PAGINA WEB AFIP – ABC-</w:t>
      </w:r>
      <w:r w:rsidR="00084077" w:rsidRPr="00084077">
        <w:rPr>
          <w:rFonts w:ascii="Arial" w:eastAsia="Times New Roman" w:hAnsi="Arial" w:cs="Arial"/>
          <w:b/>
          <w:color w:val="000000"/>
          <w:sz w:val="24"/>
          <w:szCs w:val="24"/>
          <w:u w:val="single"/>
          <w:lang w:eastAsia="es-AR"/>
        </w:rPr>
        <w:t xml:space="preserve"> RELACIONADAS CON INT</w:t>
      </w:r>
      <w:r w:rsidR="00084077">
        <w:rPr>
          <w:rFonts w:ascii="Arial" w:eastAsia="Times New Roman" w:hAnsi="Arial" w:cs="Arial"/>
          <w:b/>
          <w:color w:val="000000"/>
          <w:sz w:val="24"/>
          <w:szCs w:val="24"/>
          <w:u w:val="single"/>
          <w:lang w:eastAsia="es-AR"/>
        </w:rPr>
        <w:t>ER</w:t>
      </w:r>
      <w:r w:rsidR="00084077" w:rsidRPr="00084077">
        <w:rPr>
          <w:rFonts w:ascii="Arial" w:eastAsia="Times New Roman" w:hAnsi="Arial" w:cs="Arial"/>
          <w:b/>
          <w:color w:val="000000"/>
          <w:sz w:val="24"/>
          <w:szCs w:val="24"/>
          <w:u w:val="single"/>
          <w:lang w:eastAsia="es-AR"/>
        </w:rPr>
        <w:t>ESES DE PLAZO FIJO Y TITULOS PUBLICOS</w:t>
      </w:r>
      <w:r w:rsidR="00CE01CB" w:rsidRPr="00CE01CB">
        <w:rPr>
          <w:rFonts w:ascii="Arial" w:eastAsia="Times New Roman" w:hAnsi="Arial" w:cs="Arial"/>
          <w:color w:val="000000"/>
          <w:sz w:val="24"/>
          <w:szCs w:val="24"/>
          <w:lang w:eastAsia="es-AR"/>
        </w:rPr>
        <w:t xml:space="preserve"> </w:t>
      </w:r>
      <w:r w:rsidR="00FD22DA" w:rsidRPr="004863BB">
        <w:rPr>
          <w:rFonts w:ascii="Arial" w:eastAsia="Times New Roman" w:hAnsi="Arial" w:cs="Arial"/>
          <w:color w:val="000000"/>
          <w:sz w:val="24"/>
          <w:szCs w:val="24"/>
          <w:lang w:eastAsia="es-AR"/>
        </w:rPr>
        <w:t xml:space="preserve">(al día de la fecha </w:t>
      </w:r>
      <w:r w:rsidR="00FD22DA">
        <w:rPr>
          <w:rFonts w:ascii="Arial" w:eastAsia="Times New Roman" w:hAnsi="Arial" w:cs="Arial"/>
          <w:color w:val="000000"/>
          <w:sz w:val="24"/>
          <w:szCs w:val="24"/>
          <w:lang w:eastAsia="es-AR"/>
        </w:rPr>
        <w:t xml:space="preserve">10.5.2019 </w:t>
      </w:r>
      <w:r w:rsidR="00FD22DA" w:rsidRPr="00CE01CB">
        <w:rPr>
          <w:rFonts w:ascii="Arial" w:eastAsia="Times New Roman" w:hAnsi="Arial" w:cs="Arial"/>
          <w:color w:val="000000"/>
          <w:sz w:val="24"/>
          <w:szCs w:val="24"/>
          <w:lang w:eastAsia="es-AR"/>
        </w:rPr>
        <w:t xml:space="preserve">hay </w:t>
      </w:r>
      <w:r w:rsidR="00FD22DA">
        <w:rPr>
          <w:rFonts w:ascii="Arial" w:eastAsia="Times New Roman" w:hAnsi="Arial" w:cs="Arial"/>
          <w:color w:val="000000"/>
          <w:sz w:val="24"/>
          <w:szCs w:val="24"/>
          <w:lang w:eastAsia="es-AR"/>
        </w:rPr>
        <w:t>69</w:t>
      </w:r>
      <w:r w:rsidR="00FD22DA" w:rsidRPr="00CE01CB">
        <w:rPr>
          <w:rFonts w:ascii="Arial" w:eastAsia="Times New Roman" w:hAnsi="Arial" w:cs="Arial"/>
          <w:color w:val="000000"/>
          <w:sz w:val="24"/>
          <w:szCs w:val="24"/>
          <w:lang w:eastAsia="es-AR"/>
        </w:rPr>
        <w:t xml:space="preserve"> consultas en el ABC</w:t>
      </w:r>
      <w:r w:rsidR="00FD22DA">
        <w:rPr>
          <w:rFonts w:ascii="Arial" w:eastAsia="Times New Roman" w:hAnsi="Arial" w:cs="Arial"/>
          <w:color w:val="000000"/>
          <w:sz w:val="24"/>
          <w:szCs w:val="24"/>
          <w:lang w:eastAsia="es-AR"/>
        </w:rPr>
        <w:t>, en lugar de 71</w:t>
      </w:r>
      <w:r w:rsidR="00FD22DA" w:rsidRPr="00CE01CB">
        <w:rPr>
          <w:rFonts w:ascii="Arial" w:eastAsia="Times New Roman" w:hAnsi="Arial" w:cs="Arial"/>
          <w:color w:val="000000"/>
          <w:sz w:val="24"/>
          <w:szCs w:val="24"/>
          <w:lang w:eastAsia="es-AR"/>
        </w:rPr>
        <w:t>)</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ID 24240924</w:t>
      </w:r>
      <w:r w:rsidR="00FD22DA">
        <w:rPr>
          <w:rFonts w:ascii="Arial" w:eastAsia="Times New Roman" w:hAnsi="Arial" w:cs="Arial"/>
          <w:b/>
          <w:bCs/>
          <w:color w:val="000000"/>
          <w:sz w:val="24"/>
          <w:szCs w:val="24"/>
          <w:lang w:eastAsia="es-AR"/>
        </w:rPr>
        <w:t xml:space="preserve"> </w:t>
      </w:r>
      <w:r w:rsidR="000216C8" w:rsidRPr="009D3249">
        <w:rPr>
          <w:rFonts w:ascii="Arial" w:eastAsia="Times New Roman" w:hAnsi="Arial" w:cs="Arial"/>
          <w:b/>
          <w:bCs/>
          <w:color w:val="000000"/>
          <w:sz w:val="24"/>
          <w:szCs w:val="24"/>
          <w:lang w:eastAsia="es-AR"/>
        </w:rPr>
        <w:t xml:space="preserve">(OJO ESTA CONSULTA FUE DADA DE BAJA </w:t>
      </w:r>
      <w:r w:rsidR="000216C8">
        <w:rPr>
          <w:rFonts w:ascii="Arial" w:eastAsia="Times New Roman" w:hAnsi="Arial" w:cs="Arial"/>
          <w:b/>
          <w:bCs/>
          <w:color w:val="000000"/>
          <w:sz w:val="24"/>
          <w:szCs w:val="24"/>
          <w:lang w:eastAsia="es-AR"/>
        </w:rPr>
        <w:t xml:space="preserve">POR LA AFIP </w:t>
      </w:r>
      <w:r w:rsidR="000216C8" w:rsidRPr="009D3249">
        <w:rPr>
          <w:rFonts w:ascii="Arial" w:eastAsia="Times New Roman" w:hAnsi="Arial" w:cs="Arial"/>
          <w:b/>
          <w:bCs/>
          <w:color w:val="000000"/>
          <w:sz w:val="24"/>
          <w:szCs w:val="24"/>
          <w:lang w:eastAsia="es-AR"/>
        </w:rPr>
        <w:t>EN EL MES DE MAYO DE 2019)</w:t>
      </w: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¿Cómo deben informarse los intereses por depósitos a plazo vencidos en 2017 y pagados en 2018? ¿Cómo debe realizarse en el caso de que fuera dado de alta en 2018 con vencimiento en 2019?</w:t>
      </w:r>
    </w:p>
    <w:p w:rsidR="00A64CBF" w:rsidRPr="00A64CBF" w:rsidRDefault="00A64CBF" w:rsidP="00945462">
      <w:pPr>
        <w:shd w:val="clear" w:color="auto" w:fill="FFFFFF"/>
        <w:spacing w:after="0" w:line="240" w:lineRule="auto"/>
        <w:jc w:val="both"/>
        <w:rPr>
          <w:rFonts w:ascii="Arial" w:eastAsia="Times New Roman" w:hAnsi="Arial" w:cs="Arial"/>
          <w:color w:val="333333"/>
          <w:sz w:val="24"/>
          <w:szCs w:val="24"/>
          <w:lang w:eastAsia="es-AR"/>
        </w:rPr>
      </w:pPr>
      <w:r w:rsidRPr="00A64CBF">
        <w:rPr>
          <w:rFonts w:ascii="Arial" w:eastAsia="Times New Roman" w:hAnsi="Arial" w:cs="Arial"/>
          <w:color w:val="333333"/>
          <w:sz w:val="24"/>
          <w:szCs w:val="24"/>
          <w:lang w:eastAsia="es-AR"/>
        </w:rPr>
        <w:t>24/04/2019 12:00:00 a.m.</w:t>
      </w:r>
    </w:p>
    <w:p w:rsidR="00A64CBF" w:rsidRPr="00A64CBF" w:rsidRDefault="00A64CBF"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r w:rsidRPr="00A64CBF">
        <w:rPr>
          <w:rFonts w:ascii="Arial" w:eastAsia="Times New Roman" w:hAnsi="Arial" w:cs="Arial"/>
          <w:color w:val="000000"/>
          <w:sz w:val="24"/>
          <w:szCs w:val="24"/>
          <w:shd w:val="clear" w:color="auto" w:fill="FFFFFF"/>
          <w:lang w:eastAsia="es-AR"/>
        </w:rPr>
        <w:t>Aquellos depósitos dados de alta en 2017 y vencidos en 2018 se informarán solo por la parte devengada en 2018.</w:t>
      </w:r>
    </w:p>
    <w:p w:rsidR="008E4089" w:rsidRDefault="008E4089" w:rsidP="00945462">
      <w:pPr>
        <w:spacing w:after="0" w:line="240" w:lineRule="auto"/>
        <w:jc w:val="both"/>
        <w:rPr>
          <w:rFonts w:ascii="Arial" w:eastAsia="Times New Roman" w:hAnsi="Arial" w:cs="Arial"/>
          <w:color w:val="000000"/>
          <w:sz w:val="24"/>
          <w:szCs w:val="24"/>
          <w:shd w:val="clear" w:color="auto" w:fill="FFFFFF"/>
          <w:lang w:eastAsia="es-AR"/>
        </w:rPr>
      </w:pPr>
    </w:p>
    <w:p w:rsidR="00A64CBF" w:rsidRPr="00A64CBF" w:rsidRDefault="00A64CBF" w:rsidP="00945462">
      <w:pPr>
        <w:spacing w:after="0" w:line="240" w:lineRule="auto"/>
        <w:jc w:val="both"/>
        <w:rPr>
          <w:rFonts w:ascii="Arial" w:eastAsia="Times New Roman" w:hAnsi="Arial" w:cs="Arial"/>
          <w:color w:val="000000"/>
          <w:sz w:val="24"/>
          <w:szCs w:val="24"/>
          <w:shd w:val="clear" w:color="auto" w:fill="FFFFFF"/>
          <w:lang w:eastAsia="es-AR"/>
        </w:rPr>
      </w:pPr>
      <w:r w:rsidRPr="00A64CBF">
        <w:rPr>
          <w:rFonts w:ascii="Arial" w:eastAsia="Times New Roman" w:hAnsi="Arial" w:cs="Arial"/>
          <w:color w:val="000000"/>
          <w:sz w:val="24"/>
          <w:szCs w:val="24"/>
          <w:shd w:val="clear" w:color="auto" w:fill="FFFFFF"/>
          <w:lang w:eastAsia="es-AR"/>
        </w:rPr>
        <w:t>En cambio, los depósitos a plazo dados de alta en 2018 y con vencimiento en 2019 no se informan.</w:t>
      </w: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ID 24242973</w:t>
      </w: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¿Cómo deben informarse los intereses por depósitos a plazo dados de alta en 2017 con vencimiento en 2019?</w:t>
      </w:r>
    </w:p>
    <w:p w:rsidR="00084077" w:rsidRPr="00084077" w:rsidRDefault="00084077" w:rsidP="00945462">
      <w:pPr>
        <w:shd w:val="clear" w:color="auto" w:fill="FFFFFF"/>
        <w:spacing w:after="0" w:line="240" w:lineRule="auto"/>
        <w:jc w:val="both"/>
        <w:rPr>
          <w:rFonts w:ascii="Arial" w:eastAsia="Times New Roman" w:hAnsi="Arial" w:cs="Arial"/>
          <w:color w:val="333333"/>
          <w:sz w:val="24"/>
          <w:szCs w:val="24"/>
          <w:lang w:eastAsia="es-AR"/>
        </w:rPr>
      </w:pPr>
      <w:r w:rsidRPr="00084077">
        <w:rPr>
          <w:rFonts w:ascii="Arial" w:eastAsia="Times New Roman" w:hAnsi="Arial" w:cs="Arial"/>
          <w:color w:val="333333"/>
          <w:sz w:val="24"/>
          <w:szCs w:val="24"/>
          <w:lang w:eastAsia="es-AR"/>
        </w:rPr>
        <w:t>24/04/2019 12:00:00 a.m.</w:t>
      </w:r>
    </w:p>
    <w:p w:rsidR="00084077" w:rsidRPr="00084077" w:rsidRDefault="00084077"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r w:rsidRPr="00084077">
        <w:rPr>
          <w:rFonts w:ascii="Arial" w:eastAsia="Times New Roman" w:hAnsi="Arial" w:cs="Arial"/>
          <w:color w:val="000000"/>
          <w:sz w:val="24"/>
          <w:szCs w:val="24"/>
          <w:shd w:val="clear" w:color="auto" w:fill="FFFFFF"/>
          <w:lang w:eastAsia="es-AR"/>
        </w:rPr>
        <w:t>En este caso no deben incluirse por no pagar intereses.</w:t>
      </w:r>
      <w:r w:rsidR="008E4089">
        <w:rPr>
          <w:rFonts w:ascii="Arial" w:eastAsia="Times New Roman" w:hAnsi="Arial" w:cs="Arial"/>
          <w:color w:val="000000"/>
          <w:sz w:val="24"/>
          <w:szCs w:val="24"/>
          <w:shd w:val="clear" w:color="auto" w:fill="FFFFFF"/>
          <w:lang w:eastAsia="es-AR"/>
        </w:rPr>
        <w:t xml:space="preserve"> </w:t>
      </w:r>
      <w:r w:rsidRPr="00084077">
        <w:rPr>
          <w:rFonts w:ascii="Arial" w:eastAsia="Times New Roman" w:hAnsi="Arial" w:cs="Arial"/>
          <w:color w:val="000000"/>
          <w:sz w:val="24"/>
          <w:szCs w:val="24"/>
          <w:shd w:val="clear" w:color="auto" w:fill="FFFFFF"/>
          <w:lang w:eastAsia="es-AR"/>
        </w:rPr>
        <w:t>La</w:t>
      </w:r>
      <w:r w:rsidR="008E4089">
        <w:rPr>
          <w:rFonts w:ascii="Arial" w:eastAsia="Times New Roman" w:hAnsi="Arial" w:cs="Arial"/>
          <w:color w:val="000000"/>
          <w:sz w:val="24"/>
          <w:szCs w:val="24"/>
          <w:shd w:val="clear" w:color="auto" w:fill="FFFFFF"/>
          <w:lang w:eastAsia="es-AR"/>
        </w:rPr>
        <w:t xml:space="preserve"> LIG </w:t>
      </w:r>
      <w:r w:rsidRPr="00084077">
        <w:rPr>
          <w:rFonts w:ascii="Arial" w:eastAsia="Times New Roman" w:hAnsi="Arial" w:cs="Arial"/>
          <w:color w:val="000000"/>
          <w:sz w:val="24"/>
          <w:szCs w:val="24"/>
          <w:shd w:val="clear" w:color="auto" w:fill="FFFFFF"/>
          <w:lang w:eastAsia="es-AR"/>
        </w:rPr>
        <w:t>prevé el tratamiento según el criterio de devengado para los "valores" que tengan plazos de pago mayores a un año, pero los depósitos bancarios no son valores.</w:t>
      </w: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9E2831" w:rsidRDefault="009E2831" w:rsidP="000216C8">
      <w:pPr>
        <w:shd w:val="clear" w:color="auto" w:fill="FFFFFF"/>
        <w:tabs>
          <w:tab w:val="left" w:pos="1950"/>
        </w:tabs>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ID 22904976</w:t>
      </w:r>
      <w:r w:rsidR="000216C8">
        <w:rPr>
          <w:rFonts w:ascii="Arial" w:eastAsia="Times New Roman" w:hAnsi="Arial" w:cs="Arial"/>
          <w:b/>
          <w:bCs/>
          <w:color w:val="000000"/>
          <w:sz w:val="24"/>
          <w:szCs w:val="24"/>
          <w:lang w:eastAsia="es-AR"/>
        </w:rPr>
        <w:t xml:space="preserve"> </w:t>
      </w:r>
      <w:r w:rsidR="000216C8" w:rsidRPr="009D3249">
        <w:rPr>
          <w:rFonts w:ascii="Arial" w:eastAsia="Times New Roman" w:hAnsi="Arial" w:cs="Arial"/>
          <w:b/>
          <w:bCs/>
          <w:color w:val="000000"/>
          <w:sz w:val="24"/>
          <w:szCs w:val="24"/>
          <w:lang w:eastAsia="es-AR"/>
        </w:rPr>
        <w:t xml:space="preserve">(OJO ESTA CONSULTA FUE DADA DE BAJA </w:t>
      </w:r>
      <w:r w:rsidR="000216C8">
        <w:rPr>
          <w:rFonts w:ascii="Arial" w:eastAsia="Times New Roman" w:hAnsi="Arial" w:cs="Arial"/>
          <w:b/>
          <w:bCs/>
          <w:color w:val="000000"/>
          <w:sz w:val="24"/>
          <w:szCs w:val="24"/>
          <w:lang w:eastAsia="es-AR"/>
        </w:rPr>
        <w:t xml:space="preserve">POR LA AFIP </w:t>
      </w:r>
      <w:r w:rsidR="000216C8" w:rsidRPr="009D3249">
        <w:rPr>
          <w:rFonts w:ascii="Arial" w:eastAsia="Times New Roman" w:hAnsi="Arial" w:cs="Arial"/>
          <w:b/>
          <w:bCs/>
          <w:color w:val="000000"/>
          <w:sz w:val="24"/>
          <w:szCs w:val="24"/>
          <w:lang w:eastAsia="es-AR"/>
        </w:rPr>
        <w:t>EN EL MES DE MAYO DE 2019)</w:t>
      </w: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¿Se debe aplicar la retención sobre los plazos fijos constituidos antes del 31/12/2017? ¿Cuál sería la base imponible: lo devengado total desde la constitución del plazo fijo o lo devengado a partir del 01/01/2018?</w:t>
      </w:r>
    </w:p>
    <w:p w:rsidR="009E2831" w:rsidRPr="00945462" w:rsidRDefault="009E2831" w:rsidP="009E2831">
      <w:pPr>
        <w:shd w:val="clear" w:color="auto" w:fill="FFFFFF"/>
        <w:spacing w:after="0" w:line="240" w:lineRule="auto"/>
        <w:jc w:val="both"/>
        <w:rPr>
          <w:rFonts w:ascii="Arial" w:eastAsia="Times New Roman" w:hAnsi="Arial" w:cs="Arial"/>
          <w:color w:val="333333"/>
          <w:sz w:val="24"/>
          <w:szCs w:val="24"/>
          <w:lang w:eastAsia="es-AR"/>
        </w:rPr>
      </w:pPr>
      <w:r w:rsidRPr="00945462">
        <w:rPr>
          <w:rFonts w:ascii="Arial" w:eastAsia="Times New Roman" w:hAnsi="Arial" w:cs="Arial"/>
          <w:color w:val="333333"/>
          <w:sz w:val="24"/>
          <w:szCs w:val="24"/>
          <w:lang w:eastAsia="es-AR"/>
        </w:rPr>
        <w:t>22/05/2018 12:00:00 a.m.</w:t>
      </w:r>
    </w:p>
    <w:p w:rsidR="009E2831" w:rsidRPr="00945462" w:rsidRDefault="009E2831" w:rsidP="009E2831">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r w:rsidRPr="00945462">
        <w:rPr>
          <w:rFonts w:ascii="Arial" w:eastAsia="Times New Roman" w:hAnsi="Arial" w:cs="Arial"/>
          <w:color w:val="000000"/>
          <w:sz w:val="24"/>
          <w:szCs w:val="24"/>
          <w:shd w:val="clear" w:color="auto" w:fill="FFFFFF"/>
          <w:lang w:val="es-ES" w:eastAsia="es-AR"/>
        </w:rPr>
        <w:t xml:space="preserve">Sí, la retención debe aplicarse sobre los resultados devengados a partir del 01/01/2018, por lo tanto los plazos fijos constituidos antes del 31/12/2017 </w:t>
      </w:r>
      <w:r w:rsidRPr="00945462">
        <w:rPr>
          <w:rFonts w:ascii="Arial" w:eastAsia="Times New Roman" w:hAnsi="Arial" w:cs="Arial"/>
          <w:color w:val="000000"/>
          <w:sz w:val="24"/>
          <w:szCs w:val="24"/>
          <w:shd w:val="clear" w:color="auto" w:fill="FFFFFF"/>
          <w:lang w:val="es-ES" w:eastAsia="es-AR"/>
        </w:rPr>
        <w:lastRenderedPageBreak/>
        <w:t>deberán tributar únicamente por los intereses devengados a partir de aquella fecha.</w:t>
      </w: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Fuente: SDG FISC.</w:t>
      </w:r>
    </w:p>
    <w:p w:rsidR="009E2831" w:rsidRDefault="009E2831" w:rsidP="00945462">
      <w:pPr>
        <w:tabs>
          <w:tab w:val="left" w:pos="1170"/>
        </w:tabs>
        <w:spacing w:after="0" w:line="240" w:lineRule="auto"/>
        <w:jc w:val="both"/>
        <w:rPr>
          <w:rFonts w:ascii="Arial" w:eastAsia="Times New Roman" w:hAnsi="Arial" w:cs="Arial"/>
          <w:color w:val="000000"/>
          <w:sz w:val="24"/>
          <w:szCs w:val="24"/>
          <w:lang w:eastAsia="es-AR"/>
        </w:rPr>
      </w:pPr>
    </w:p>
    <w:p w:rsid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ID 24273708</w:t>
      </w: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¿Los instrumentos adquiridos en períodos anteriores para los que se pagaron cupones en el período, el primer pago de cupón se informa completo al tenedor?</w:t>
      </w:r>
    </w:p>
    <w:p w:rsidR="008E4089" w:rsidRPr="008E4089" w:rsidRDefault="008E4089" w:rsidP="00945462">
      <w:pPr>
        <w:shd w:val="clear" w:color="auto" w:fill="FFFFFF"/>
        <w:spacing w:after="0" w:line="240" w:lineRule="auto"/>
        <w:jc w:val="both"/>
        <w:rPr>
          <w:rFonts w:ascii="Arial" w:eastAsia="Times New Roman" w:hAnsi="Arial" w:cs="Arial"/>
          <w:color w:val="333333"/>
          <w:sz w:val="24"/>
          <w:szCs w:val="24"/>
          <w:lang w:eastAsia="es-AR"/>
        </w:rPr>
      </w:pPr>
      <w:r w:rsidRPr="008E4089">
        <w:rPr>
          <w:rFonts w:ascii="Arial" w:eastAsia="Times New Roman" w:hAnsi="Arial" w:cs="Arial"/>
          <w:color w:val="333333"/>
          <w:sz w:val="24"/>
          <w:szCs w:val="24"/>
          <w:lang w:eastAsia="es-AR"/>
        </w:rPr>
        <w:t>24/04/2019 12:00:00 a.m.</w:t>
      </w:r>
    </w:p>
    <w:p w:rsidR="008E4089" w:rsidRPr="008E4089" w:rsidRDefault="008E4089"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r w:rsidRPr="008E4089">
        <w:rPr>
          <w:rFonts w:ascii="Arial" w:eastAsia="Times New Roman" w:hAnsi="Arial" w:cs="Arial"/>
          <w:color w:val="000000"/>
          <w:sz w:val="24"/>
          <w:szCs w:val="24"/>
          <w:shd w:val="clear" w:color="auto" w:fill="FFFFFF"/>
          <w:lang w:eastAsia="es-AR"/>
        </w:rPr>
        <w:t>Se informa el primer cupón completo.</w:t>
      </w: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ID 24275757</w:t>
      </w: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Los instrumentos que pagan cupones, ¿los "intereses corridos" hasta el 31/12/2018 se incluyen?</w:t>
      </w:r>
    </w:p>
    <w:p w:rsidR="00666340" w:rsidRPr="00666340" w:rsidRDefault="00666340" w:rsidP="00945462">
      <w:pPr>
        <w:shd w:val="clear" w:color="auto" w:fill="FFFFFF"/>
        <w:spacing w:after="0" w:line="240" w:lineRule="auto"/>
        <w:jc w:val="both"/>
        <w:rPr>
          <w:rFonts w:ascii="Arial" w:eastAsia="Times New Roman" w:hAnsi="Arial" w:cs="Arial"/>
          <w:color w:val="333333"/>
          <w:sz w:val="24"/>
          <w:szCs w:val="24"/>
          <w:lang w:eastAsia="es-AR"/>
        </w:rPr>
      </w:pPr>
      <w:r w:rsidRPr="00666340">
        <w:rPr>
          <w:rFonts w:ascii="Arial" w:eastAsia="Times New Roman" w:hAnsi="Arial" w:cs="Arial"/>
          <w:color w:val="333333"/>
          <w:sz w:val="24"/>
          <w:szCs w:val="24"/>
          <w:lang w:eastAsia="es-AR"/>
        </w:rPr>
        <w:t>24/04/2019 12:00:00 a.m.</w:t>
      </w:r>
    </w:p>
    <w:p w:rsidR="00666340" w:rsidRPr="00666340" w:rsidRDefault="00666340"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r w:rsidRPr="00666340">
        <w:rPr>
          <w:rFonts w:ascii="Arial" w:eastAsia="Times New Roman" w:hAnsi="Arial" w:cs="Arial"/>
          <w:color w:val="000000"/>
          <w:sz w:val="24"/>
          <w:szCs w:val="24"/>
          <w:shd w:val="clear" w:color="auto" w:fill="FFFFFF"/>
          <w:lang w:eastAsia="es-AR"/>
        </w:rPr>
        <w:t>Todo aquél rendimiento, renta o intereses que no han sido abonados o puestos a disposición durante el año 2018, no deben informarse.</w:t>
      </w: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Fuente: DI INFI (SDG FIS - AFIP)</w:t>
      </w:r>
    </w:p>
    <w:p w:rsidR="008E4089" w:rsidRDefault="008E4089" w:rsidP="00945462">
      <w:pPr>
        <w:tabs>
          <w:tab w:val="left" w:pos="1170"/>
        </w:tabs>
        <w:spacing w:after="0" w:line="240" w:lineRule="auto"/>
        <w:jc w:val="both"/>
        <w:rPr>
          <w:rFonts w:ascii="Arial" w:eastAsia="Times New Roman" w:hAnsi="Arial" w:cs="Arial"/>
          <w:color w:val="000000"/>
          <w:sz w:val="24"/>
          <w:szCs w:val="24"/>
          <w:lang w:eastAsia="es-AR"/>
        </w:rPr>
      </w:pPr>
    </w:p>
    <w:p w:rsid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ID 24277806</w:t>
      </w: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Para instrumentos ajustables adquiridos en períodos anteriores, con pagos de cupones en el período a informar, ¿se informa el ajuste completo desde la fecha de compra o desde la fecha de inicio del período a informar?</w:t>
      </w:r>
    </w:p>
    <w:p w:rsidR="00CE01CB" w:rsidRPr="00CE01CB" w:rsidRDefault="00CE01CB" w:rsidP="00945462">
      <w:pPr>
        <w:shd w:val="clear" w:color="auto" w:fill="FFFFFF"/>
        <w:spacing w:after="0" w:line="240" w:lineRule="auto"/>
        <w:jc w:val="both"/>
        <w:rPr>
          <w:rFonts w:ascii="Arial" w:eastAsia="Times New Roman" w:hAnsi="Arial" w:cs="Arial"/>
          <w:color w:val="333333"/>
          <w:sz w:val="24"/>
          <w:szCs w:val="24"/>
          <w:lang w:eastAsia="es-AR"/>
        </w:rPr>
      </w:pPr>
      <w:r w:rsidRPr="00CE01CB">
        <w:rPr>
          <w:rFonts w:ascii="Arial" w:eastAsia="Times New Roman" w:hAnsi="Arial" w:cs="Arial"/>
          <w:color w:val="333333"/>
          <w:sz w:val="24"/>
          <w:szCs w:val="24"/>
          <w:lang w:eastAsia="es-AR"/>
        </w:rPr>
        <w:t>24/04/2019 12:00:00 a.m.</w:t>
      </w:r>
    </w:p>
    <w:p w:rsidR="00CE01CB" w:rsidRPr="00CE01CB" w:rsidRDefault="00CE01CB"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r w:rsidRPr="00CE01CB">
        <w:rPr>
          <w:rFonts w:ascii="Arial" w:eastAsia="Times New Roman" w:hAnsi="Arial" w:cs="Arial"/>
          <w:color w:val="000000"/>
          <w:sz w:val="24"/>
          <w:szCs w:val="24"/>
          <w:shd w:val="clear" w:color="auto" w:fill="FFFFFF"/>
          <w:lang w:eastAsia="es-AR"/>
        </w:rPr>
        <w:t>Se informa el ajuste completo desde la fecha de compra.</w:t>
      </w: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Fuente: DI INFI (SDG FIS - AFIP)</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E156B6" w:rsidRPr="00E156B6" w:rsidRDefault="00E156B6" w:rsidP="00884A21">
      <w:pPr>
        <w:tabs>
          <w:tab w:val="left" w:pos="1170"/>
        </w:tabs>
        <w:spacing w:after="0" w:line="240" w:lineRule="auto"/>
        <w:jc w:val="both"/>
        <w:rPr>
          <w:rFonts w:ascii="Arial" w:eastAsia="Times New Roman" w:hAnsi="Arial" w:cs="Arial"/>
          <w:color w:val="000000"/>
          <w:sz w:val="24"/>
          <w:szCs w:val="24"/>
          <w:u w:val="single"/>
          <w:lang w:eastAsia="es-AR"/>
        </w:rPr>
      </w:pPr>
      <w:r w:rsidRPr="00E156B6">
        <w:rPr>
          <w:rFonts w:ascii="Arial" w:eastAsia="Times New Roman" w:hAnsi="Arial" w:cs="Arial"/>
          <w:color w:val="000000"/>
          <w:sz w:val="24"/>
          <w:szCs w:val="24"/>
          <w:u w:val="single"/>
          <w:lang w:eastAsia="es-AR"/>
        </w:rPr>
        <w:t>Comentario:</w:t>
      </w:r>
    </w:p>
    <w:p w:rsidR="00E156B6" w:rsidRDefault="00E156B6" w:rsidP="00884A21">
      <w:pPr>
        <w:tabs>
          <w:tab w:val="left" w:pos="1170"/>
        </w:tabs>
        <w:spacing w:after="0" w:line="240" w:lineRule="auto"/>
        <w:jc w:val="both"/>
        <w:rPr>
          <w:rFonts w:ascii="Arial" w:eastAsia="Times New Roman" w:hAnsi="Arial" w:cs="Arial"/>
          <w:color w:val="000000"/>
          <w:sz w:val="24"/>
          <w:szCs w:val="24"/>
          <w:lang w:eastAsia="es-AR"/>
        </w:rPr>
      </w:pPr>
    </w:p>
    <w:p w:rsidR="00E156B6" w:rsidRPr="00C04D0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a) </w:t>
      </w:r>
      <w:r w:rsidRPr="00C04D04">
        <w:rPr>
          <w:rFonts w:ascii="Arial" w:hAnsi="Arial" w:cs="Arial"/>
          <w:b/>
          <w:sz w:val="24"/>
          <w:szCs w:val="24"/>
        </w:rPr>
        <w:t>Intereses de plazo fijo de fuente argentina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Producto de la reforma del art. 20 inciso h) de la LIG, para las personas humanas residentes en Argentina, a partir del 01 de enero de 2018, pasan a estar gravados los </w:t>
      </w:r>
      <w:r w:rsidRPr="00871BA5">
        <w:rPr>
          <w:rFonts w:ascii="Arial" w:hAnsi="Arial" w:cs="Arial"/>
          <w:b/>
          <w:sz w:val="24"/>
          <w:szCs w:val="24"/>
        </w:rPr>
        <w:t>intereses de plazo fijo de fuente argentina</w:t>
      </w:r>
      <w:r>
        <w:rPr>
          <w:rFonts w:ascii="Arial" w:hAnsi="Arial" w:cs="Arial"/>
          <w:sz w:val="24"/>
          <w:szCs w:val="24"/>
        </w:rPr>
        <w:t>, efectuados en la República Argentina en instituciones financieras que se rigen por la ley 21.526. Hasta el 31 de diciembre de 2017 estaban exentos.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por el sistema de lo percibido.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Se puede computar la nueva deducción especial del art. 90.6, que para el año 2018 es equivalente a $ 66.917,91.</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sin cláusula de ajuste, la alícuota es del 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con cláusula de ajuste,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extranjera,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en forma cedular por fuera de la declaración jurada de impuesto a las ganancias, a través del nuevo formulario F. 2022, creado por imperio de la R.G. 4468 (B.O.26.4.2019)</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Supongamos un Plazo fijo constituido el 1 de octubre de 2017, con vencimiento el 31 de marzo de 2018, en el BNA sucursal plaza de mayo. Intereses $ 100.000 percibidos el 31 de marzo del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bien los intereses de plazo fijo se imputan por lo percibido, y las normas legales no establecen ninguna norma de transición al respecto, producto de las consultas del ABC ID 24240924 (de fecha 24.4.2019) y 22904976 (de fecha 22.5.2018), solamente deben declararse como renta en el año 2018, la parte de los intereses devengados y percibidos en el 2018. No todos los intereses percibidos en el 2018. En el ejemplo solamente $ 50.000 se declaran como renta en el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No obstante lo expuesto </w:t>
      </w:r>
      <w:r w:rsidRPr="00E15BA8">
        <w:rPr>
          <w:rFonts w:ascii="Arial" w:hAnsi="Arial" w:cs="Arial"/>
          <w:b/>
          <w:sz w:val="24"/>
          <w:szCs w:val="24"/>
          <w:u w:val="single"/>
        </w:rPr>
        <w:t>el fisco cambió de opinión en el mes de mayo de 2019</w:t>
      </w:r>
      <w:r>
        <w:rPr>
          <w:rFonts w:ascii="Arial" w:hAnsi="Arial" w:cs="Arial"/>
          <w:sz w:val="24"/>
          <w:szCs w:val="24"/>
        </w:rPr>
        <w:t>, ya que dio de baja las consultas ID 22904976 del 18 de mayo de 2018, y la ID 24240924 del 24.4.2019, y en el documento emitido por la subsecretaría de Política Tributaria de la secretaria de Ingresos Públicos, denominado “La Renta Financiera en el Impuesto a las Ganancias a partir de la Reforma Tributaria de la ley Nª 27.430”, en el punto 10 ahora sostiene que:</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i/>
          <w:sz w:val="24"/>
          <w:szCs w:val="24"/>
        </w:rPr>
        <w:t>“</w:t>
      </w:r>
      <w:r w:rsidRPr="00D640B2">
        <w:rPr>
          <w:rFonts w:ascii="Arial" w:hAnsi="Arial" w:cs="Arial"/>
          <w:i/>
          <w:sz w:val="24"/>
          <w:szCs w:val="24"/>
        </w:rPr>
        <w:t xml:space="preserve">Los intereses de </w:t>
      </w:r>
      <w:r w:rsidRPr="00D640B2">
        <w:rPr>
          <w:rFonts w:ascii="Arial" w:hAnsi="Arial" w:cs="Arial"/>
          <w:b/>
          <w:i/>
          <w:sz w:val="24"/>
          <w:szCs w:val="24"/>
        </w:rPr>
        <w:t>plazo</w:t>
      </w:r>
      <w:r>
        <w:rPr>
          <w:rFonts w:ascii="Arial" w:hAnsi="Arial" w:cs="Arial"/>
          <w:b/>
          <w:i/>
          <w:sz w:val="24"/>
          <w:szCs w:val="24"/>
        </w:rPr>
        <w:t>s</w:t>
      </w:r>
      <w:r w:rsidRPr="00D640B2">
        <w:rPr>
          <w:rFonts w:ascii="Arial" w:hAnsi="Arial" w:cs="Arial"/>
          <w:b/>
          <w:i/>
          <w:sz w:val="24"/>
          <w:szCs w:val="24"/>
        </w:rPr>
        <w:t xml:space="preserve"> fijos y de valores en general</w:t>
      </w:r>
      <w:r w:rsidRPr="00D640B2">
        <w:rPr>
          <w:rFonts w:ascii="Arial" w:hAnsi="Arial" w:cs="Arial"/>
          <w:i/>
          <w:sz w:val="24"/>
          <w:szCs w:val="24"/>
        </w:rPr>
        <w:t>, a los que se refiere el artículo 90.1 de la LIG, existentes al 31/12/2017 estarán gravados en su totalidad -incluyendo los devengados hasta esa fecha- en el periodo fiscal en el que corresponda su imputación</w:t>
      </w:r>
      <w:r>
        <w:rPr>
          <w:rFonts w:ascii="Arial" w:hAnsi="Arial" w:cs="Arial"/>
          <w:sz w:val="24"/>
          <w:szCs w:val="24"/>
        </w:rPr>
        <w:t>”.</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lo tanto </w:t>
      </w:r>
      <w:r w:rsidRPr="004A55C5">
        <w:rPr>
          <w:rFonts w:ascii="Arial" w:hAnsi="Arial" w:cs="Arial"/>
          <w:b/>
          <w:sz w:val="24"/>
          <w:szCs w:val="24"/>
        </w:rPr>
        <w:t>producto del cambio de opinión del fisco</w:t>
      </w:r>
      <w:r>
        <w:rPr>
          <w:rFonts w:ascii="Arial" w:hAnsi="Arial" w:cs="Arial"/>
          <w:sz w:val="24"/>
          <w:szCs w:val="24"/>
        </w:rPr>
        <w:t>, en el caso de plazos fijos constituidos en el año 2017, cuando los mismos estaban exentos de impuesto a las ganancias, cuando se perciban los intereses en el año 2018, la totalidad de los intereses deben ser declarados como renta cedular del art. 90.1 de la LIG, en el año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En nuestra opinión lo correcto era lo expuesto en las ID derogadas -las Nº 22904976 (18.5.2018) 24240924 (24.4.2019)-, y por lo tanto respecto de los plazos fijos constituidos en el 2017, cuyos intereses fueron cobrados en el 2018, solamente debían declararse los intereses devengados y percibidos en el 2018, pero no los devengados en 2017 y percibidos en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lastRenderedPageBreak/>
        <w:t xml:space="preserve">No obstante lo expuesto, </w:t>
      </w:r>
      <w:r w:rsidRPr="00E15BA8">
        <w:rPr>
          <w:rFonts w:ascii="Arial" w:hAnsi="Arial" w:cs="Arial"/>
          <w:b/>
          <w:sz w:val="24"/>
          <w:szCs w:val="24"/>
          <w:u w:val="single"/>
        </w:rPr>
        <w:t>producto del cambio de opinión del fisco</w:t>
      </w:r>
      <w:r>
        <w:rPr>
          <w:rFonts w:ascii="Arial" w:hAnsi="Arial" w:cs="Arial"/>
          <w:sz w:val="24"/>
          <w:szCs w:val="24"/>
        </w:rPr>
        <w:t>, lo que ahora se pretende, es gravar en el año 2018 todos los intereses de plazo fijos, los devengado en el año 2017 y los devengados en el año2018.</w:t>
      </w:r>
    </w:p>
    <w:p w:rsidR="00E156B6" w:rsidRDefault="00E156B6" w:rsidP="00E156B6">
      <w:pPr>
        <w:spacing w:after="0" w:line="240" w:lineRule="auto"/>
        <w:jc w:val="both"/>
        <w:rPr>
          <w:rFonts w:ascii="Arial" w:hAnsi="Arial" w:cs="Arial"/>
          <w:sz w:val="24"/>
          <w:szCs w:val="24"/>
        </w:rPr>
      </w:pPr>
    </w:p>
    <w:p w:rsidR="00E156B6" w:rsidRPr="000B5A1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b) </w:t>
      </w:r>
      <w:r w:rsidRPr="000B5A14">
        <w:rPr>
          <w:rFonts w:ascii="Arial" w:hAnsi="Arial" w:cs="Arial"/>
          <w:b/>
          <w:sz w:val="24"/>
          <w:szCs w:val="24"/>
        </w:rPr>
        <w:t>Intereses de títulos públicos de fuente argentina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Producto de la derogación del apartado 4) del art. 36 bis de la ley 23.576, para las personas humanas residentes en Argentina, a partir del 01 de enero de 2018, pasan a estar gravados los </w:t>
      </w:r>
      <w:r w:rsidRPr="00871BA5">
        <w:rPr>
          <w:rFonts w:ascii="Arial" w:hAnsi="Arial" w:cs="Arial"/>
          <w:b/>
          <w:sz w:val="24"/>
          <w:szCs w:val="24"/>
        </w:rPr>
        <w:t>intereses de títulos públicos de fuente argentina</w:t>
      </w:r>
      <w:r>
        <w:rPr>
          <w:rFonts w:ascii="Arial" w:hAnsi="Arial" w:cs="Arial"/>
          <w:sz w:val="24"/>
          <w:szCs w:val="24"/>
        </w:rPr>
        <w:t xml:space="preserve"> (del estado nacional o provincial). Hasta el 31 de diciembre de 2017 estaban exentos.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los títulos tienen plazos de pago de intereses de hasta un año, tributan por lo percibido.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Por el contrario si los títulos tienen plazos de pago de intereses superiores a un año, tributan por los intereses devengados en cada año.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Se puede computar la nueva deducción especial del art. 90.6, que para el año 2018 es equivalente a $ 66.917,91.</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sin cláusula de ajuste, la alícuota es del 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con cláusula de ajuste,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extranjera,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en forma cedular por fuera de la declaración jurada de impuesto a las ganancias, a través del nuevo formulario F. 2022, creado por imperio de la R.G. 4468 (B.O.26.4.2019)</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Por aplicación del art. 95 del decreto 1.170, exclusivamente por el año 2018, en el caso de títulos públicos de fuente argentina, se puede optar por no declarar los intereses percibidos en el año 2018 como renta, y en el momento de la amortización o venta, computar los intereses no declarados como renta como menor costo computable. Es decir se permite diferir el computo de la ganancia correspondiente a los intereses cobrados en el año 2018, al momento de la amortización o venta de los títulos públicos.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Supongamos Intereses de títulos públicos del estado nacional cobrados el 3 de enero de 2018 por $ 300.000. Se puede optar por diferir la ganancia percibida en el año 2018 al momento de la amortización o venta del título público.</w:t>
      </w:r>
    </w:p>
    <w:p w:rsidR="00E156B6" w:rsidRDefault="00E156B6" w:rsidP="00E156B6">
      <w:pPr>
        <w:spacing w:after="0" w:line="240" w:lineRule="auto"/>
        <w:jc w:val="both"/>
        <w:rPr>
          <w:rFonts w:ascii="Arial" w:hAnsi="Arial" w:cs="Arial"/>
          <w:sz w:val="24"/>
          <w:szCs w:val="24"/>
        </w:rPr>
      </w:pPr>
    </w:p>
    <w:p w:rsidR="00E156B6" w:rsidRPr="00C04D0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c) </w:t>
      </w:r>
      <w:r w:rsidRPr="00C04D04">
        <w:rPr>
          <w:rFonts w:ascii="Arial" w:hAnsi="Arial" w:cs="Arial"/>
          <w:b/>
          <w:sz w:val="24"/>
          <w:szCs w:val="24"/>
        </w:rPr>
        <w:t xml:space="preserve">Intereses de plazo fijo de fuente </w:t>
      </w:r>
      <w:r>
        <w:rPr>
          <w:rFonts w:ascii="Arial" w:hAnsi="Arial" w:cs="Arial"/>
          <w:b/>
          <w:sz w:val="24"/>
          <w:szCs w:val="24"/>
        </w:rPr>
        <w:t>extranjera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intereses de plazo fijo de fuente extranjera, ya estaban gravados antes de la reforma de la ley 27.430, a la escala progresiva del art. 90 de la LIG.</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lastRenderedPageBreak/>
        <w:t>Por ejemplo un Plazo fijo constituido el 1 de octubre de 2017, con vencimiento el 31 de marzo de 2018, en un banco de EEUU sucursal NY. Intereses U$S 10.000.</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U$S 10.000 de intereses percibidos el 31 de marzo de 2018, se declaran como renta en el año 2018, y tributan a la escala progresiva del art. 90 de la LIG.</w:t>
      </w:r>
    </w:p>
    <w:p w:rsidR="00E156B6" w:rsidRDefault="00E156B6" w:rsidP="00E156B6">
      <w:pPr>
        <w:spacing w:after="0" w:line="240" w:lineRule="auto"/>
        <w:jc w:val="both"/>
        <w:rPr>
          <w:rFonts w:ascii="Arial" w:hAnsi="Arial" w:cs="Arial"/>
          <w:sz w:val="24"/>
          <w:szCs w:val="24"/>
        </w:rPr>
      </w:pPr>
    </w:p>
    <w:p w:rsidR="00E156B6" w:rsidRPr="000B5A14" w:rsidRDefault="00E156B6" w:rsidP="00E156B6">
      <w:pPr>
        <w:spacing w:after="0" w:line="240" w:lineRule="auto"/>
        <w:jc w:val="both"/>
        <w:rPr>
          <w:rFonts w:ascii="Arial" w:hAnsi="Arial" w:cs="Arial"/>
          <w:b/>
          <w:sz w:val="24"/>
          <w:szCs w:val="24"/>
        </w:rPr>
      </w:pPr>
      <w:r w:rsidRPr="000B5A14">
        <w:rPr>
          <w:rFonts w:ascii="Arial" w:hAnsi="Arial" w:cs="Arial"/>
          <w:b/>
          <w:sz w:val="24"/>
          <w:szCs w:val="24"/>
        </w:rPr>
        <w:t>d) Intereses de títulos públicos de fuente extranjera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intereses de títulos públicos de fuente extranjera, ya estaban gravados antes de la reforma de la ley 27.430, a la escala progresiva del art. 90 de la LIG. Excepto que se encuentren eximidos de tributar por aplicación de un convenio de doble imposición.</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Por ejemplo intereses de títulos públicos de un estado extranjero, con el cual Argentina no tiene firmado convenio de doble imposición, cobrados el 3 de enero de 2018 por U$S 20.000.</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U$S 20.000 de intereses percibidos el 3 de enero de 2018, se declaran como renta en el año 2018, y tributan a la escala progresiva del art. 90 de la LIG.</w:t>
      </w:r>
    </w:p>
    <w:p w:rsidR="003D5D5B" w:rsidRDefault="003D5D5B" w:rsidP="00884A21">
      <w:pPr>
        <w:tabs>
          <w:tab w:val="left" w:pos="1170"/>
        </w:tabs>
        <w:spacing w:after="0" w:line="240" w:lineRule="auto"/>
        <w:jc w:val="both"/>
        <w:rPr>
          <w:rFonts w:ascii="Arial" w:eastAsia="Times New Roman" w:hAnsi="Arial" w:cs="Arial"/>
          <w:color w:val="000000"/>
          <w:sz w:val="24"/>
          <w:szCs w:val="24"/>
          <w:lang w:eastAsia="es-AR"/>
        </w:rPr>
      </w:pPr>
    </w:p>
    <w:p w:rsidR="00884A21" w:rsidRPr="00884A21" w:rsidRDefault="00A15156" w:rsidP="00884A21">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2.1.9. </w:t>
      </w:r>
      <w:r w:rsidR="00884A21" w:rsidRPr="00884A21">
        <w:rPr>
          <w:rFonts w:ascii="Arial" w:hAnsi="Arial" w:cs="Arial"/>
          <w:color w:val="000000"/>
          <w:sz w:val="24"/>
          <w:szCs w:val="24"/>
          <w:u w:val="single"/>
          <w:lang w:eastAsia="es-AR"/>
        </w:rPr>
        <w:t>RENTA DE FUENTE EXTRANJERA OBTENIDAS POR SUJETOS RESIDENTES DEL PAIS</w:t>
      </w:r>
    </w:p>
    <w:p w:rsidR="00884A21" w:rsidRDefault="00884A21" w:rsidP="00884A21">
      <w:pPr>
        <w:spacing w:after="0" w:line="240" w:lineRule="auto"/>
        <w:jc w:val="both"/>
        <w:rPr>
          <w:rFonts w:ascii="Arial" w:hAnsi="Arial" w:cs="Arial"/>
          <w:sz w:val="24"/>
          <w:szCs w:val="24"/>
        </w:rPr>
      </w:pPr>
    </w:p>
    <w:p w:rsidR="00884A21" w:rsidRDefault="00884A21" w:rsidP="00884A21">
      <w:pPr>
        <w:spacing w:after="0" w:line="240" w:lineRule="auto"/>
        <w:jc w:val="both"/>
        <w:rPr>
          <w:rFonts w:ascii="Arial" w:hAnsi="Arial" w:cs="Arial"/>
          <w:sz w:val="24"/>
          <w:szCs w:val="24"/>
        </w:rPr>
      </w:pPr>
      <w:r>
        <w:rPr>
          <w:rFonts w:ascii="Arial" w:hAnsi="Arial" w:cs="Arial"/>
          <w:sz w:val="24"/>
          <w:szCs w:val="24"/>
        </w:rPr>
        <w:t>El art. 90 3º párrafo de la LIG, establece que</w:t>
      </w:r>
    </w:p>
    <w:p w:rsidR="00884A21" w:rsidRDefault="00884A21" w:rsidP="00884A21">
      <w:pPr>
        <w:spacing w:after="0" w:line="240" w:lineRule="auto"/>
        <w:jc w:val="both"/>
        <w:rPr>
          <w:rFonts w:ascii="Arial" w:hAnsi="Arial" w:cs="Arial"/>
          <w:sz w:val="24"/>
          <w:szCs w:val="24"/>
        </w:rPr>
      </w:pPr>
    </w:p>
    <w:p w:rsidR="00884A21" w:rsidRPr="003751EB" w:rsidRDefault="00884A21" w:rsidP="00884A21">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00314970">
        <w:rPr>
          <w:rFonts w:ascii="Arial" w:hAnsi="Arial" w:cs="Arial"/>
          <w:i/>
          <w:iCs/>
          <w:color w:val="000000"/>
          <w:sz w:val="24"/>
          <w:szCs w:val="24"/>
          <w:lang w:eastAsia="es-AR"/>
        </w:rPr>
        <w:t xml:space="preserve"> </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b/>
          <w:bCs/>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b/>
          <w:bCs/>
          <w:i/>
          <w:iCs/>
          <w:color w:val="000000"/>
          <w:sz w:val="24"/>
          <w:szCs w:val="24"/>
          <w:lang w:eastAsia="es-AR"/>
        </w:rPr>
        <w:t>cuotas y participaciones sociales</w:t>
      </w:r>
      <w:r w:rsidRPr="001815A9">
        <w:rPr>
          <w:rFonts w:ascii="Arial" w:hAnsi="Arial" w:cs="Arial"/>
          <w:b/>
          <w:bCs/>
          <w:i/>
          <w:iCs/>
          <w:color w:val="000000"/>
          <w:sz w:val="24"/>
          <w:szCs w:val="24"/>
          <w:lang w:eastAsia="es-AR"/>
        </w:rPr>
        <w:t xml:space="preserve">-incluidas cuotapartes de fondos comunes de inversión y certificados de participación de fideicomisos y cualquier otro derecho sobre fideicomisos y contratos similares-, monedas digitales, </w:t>
      </w:r>
      <w:r w:rsidRPr="003751EB">
        <w:rPr>
          <w:rFonts w:ascii="Arial" w:hAnsi="Arial" w:cs="Arial"/>
          <w:b/>
          <w:bCs/>
          <w:i/>
          <w:iCs/>
          <w:color w:val="000000"/>
          <w:sz w:val="24"/>
          <w:szCs w:val="24"/>
          <w:lang w:eastAsia="es-AR"/>
        </w:rPr>
        <w:t>títulos, bonos y demás valores,</w:t>
      </w:r>
      <w:r>
        <w:rPr>
          <w:rFonts w:ascii="Arial" w:hAnsi="Arial" w:cs="Arial"/>
          <w:b/>
          <w:bCs/>
          <w:i/>
          <w:iCs/>
          <w:color w:val="000000"/>
          <w:sz w:val="24"/>
          <w:szCs w:val="24"/>
          <w:lang w:eastAsia="es-AR"/>
        </w:rPr>
        <w:t xml:space="preserve"> </w:t>
      </w:r>
      <w:r w:rsidRPr="001815A9">
        <w:rPr>
          <w:rFonts w:ascii="Arial" w:hAnsi="Arial" w:cs="Arial"/>
          <w:i/>
          <w:iCs/>
          <w:color w:val="000000"/>
          <w:sz w:val="24"/>
          <w:szCs w:val="24"/>
          <w:lang w:eastAsia="es-AR"/>
        </w:rPr>
        <w:t>así como 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717A46"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717A46" w:rsidRDefault="00717A46"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D23FB1" w:rsidRDefault="00314970" w:rsidP="00314970">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A</w:t>
      </w:r>
      <w:r w:rsidRPr="00314970">
        <w:rPr>
          <w:rFonts w:ascii="Arial" w:hAnsi="Arial" w:cs="Arial"/>
          <w:bCs/>
          <w:iCs/>
          <w:color w:val="000000"/>
          <w:sz w:val="24"/>
          <w:szCs w:val="24"/>
          <w:lang w:eastAsia="es-AR"/>
        </w:rPr>
        <w:t xml:space="preserve">cciones, </w:t>
      </w:r>
      <w:r>
        <w:rPr>
          <w:rFonts w:ascii="Arial" w:hAnsi="Arial" w:cs="Arial"/>
          <w:bCs/>
          <w:iCs/>
          <w:color w:val="000000"/>
          <w:sz w:val="24"/>
          <w:szCs w:val="24"/>
          <w:lang w:eastAsia="es-AR"/>
        </w:rPr>
        <w:t>V</w:t>
      </w:r>
      <w:r w:rsidRPr="00314970">
        <w:rPr>
          <w:rFonts w:ascii="Arial" w:hAnsi="Arial" w:cs="Arial"/>
          <w:bCs/>
          <w:iCs/>
          <w:color w:val="000000"/>
          <w:sz w:val="24"/>
          <w:szCs w:val="24"/>
          <w:lang w:eastAsia="es-AR"/>
        </w:rPr>
        <w:t xml:space="preserve">alores representativos </w:t>
      </w:r>
      <w:r>
        <w:rPr>
          <w:rFonts w:ascii="Arial" w:hAnsi="Arial" w:cs="Arial"/>
          <w:bCs/>
          <w:iCs/>
          <w:color w:val="000000"/>
          <w:sz w:val="24"/>
          <w:szCs w:val="24"/>
          <w:lang w:eastAsia="es-AR"/>
        </w:rPr>
        <w:t>de acciones, C</w:t>
      </w:r>
      <w:r w:rsidRPr="00314970">
        <w:rPr>
          <w:rFonts w:ascii="Arial" w:hAnsi="Arial" w:cs="Arial"/>
          <w:bCs/>
          <w:iCs/>
          <w:color w:val="000000"/>
          <w:sz w:val="24"/>
          <w:szCs w:val="24"/>
          <w:lang w:eastAsia="es-AR"/>
        </w:rPr>
        <w:t>ertificados de depósito de acciones</w:t>
      </w:r>
      <w:r>
        <w:rPr>
          <w:rFonts w:ascii="Arial" w:hAnsi="Arial" w:cs="Arial"/>
          <w:bCs/>
          <w:iCs/>
          <w:color w:val="000000"/>
          <w:sz w:val="24"/>
          <w:szCs w:val="24"/>
          <w:lang w:eastAsia="es-AR"/>
        </w:rPr>
        <w:t>, D</w:t>
      </w:r>
      <w:r w:rsidRPr="00314970">
        <w:rPr>
          <w:rFonts w:ascii="Arial" w:hAnsi="Arial" w:cs="Arial"/>
          <w:bCs/>
          <w:iCs/>
          <w:color w:val="000000"/>
          <w:sz w:val="24"/>
          <w:szCs w:val="24"/>
          <w:lang w:eastAsia="es-AR"/>
        </w:rPr>
        <w:t xml:space="preserve">emás valores, </w:t>
      </w:r>
      <w:r>
        <w:rPr>
          <w:rFonts w:ascii="Arial" w:hAnsi="Arial" w:cs="Arial"/>
          <w:bCs/>
          <w:iCs/>
          <w:color w:val="000000"/>
          <w:sz w:val="24"/>
          <w:szCs w:val="24"/>
          <w:lang w:eastAsia="es-AR"/>
        </w:rPr>
        <w:t>C</w:t>
      </w:r>
      <w:r w:rsidRPr="00314970">
        <w:rPr>
          <w:rFonts w:ascii="Arial" w:hAnsi="Arial" w:cs="Arial"/>
          <w:bCs/>
          <w:iCs/>
          <w:color w:val="000000"/>
          <w:sz w:val="24"/>
          <w:szCs w:val="24"/>
          <w:lang w:eastAsia="es-AR"/>
        </w:rPr>
        <w:t>uotas y participaciones sociales</w:t>
      </w:r>
      <w:r>
        <w:rPr>
          <w:rFonts w:ascii="Arial" w:hAnsi="Arial" w:cs="Arial"/>
          <w:bCs/>
          <w:iCs/>
          <w:color w:val="000000"/>
          <w:sz w:val="24"/>
          <w:szCs w:val="24"/>
          <w:lang w:eastAsia="es-AR"/>
        </w:rPr>
        <w:t>, C</w:t>
      </w:r>
      <w:r w:rsidRPr="00314970">
        <w:rPr>
          <w:rFonts w:ascii="Arial" w:hAnsi="Arial" w:cs="Arial"/>
          <w:bCs/>
          <w:iCs/>
          <w:color w:val="000000"/>
          <w:sz w:val="24"/>
          <w:szCs w:val="24"/>
          <w:lang w:eastAsia="es-AR"/>
        </w:rPr>
        <w:t xml:space="preserve">uotapartes de </w:t>
      </w:r>
      <w:r w:rsidR="00D23FB1">
        <w:rPr>
          <w:rFonts w:ascii="Arial" w:hAnsi="Arial" w:cs="Arial"/>
          <w:bCs/>
          <w:iCs/>
          <w:color w:val="000000"/>
          <w:sz w:val="24"/>
          <w:szCs w:val="24"/>
          <w:lang w:eastAsia="es-AR"/>
        </w:rPr>
        <w:t>FCI,</w:t>
      </w:r>
      <w:r w:rsidRPr="00314970">
        <w:rPr>
          <w:rFonts w:ascii="Arial" w:hAnsi="Arial" w:cs="Arial"/>
          <w:bCs/>
          <w:iCs/>
          <w:color w:val="000000"/>
          <w:sz w:val="24"/>
          <w:szCs w:val="24"/>
          <w:lang w:eastAsia="es-AR"/>
        </w:rPr>
        <w:t xml:space="preserve"> certificados de participación de </w:t>
      </w:r>
      <w:r w:rsidR="00D23FB1">
        <w:rPr>
          <w:rFonts w:ascii="Arial" w:hAnsi="Arial" w:cs="Arial"/>
          <w:bCs/>
          <w:iCs/>
          <w:color w:val="000000"/>
          <w:sz w:val="24"/>
          <w:szCs w:val="24"/>
          <w:lang w:eastAsia="es-AR"/>
        </w:rPr>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ualquier otro derecho sobre </w:t>
      </w:r>
      <w:r w:rsidR="00D23FB1">
        <w:rPr>
          <w:rFonts w:ascii="Arial" w:hAnsi="Arial" w:cs="Arial"/>
          <w:bCs/>
          <w:iCs/>
          <w:color w:val="000000"/>
          <w:sz w:val="24"/>
          <w:szCs w:val="24"/>
          <w:lang w:eastAsia="es-AR"/>
        </w:rPr>
        <w:lastRenderedPageBreak/>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ontratos similares, </w:t>
      </w:r>
      <w:r w:rsidR="00D23FB1">
        <w:rPr>
          <w:rFonts w:ascii="Arial" w:hAnsi="Arial" w:cs="Arial"/>
          <w:bCs/>
          <w:iCs/>
          <w:color w:val="000000"/>
          <w:sz w:val="24"/>
          <w:szCs w:val="24"/>
          <w:lang w:eastAsia="es-AR"/>
        </w:rPr>
        <w:t>M</w:t>
      </w:r>
      <w:r w:rsidRPr="00314970">
        <w:rPr>
          <w:rFonts w:ascii="Arial" w:hAnsi="Arial" w:cs="Arial"/>
          <w:bCs/>
          <w:iCs/>
          <w:color w:val="000000"/>
          <w:sz w:val="24"/>
          <w:szCs w:val="24"/>
          <w:lang w:eastAsia="es-AR"/>
        </w:rPr>
        <w:t xml:space="preserve">onedas digitales, </w:t>
      </w:r>
      <w:r w:rsidR="00D23FB1">
        <w:rPr>
          <w:rFonts w:ascii="Arial" w:hAnsi="Arial" w:cs="Arial"/>
          <w:bCs/>
          <w:iCs/>
          <w:color w:val="000000"/>
          <w:sz w:val="24"/>
          <w:szCs w:val="24"/>
          <w:lang w:eastAsia="es-AR"/>
        </w:rPr>
        <w:t>T</w:t>
      </w:r>
      <w:r w:rsidRPr="00314970">
        <w:rPr>
          <w:rFonts w:ascii="Arial" w:hAnsi="Arial" w:cs="Arial"/>
          <w:bCs/>
          <w:iCs/>
          <w:color w:val="000000"/>
          <w:sz w:val="24"/>
          <w:szCs w:val="24"/>
          <w:lang w:eastAsia="es-AR"/>
        </w:rPr>
        <w:t xml:space="preserve">ítulos, </w:t>
      </w:r>
      <w:r w:rsidR="00D23FB1">
        <w:rPr>
          <w:rFonts w:ascii="Arial" w:hAnsi="Arial" w:cs="Arial"/>
          <w:bCs/>
          <w:iCs/>
          <w:color w:val="000000"/>
          <w:sz w:val="24"/>
          <w:szCs w:val="24"/>
          <w:lang w:eastAsia="es-AR"/>
        </w:rPr>
        <w:t>B</w:t>
      </w:r>
      <w:r w:rsidRPr="00314970">
        <w:rPr>
          <w:rFonts w:ascii="Arial" w:hAnsi="Arial" w:cs="Arial"/>
          <w:bCs/>
          <w:iCs/>
          <w:color w:val="000000"/>
          <w:sz w:val="24"/>
          <w:szCs w:val="24"/>
          <w:lang w:eastAsia="es-AR"/>
        </w:rPr>
        <w:t xml:space="preserve">onos y </w:t>
      </w:r>
      <w:r w:rsidR="00D23FB1">
        <w:rPr>
          <w:rFonts w:ascii="Arial" w:hAnsi="Arial" w:cs="Arial"/>
          <w:bCs/>
          <w:iCs/>
          <w:color w:val="000000"/>
          <w:sz w:val="24"/>
          <w:szCs w:val="24"/>
          <w:lang w:eastAsia="es-AR"/>
        </w:rPr>
        <w:t>D</w:t>
      </w:r>
      <w:r w:rsidRPr="00314970">
        <w:rPr>
          <w:rFonts w:ascii="Arial" w:hAnsi="Arial" w:cs="Arial"/>
          <w:bCs/>
          <w:iCs/>
          <w:color w:val="000000"/>
          <w:sz w:val="24"/>
          <w:szCs w:val="24"/>
          <w:lang w:eastAsia="es-AR"/>
        </w:rPr>
        <w:t>emás valores</w:t>
      </w:r>
      <w:r w:rsidR="00D23FB1">
        <w:rPr>
          <w:rFonts w:ascii="Arial" w:hAnsi="Arial" w:cs="Arial"/>
          <w:bCs/>
          <w:iCs/>
          <w:color w:val="000000"/>
          <w:sz w:val="24"/>
          <w:szCs w:val="24"/>
          <w:lang w:eastAsia="es-AR"/>
        </w:rPr>
        <w:t>.</w:t>
      </w:r>
    </w:p>
    <w:p w:rsidR="00D23FB1" w:rsidRDefault="00D23FB1" w:rsidP="00314970">
      <w:pPr>
        <w:spacing w:after="0" w:line="240" w:lineRule="auto"/>
        <w:jc w:val="both"/>
        <w:rPr>
          <w:rFonts w:ascii="Arial" w:hAnsi="Arial" w:cs="Arial"/>
          <w:bCs/>
          <w:iCs/>
          <w:color w:val="000000"/>
          <w:sz w:val="24"/>
          <w:szCs w:val="24"/>
          <w:lang w:eastAsia="es-AR"/>
        </w:rPr>
      </w:pPr>
    </w:p>
    <w:p w:rsidR="00314970" w:rsidRPr="00314970" w:rsidRDefault="00567CF4" w:rsidP="00314970">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Esas o</w:t>
      </w:r>
      <w:r w:rsidR="00D23FB1">
        <w:rPr>
          <w:rFonts w:ascii="Arial" w:hAnsi="Arial" w:cs="Arial"/>
          <w:iCs/>
          <w:color w:val="000000"/>
          <w:sz w:val="24"/>
          <w:szCs w:val="24"/>
          <w:lang w:eastAsia="es-AR"/>
        </w:rPr>
        <w:t xml:space="preserve">peraciones </w:t>
      </w:r>
      <w:r>
        <w:rPr>
          <w:rFonts w:ascii="Arial" w:hAnsi="Arial" w:cs="Arial"/>
          <w:iCs/>
          <w:color w:val="000000"/>
          <w:sz w:val="24"/>
          <w:szCs w:val="24"/>
          <w:lang w:eastAsia="es-AR"/>
        </w:rPr>
        <w:t>están</w:t>
      </w:r>
      <w:r w:rsidR="00D23FB1">
        <w:rPr>
          <w:rFonts w:ascii="Arial" w:hAnsi="Arial" w:cs="Arial"/>
          <w:iCs/>
          <w:color w:val="000000"/>
          <w:sz w:val="24"/>
          <w:szCs w:val="24"/>
          <w:lang w:eastAsia="es-AR"/>
        </w:rPr>
        <w:t xml:space="preserve"> gravadas </w:t>
      </w:r>
      <w:r w:rsidR="00314970" w:rsidRPr="00314970">
        <w:rPr>
          <w:rFonts w:ascii="Arial" w:hAnsi="Arial" w:cs="Arial"/>
          <w:iCs/>
          <w:color w:val="000000"/>
          <w:sz w:val="24"/>
          <w:szCs w:val="24"/>
          <w:lang w:eastAsia="es-AR"/>
        </w:rPr>
        <w:t>a la alícuota del quince por ciento (15%)</w:t>
      </w:r>
      <w:r w:rsidR="00314970" w:rsidRPr="00314970">
        <w:rPr>
          <w:rFonts w:ascii="Arial" w:hAnsi="Arial" w:cs="Arial"/>
          <w:color w:val="000000"/>
          <w:sz w:val="24"/>
          <w:szCs w:val="24"/>
          <w:lang w:eastAsia="es-AR"/>
        </w:rPr>
        <w:t>”.</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7D1E88" w:rsidRPr="007D1E88" w:rsidRDefault="00A15156" w:rsidP="007D1E88">
      <w:pPr>
        <w:spacing w:after="0" w:line="240" w:lineRule="auto"/>
        <w:jc w:val="both"/>
        <w:rPr>
          <w:rFonts w:ascii="Arial" w:hAnsi="Arial" w:cs="Arial"/>
          <w:sz w:val="24"/>
          <w:szCs w:val="24"/>
          <w:u w:val="single"/>
        </w:rPr>
      </w:pPr>
      <w:r>
        <w:rPr>
          <w:rFonts w:ascii="Arial" w:hAnsi="Arial" w:cs="Arial"/>
          <w:sz w:val="24"/>
          <w:szCs w:val="24"/>
          <w:u w:val="single"/>
        </w:rPr>
        <w:t xml:space="preserve">2.1.10. </w:t>
      </w:r>
      <w:r w:rsidR="007D1E88" w:rsidRPr="007D1E88">
        <w:rPr>
          <w:rFonts w:ascii="Arial" w:hAnsi="Arial" w:cs="Arial"/>
          <w:sz w:val="24"/>
          <w:szCs w:val="24"/>
          <w:u w:val="single"/>
        </w:rPr>
        <w:t>DETERMINACION DE LA GANANCIA DE FUENTE EXTRANJERA</w:t>
      </w:r>
    </w:p>
    <w:p w:rsidR="007D1E88" w:rsidRDefault="007D1E88" w:rsidP="007D1E88">
      <w:pPr>
        <w:spacing w:after="0" w:line="240" w:lineRule="auto"/>
        <w:jc w:val="both"/>
        <w:rPr>
          <w:rFonts w:ascii="Arial" w:hAnsi="Arial" w:cs="Arial"/>
          <w:sz w:val="24"/>
          <w:szCs w:val="24"/>
        </w:rPr>
      </w:pPr>
    </w:p>
    <w:p w:rsidR="007D1E88" w:rsidRDefault="007D1E88" w:rsidP="007D1E88">
      <w:pPr>
        <w:spacing w:after="0" w:line="240" w:lineRule="auto"/>
        <w:jc w:val="both"/>
        <w:rPr>
          <w:rFonts w:ascii="Arial" w:hAnsi="Arial" w:cs="Arial"/>
          <w:sz w:val="24"/>
          <w:szCs w:val="24"/>
        </w:rPr>
      </w:pPr>
      <w:r>
        <w:rPr>
          <w:rFonts w:ascii="Arial" w:hAnsi="Arial" w:cs="Arial"/>
          <w:sz w:val="24"/>
          <w:szCs w:val="24"/>
        </w:rPr>
        <w:t>El art. 145.1 de la LIG (incorporado por la ley 27.430), establece que</w:t>
      </w:r>
    </w:p>
    <w:p w:rsidR="007D1E88" w:rsidRDefault="007D1E88" w:rsidP="007D1E88">
      <w:pPr>
        <w:tabs>
          <w:tab w:val="left" w:pos="3900"/>
        </w:tabs>
        <w:spacing w:after="0" w:line="240" w:lineRule="auto"/>
        <w:jc w:val="both"/>
        <w:rPr>
          <w:rFonts w:ascii="Arial" w:hAnsi="Arial" w:cs="Arial"/>
          <w:sz w:val="24"/>
          <w:szCs w:val="24"/>
        </w:rPr>
      </w:pPr>
    </w:p>
    <w:p w:rsidR="007D1E88" w:rsidRPr="00E022E6" w:rsidRDefault="007D1E88" w:rsidP="007D1E88">
      <w:pPr>
        <w:pStyle w:val="sangrianovedades"/>
        <w:spacing w:before="0" w:beforeAutospacing="0" w:after="0" w:afterAutospacing="0"/>
        <w:jc w:val="both"/>
        <w:rPr>
          <w:rFonts w:ascii="Arial" w:hAnsi="Arial" w:cs="Arial"/>
          <w:color w:val="000000"/>
        </w:rPr>
      </w:pPr>
      <w:r>
        <w:rPr>
          <w:rStyle w:val="negritacursivanovedades"/>
          <w:rFonts w:ascii="Arial" w:hAnsi="Arial" w:cs="Arial"/>
          <w:b/>
          <w:bCs/>
          <w:i/>
          <w:iCs/>
          <w:color w:val="000000"/>
        </w:rPr>
        <w:t>“</w:t>
      </w:r>
      <w:r w:rsidRPr="00E022E6">
        <w:rPr>
          <w:rStyle w:val="negritacursivanovedades"/>
          <w:rFonts w:ascii="Arial" w:hAnsi="Arial" w:cs="Arial"/>
          <w:b/>
          <w:bCs/>
          <w:i/>
          <w:iCs/>
          <w:color w:val="000000"/>
        </w:rPr>
        <w:t>Art. 145.1</w:t>
      </w:r>
      <w:r w:rsidRPr="00E022E6">
        <w:rPr>
          <w:rFonts w:ascii="Arial" w:hAnsi="Arial" w:cs="Arial"/>
          <w:i/>
          <w:iCs/>
          <w:color w:val="000000"/>
        </w:rPr>
        <w:t>-</w:t>
      </w:r>
      <w:r w:rsidRPr="00E022E6">
        <w:rPr>
          <w:rStyle w:val="cursivanovedades"/>
          <w:rFonts w:ascii="Arial" w:hAnsi="Arial" w:cs="Arial"/>
          <w:i/>
          <w:iCs/>
          <w:color w:val="000000"/>
        </w:rPr>
        <w:t xml:space="preserve">A efectos de la </w:t>
      </w:r>
      <w:r w:rsidRPr="007424EE">
        <w:rPr>
          <w:rStyle w:val="cursivanovedades"/>
          <w:rFonts w:ascii="Arial" w:hAnsi="Arial" w:cs="Arial"/>
          <w:b/>
          <w:i/>
          <w:iCs/>
          <w:color w:val="000000"/>
        </w:rPr>
        <w:t>determinación de la ganancia por la enajenación</w:t>
      </w:r>
      <w:r w:rsidRPr="00E022E6">
        <w:rPr>
          <w:rStyle w:val="cursivanovedades"/>
          <w:rFonts w:ascii="Arial" w:hAnsi="Arial" w:cs="Arial"/>
          <w:i/>
          <w:iCs/>
          <w:color w:val="000000"/>
        </w:rPr>
        <w:t xml:space="preserve"> de bienes comprendidos en esta categoría</w:t>
      </w:r>
      <w:r w:rsidR="007424EE">
        <w:rPr>
          <w:rStyle w:val="cursivanovedades"/>
          <w:rFonts w:ascii="Arial" w:hAnsi="Arial" w:cs="Arial"/>
          <w:i/>
          <w:iCs/>
          <w:color w:val="000000"/>
        </w:rPr>
        <w:t xml:space="preserve"> </w:t>
      </w:r>
      <w:r w:rsidRPr="00D70C73">
        <w:rPr>
          <w:rStyle w:val="cursivanovedades"/>
          <w:rFonts w:ascii="Arial" w:hAnsi="Arial" w:cs="Arial"/>
          <w:color w:val="000000"/>
        </w:rPr>
        <w:t>(RENTAS DE SEGUNDA CATEGORIA DE FUENTE EXTRANJERA)</w:t>
      </w:r>
      <w:r w:rsidRPr="00E022E6">
        <w:rPr>
          <w:rStyle w:val="cursivanovedades"/>
          <w:rFonts w:ascii="Arial" w:hAnsi="Arial" w:cs="Arial"/>
          <w:i/>
          <w:iCs/>
          <w:color w:val="000000"/>
        </w:rPr>
        <w:t xml:space="preserve">, </w:t>
      </w:r>
      <w:r w:rsidRPr="007424EE">
        <w:rPr>
          <w:rStyle w:val="cursivanovedades"/>
          <w:rFonts w:ascii="Arial" w:hAnsi="Arial" w:cs="Arial"/>
          <w:b/>
          <w:i/>
          <w:iCs/>
          <w:color w:val="000000"/>
        </w:rPr>
        <w:t>los costos o inversiones oportunamente efectuados</w:t>
      </w:r>
      <w:r w:rsidRPr="00E022E6">
        <w:rPr>
          <w:rStyle w:val="cursivanovedades"/>
          <w:rFonts w:ascii="Arial" w:hAnsi="Arial" w:cs="Arial"/>
          <w:i/>
          <w:iCs/>
          <w:color w:val="000000"/>
        </w:rPr>
        <w:t xml:space="preserve"> así como las actualizaciones que fueran aplicables en virtud de lo establecido por las disposiciones de la jurisdicción respectiva, </w:t>
      </w:r>
      <w:r w:rsidRPr="007424EE">
        <w:rPr>
          <w:rStyle w:val="cursivanovedades"/>
          <w:rFonts w:ascii="Arial" w:hAnsi="Arial" w:cs="Arial"/>
          <w:b/>
          <w:i/>
          <w:iCs/>
          <w:color w:val="000000"/>
        </w:rPr>
        <w:t>expresados en la moneda del país en que se hubiesen encontrado situados</w:t>
      </w:r>
      <w:r w:rsidRPr="00E022E6">
        <w:rPr>
          <w:rStyle w:val="cursivanovedades"/>
          <w:rFonts w:ascii="Arial" w:hAnsi="Arial" w:cs="Arial"/>
          <w:i/>
          <w:iCs/>
          <w:color w:val="000000"/>
        </w:rPr>
        <w:t xml:space="preserve">, colocados o utilizados económicamente los bienes, </w:t>
      </w:r>
      <w:r w:rsidRPr="00763137">
        <w:rPr>
          <w:rStyle w:val="cursivanovedades"/>
          <w:rFonts w:ascii="Arial" w:hAnsi="Arial" w:cs="Arial"/>
          <w:b/>
          <w:bCs/>
          <w:i/>
          <w:iCs/>
          <w:color w:val="000000"/>
        </w:rPr>
        <w:t>deberán convertirse al tipo de cambio vendedor que considera el artículo 158, correspondiente a la fecha en que se produzca su enajenación</w:t>
      </w:r>
      <w:r>
        <w:rPr>
          <w:rStyle w:val="cursivanovedades"/>
          <w:rFonts w:ascii="Arial" w:hAnsi="Arial" w:cs="Arial"/>
          <w:i/>
          <w:iCs/>
          <w:color w:val="000000"/>
        </w:rPr>
        <w:t>”</w:t>
      </w:r>
      <w:r w:rsidRPr="00E022E6">
        <w:rPr>
          <w:rStyle w:val="cursivanovedades"/>
          <w:rFonts w:ascii="Arial" w:hAnsi="Arial" w:cs="Arial"/>
          <w:i/>
          <w:iCs/>
          <w:color w:val="000000"/>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202031"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84A21">
      <w:pPr>
        <w:tabs>
          <w:tab w:val="left" w:pos="1170"/>
        </w:tabs>
        <w:spacing w:after="0" w:line="240" w:lineRule="auto"/>
        <w:jc w:val="both"/>
        <w:rPr>
          <w:rFonts w:ascii="Arial" w:eastAsia="Times New Roman" w:hAnsi="Arial" w:cs="Arial"/>
          <w:color w:val="000000"/>
          <w:sz w:val="24"/>
          <w:szCs w:val="24"/>
          <w:lang w:eastAsia="es-AR"/>
        </w:rPr>
      </w:pP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producto de la reforma introducida por la ley 27.430, el costo computable, en el caso de RENTAS DE SEGUNDA CATEGORIA DE FUENTE EXTRANJERA, se determina en MONEDA DURA (moneda extranjera).</w:t>
      </w: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A25343" w:rsidRDefault="00A25343" w:rsidP="00884A21">
      <w:pPr>
        <w:tabs>
          <w:tab w:val="left" w:pos="1170"/>
        </w:tabs>
        <w:spacing w:after="0" w:line="240" w:lineRule="auto"/>
        <w:jc w:val="both"/>
        <w:rPr>
          <w:rFonts w:ascii="Arial" w:eastAsia="Times New Roman" w:hAnsi="Arial" w:cs="Arial"/>
          <w:b/>
          <w:color w:val="000000"/>
          <w:sz w:val="24"/>
          <w:szCs w:val="24"/>
          <w:u w:val="single"/>
          <w:lang w:eastAsia="es-AR"/>
        </w:rPr>
      </w:pPr>
      <w:r w:rsidRPr="00A25343">
        <w:rPr>
          <w:rFonts w:ascii="Arial" w:eastAsia="Times New Roman" w:hAnsi="Arial" w:cs="Arial"/>
          <w:b/>
          <w:color w:val="000000"/>
          <w:sz w:val="24"/>
          <w:szCs w:val="24"/>
          <w:u w:val="single"/>
          <w:lang w:eastAsia="es-AR"/>
        </w:rPr>
        <w:t>2.1.11. BENEFICIARIOS DEL EXTERIOR</w:t>
      </w:r>
      <w:r>
        <w:rPr>
          <w:rFonts w:ascii="Arial" w:eastAsia="Times New Roman" w:hAnsi="Arial" w:cs="Arial"/>
          <w:b/>
          <w:color w:val="000000"/>
          <w:sz w:val="24"/>
          <w:szCs w:val="24"/>
          <w:u w:val="single"/>
          <w:lang w:eastAsia="es-AR"/>
        </w:rPr>
        <w:t xml:space="preserve">. </w:t>
      </w:r>
      <w:r w:rsidRPr="00A25343">
        <w:rPr>
          <w:rFonts w:ascii="Arial" w:eastAsia="Times New Roman" w:hAnsi="Arial" w:cs="Arial"/>
          <w:b/>
          <w:color w:val="000000"/>
          <w:sz w:val="24"/>
          <w:szCs w:val="24"/>
          <w:u w:val="single"/>
          <w:lang w:eastAsia="es-AR"/>
        </w:rPr>
        <w:t>DECRETO 279/18 (B.O.09.04.2018) Y R.G. 4.227/18 (B.O.12.04.2018)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7B0643" w:rsidRDefault="00B25298" w:rsidP="00884A21">
      <w:pPr>
        <w:tabs>
          <w:tab w:val="left" w:pos="1170"/>
        </w:tabs>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DECRETO 279/18 (B.O.09.04.2018)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B25298" w:rsidRPr="00B25298" w:rsidRDefault="00907240" w:rsidP="00884A21">
      <w:pPr>
        <w:tabs>
          <w:tab w:val="left" w:pos="117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INTERESES. </w:t>
      </w:r>
      <w:r w:rsidR="00B25298" w:rsidRPr="00B25298">
        <w:rPr>
          <w:rFonts w:ascii="Arial" w:eastAsia="Times New Roman" w:hAnsi="Arial" w:cs="Arial"/>
          <w:color w:val="000000"/>
          <w:sz w:val="24"/>
          <w:szCs w:val="24"/>
          <w:u w:val="single"/>
          <w:lang w:eastAsia="es-AR"/>
        </w:rPr>
        <w:t>GANANCIA NETA PRESUN</w:t>
      </w:r>
      <w:r w:rsidR="00B25298">
        <w:rPr>
          <w:rFonts w:ascii="Arial" w:eastAsia="Times New Roman" w:hAnsi="Arial" w:cs="Arial"/>
          <w:color w:val="000000"/>
          <w:sz w:val="24"/>
          <w:szCs w:val="24"/>
          <w:u w:val="single"/>
          <w:lang w:eastAsia="es-AR"/>
        </w:rPr>
        <w:t>TA</w:t>
      </w:r>
      <w:r w:rsidR="00B25298" w:rsidRPr="00B25298">
        <w:rPr>
          <w:rFonts w:ascii="Arial" w:eastAsia="Times New Roman" w:hAnsi="Arial" w:cs="Arial"/>
          <w:color w:val="000000"/>
          <w:sz w:val="24"/>
          <w:szCs w:val="24"/>
          <w:u w:val="single"/>
          <w:lang w:eastAsia="es-AR"/>
        </w:rPr>
        <w:t xml:space="preserve"> (ART.1)</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La ganancia neta presunta de los rendimientos producto de la colocación de capital en Letras del Banco Central de la República Argentina (LEBAC), obtenidos por un beneficiario del exterior,</w:t>
      </w:r>
      <w:r w:rsidR="00D65B76">
        <w:rPr>
          <w:rFonts w:ascii="Arial" w:eastAsia="Times New Roman" w:hAnsi="Arial" w:cs="Arial"/>
          <w:color w:val="000000"/>
          <w:sz w:val="24"/>
          <w:szCs w:val="24"/>
          <w:lang w:eastAsia="es-AR"/>
        </w:rPr>
        <w:t xml:space="preserve"> s</w:t>
      </w:r>
      <w:r w:rsidRPr="00B25298">
        <w:rPr>
          <w:rFonts w:ascii="Arial" w:eastAsia="Times New Roman" w:hAnsi="Arial" w:cs="Arial"/>
          <w:color w:val="000000"/>
          <w:sz w:val="24"/>
          <w:szCs w:val="24"/>
          <w:lang w:eastAsia="es-AR"/>
        </w:rPr>
        <w:t xml:space="preserve">erá la establecida en el apartado 2 del inciso c) del artículo 93 de la </w:t>
      </w:r>
      <w:r>
        <w:rPr>
          <w:rFonts w:ascii="Arial" w:eastAsia="Times New Roman" w:hAnsi="Arial" w:cs="Arial"/>
          <w:color w:val="000000"/>
          <w:sz w:val="24"/>
          <w:szCs w:val="24"/>
          <w:lang w:eastAsia="es-AR"/>
        </w:rPr>
        <w:t>LIG</w:t>
      </w:r>
      <w:r w:rsidRPr="00B252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ES DECIR EL 100% </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Pr="0048673B" w:rsidRDefault="00B25298" w:rsidP="00B25298">
      <w:pPr>
        <w:spacing w:after="0" w:line="240" w:lineRule="auto"/>
        <w:jc w:val="both"/>
        <w:rPr>
          <w:rFonts w:ascii="Arial" w:eastAsia="Times New Roman" w:hAnsi="Arial" w:cs="Arial"/>
          <w:color w:val="000000"/>
          <w:sz w:val="24"/>
          <w:szCs w:val="24"/>
          <w:lang w:eastAsia="es-AR"/>
        </w:rPr>
      </w:pPr>
      <w:r w:rsidRPr="0048673B">
        <w:rPr>
          <w:rFonts w:ascii="Arial" w:eastAsia="Times New Roman" w:hAnsi="Arial" w:cs="Arial"/>
          <w:color w:val="000000"/>
          <w:sz w:val="24"/>
          <w:szCs w:val="24"/>
          <w:lang w:eastAsia="es-AR"/>
        </w:rPr>
        <w:t>Excepto que el acreedor sea una entidad bancaria o financiera radicada en</w:t>
      </w:r>
      <w:r w:rsidR="0048673B">
        <w:rPr>
          <w:rFonts w:ascii="Arial" w:eastAsia="Times New Roman" w:hAnsi="Arial" w:cs="Arial"/>
          <w:color w:val="000000"/>
          <w:sz w:val="24"/>
          <w:szCs w:val="24"/>
          <w:lang w:eastAsia="es-AR"/>
        </w:rPr>
        <w:t xml:space="preserve"> </w:t>
      </w:r>
      <w:r w:rsidRPr="0048673B">
        <w:rPr>
          <w:rFonts w:ascii="Arial" w:eastAsia="Times New Roman" w:hAnsi="Arial" w:cs="Arial"/>
          <w:iCs/>
          <w:color w:val="000000"/>
          <w:sz w:val="24"/>
          <w:szCs w:val="24"/>
          <w:lang w:eastAsia="es-AR"/>
        </w:rPr>
        <w:t>jurisdicciones no consideradas de nula o baja tributación o se trate de jurisdicciones que hayan suscripto con la República Argentina convenios de intercambio de información y además que por aplicación de sus normas internas no pueda alegarse secreto bancario, bursátil o de otro tipo, ante el pedido de información del respectivo fisco. Las entidades financieras comprendidas en este párrafo son las que están bajo supervisión del respectivo banco central u organismo equivalente.</w:t>
      </w:r>
      <w:r w:rsidR="00D65B76">
        <w:rPr>
          <w:rFonts w:ascii="Arial" w:eastAsia="Times New Roman" w:hAnsi="Arial" w:cs="Arial"/>
          <w:iCs/>
          <w:color w:val="000000"/>
          <w:sz w:val="24"/>
          <w:szCs w:val="24"/>
          <w:lang w:eastAsia="es-AR"/>
        </w:rPr>
        <w:t xml:space="preserve"> PRESUNCION DEL 43%</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 xml:space="preserve">En el caso de distribución de utilidades de cuotapartes de </w:t>
      </w:r>
      <w:r w:rsidR="0048673B">
        <w:rPr>
          <w:rFonts w:ascii="Arial" w:eastAsia="Times New Roman" w:hAnsi="Arial" w:cs="Arial"/>
          <w:color w:val="000000"/>
          <w:sz w:val="24"/>
          <w:szCs w:val="24"/>
          <w:lang w:eastAsia="es-AR"/>
        </w:rPr>
        <w:t>FCI ABIERTOS</w:t>
      </w:r>
      <w:r w:rsidRPr="00B25298">
        <w:rPr>
          <w:rFonts w:ascii="Arial" w:eastAsia="Times New Roman" w:hAnsi="Arial" w:cs="Arial"/>
          <w:color w:val="000000"/>
          <w:sz w:val="24"/>
          <w:szCs w:val="24"/>
          <w:lang w:eastAsia="es-AR"/>
        </w:rPr>
        <w:t xml:space="preserve"> y de intereses de títulos emitidos por los Estados Nacional, Provinciales o Municipales </w:t>
      </w:r>
      <w:r w:rsidRPr="00B25298">
        <w:rPr>
          <w:rFonts w:ascii="Arial" w:eastAsia="Times New Roman" w:hAnsi="Arial" w:cs="Arial"/>
          <w:color w:val="000000"/>
          <w:sz w:val="24"/>
          <w:szCs w:val="24"/>
          <w:lang w:eastAsia="es-AR"/>
        </w:rPr>
        <w:lastRenderedPageBreak/>
        <w:t>y la Ciudad Autónoma de Buenos Aires, corresponderá aplicar la presunción contemplada en el</w:t>
      </w:r>
      <w:r w:rsidR="0048673B">
        <w:rPr>
          <w:rFonts w:ascii="Arial" w:eastAsia="Times New Roman" w:hAnsi="Arial" w:cs="Arial"/>
          <w:color w:val="000000"/>
          <w:sz w:val="24"/>
          <w:szCs w:val="24"/>
          <w:lang w:eastAsia="es-AR"/>
        </w:rPr>
        <w:t xml:space="preserve"> inciso h) del art. 93 de la LIG, ES DECIR EL 90%</w:t>
      </w:r>
      <w:r w:rsidRPr="00B25298">
        <w:rPr>
          <w:rFonts w:ascii="Arial" w:eastAsia="Times New Roman" w:hAnsi="Arial" w:cs="Arial"/>
          <w:color w:val="000000"/>
          <w:sz w:val="24"/>
          <w:szCs w:val="24"/>
          <w:lang w:eastAsia="es-AR"/>
        </w:rPr>
        <w:t>.</w:t>
      </w:r>
    </w:p>
    <w:p w:rsidR="0048673B" w:rsidRDefault="0048673B" w:rsidP="00B25298">
      <w:pPr>
        <w:spacing w:after="0" w:line="240" w:lineRule="auto"/>
        <w:jc w:val="both"/>
        <w:rPr>
          <w:rFonts w:ascii="Arial" w:eastAsia="Times New Roman" w:hAnsi="Arial" w:cs="Arial"/>
          <w:color w:val="000000"/>
          <w:sz w:val="24"/>
          <w:szCs w:val="24"/>
          <w:lang w:eastAsia="es-AR"/>
        </w:rPr>
      </w:pPr>
    </w:p>
    <w:p w:rsidR="0048673B" w:rsidRPr="00D65B76" w:rsidRDefault="00D65B76" w:rsidP="00B25298">
      <w:pPr>
        <w:spacing w:after="0" w:line="240" w:lineRule="auto"/>
        <w:jc w:val="both"/>
        <w:rPr>
          <w:rFonts w:ascii="Arial" w:eastAsia="Times New Roman" w:hAnsi="Arial" w:cs="Arial"/>
          <w:color w:val="000000"/>
          <w:sz w:val="24"/>
          <w:szCs w:val="24"/>
          <w:u w:val="single"/>
          <w:lang w:eastAsia="es-AR"/>
        </w:rPr>
      </w:pPr>
      <w:r w:rsidRPr="00D65B76">
        <w:rPr>
          <w:rFonts w:ascii="Arial" w:eastAsia="Times New Roman" w:hAnsi="Arial" w:cs="Arial"/>
          <w:color w:val="000000"/>
          <w:sz w:val="24"/>
          <w:szCs w:val="24"/>
          <w:u w:val="single"/>
          <w:lang w:eastAsia="es-AR"/>
        </w:rPr>
        <w:t>TABLA DE RELACION ART. 90.4 DE LA LIG (ART.2)</w:t>
      </w:r>
    </w:p>
    <w:p w:rsidR="0048673B" w:rsidRPr="00B25298" w:rsidRDefault="0048673B" w:rsidP="00B25298">
      <w:pPr>
        <w:spacing w:after="0" w:line="240" w:lineRule="auto"/>
        <w:jc w:val="both"/>
        <w:rPr>
          <w:rFonts w:ascii="Arial" w:eastAsia="Times New Roman" w:hAnsi="Arial" w:cs="Arial"/>
          <w:color w:val="000000"/>
          <w:sz w:val="24"/>
          <w:szCs w:val="24"/>
          <w:lang w:eastAsia="es-AR"/>
        </w:rPr>
      </w:pPr>
    </w:p>
    <w:p w:rsidR="00B25298" w:rsidRPr="00B25298" w:rsidRDefault="00D65B76" w:rsidP="00B2529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B25298" w:rsidRPr="00B25298">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B25298" w:rsidRPr="00B25298">
        <w:rPr>
          <w:rFonts w:ascii="Arial" w:eastAsia="Times New Roman" w:hAnsi="Arial" w:cs="Arial"/>
          <w:color w:val="000000"/>
          <w:sz w:val="24"/>
          <w:szCs w:val="24"/>
          <w:lang w:eastAsia="es-AR"/>
        </w:rPr>
        <w:t xml:space="preserve">ce la siguiente tabla en relación con los ítems previstos en el artículo </w:t>
      </w:r>
      <w:r>
        <w:rPr>
          <w:rFonts w:ascii="Arial" w:eastAsia="Times New Roman" w:hAnsi="Arial" w:cs="Arial"/>
          <w:color w:val="000000"/>
          <w:sz w:val="24"/>
          <w:szCs w:val="24"/>
          <w:lang w:eastAsia="es-AR"/>
        </w:rPr>
        <w:t>90.4 de la LIG</w:t>
      </w:r>
      <w:r w:rsidR="00B25298" w:rsidRPr="00B25298">
        <w:rPr>
          <w:rFonts w:ascii="Arial" w:eastAsia="Times New Roman" w:hAnsi="Arial" w:cs="Arial"/>
          <w:color w:val="000000"/>
          <w:sz w:val="24"/>
          <w:szCs w:val="24"/>
          <w:lang w:eastAsia="es-AR"/>
        </w:rPr>
        <w:t>:</w:t>
      </w:r>
    </w:p>
    <w:p w:rsidR="00B25298" w:rsidRDefault="00B25298" w:rsidP="00B25298">
      <w:pPr>
        <w:spacing w:after="0" w:line="240" w:lineRule="auto"/>
        <w:rPr>
          <w:rFonts w:ascii="Arial" w:eastAsia="Times New Roman" w:hAnsi="Arial" w:cs="Arial"/>
          <w:color w:val="000000"/>
          <w:sz w:val="24"/>
          <w:szCs w:val="24"/>
          <w:lang w:eastAsia="es-AR"/>
        </w:rPr>
      </w:pPr>
    </w:p>
    <w:p w:rsidR="003F75FD" w:rsidRPr="003F75FD" w:rsidRDefault="003F75FD" w:rsidP="00B25298">
      <w:pPr>
        <w:spacing w:after="0" w:line="240" w:lineRule="auto"/>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Primero:</w:t>
      </w:r>
    </w:p>
    <w:p w:rsidR="003F75FD" w:rsidRPr="00B25298" w:rsidRDefault="003F75FD" w:rsidP="00B25298">
      <w:pPr>
        <w:spacing w:after="0" w:line="240" w:lineRule="auto"/>
        <w:rPr>
          <w:rFonts w:ascii="Arial" w:eastAsia="Times New Roman" w:hAnsi="Arial" w:cs="Arial"/>
          <w:color w:val="000000"/>
          <w:sz w:val="24"/>
          <w:szCs w:val="24"/>
          <w:lang w:eastAsia="es-AR"/>
        </w:rPr>
      </w:pP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públicos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Obligaciones negociables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de deuda</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Cuotapartes de renta de </w:t>
      </w:r>
      <w:r>
        <w:rPr>
          <w:rFonts w:ascii="Arial" w:eastAsia="Times New Roman" w:hAnsi="Arial" w:cs="Arial"/>
          <w:color w:val="000000"/>
          <w:sz w:val="24"/>
          <w:szCs w:val="24"/>
          <w:lang w:eastAsia="es-AR"/>
        </w:rPr>
        <w:t>FCI CERRADOS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Cuotapartes de </w:t>
      </w:r>
      <w:r>
        <w:rPr>
          <w:rFonts w:ascii="Arial" w:eastAsia="Times New Roman" w:hAnsi="Arial" w:cs="Arial"/>
          <w:color w:val="000000"/>
          <w:sz w:val="24"/>
          <w:szCs w:val="24"/>
          <w:lang w:eastAsia="es-AR"/>
        </w:rPr>
        <w:t>FCI ABIERTOS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Monedas digitales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Cualquier otra clase de título o bono y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4059FE" w:rsidRDefault="000E44A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sin cláusula de ajuste </w:t>
      </w:r>
      <w:r w:rsidR="00981285">
        <w:rPr>
          <w:rFonts w:ascii="Arial" w:eastAsia="Times New Roman" w:hAnsi="Arial" w:cs="Arial"/>
          <w:color w:val="000000"/>
          <w:sz w:val="24"/>
          <w:szCs w:val="24"/>
          <w:lang w:eastAsia="es-AR"/>
        </w:rPr>
        <w:t xml:space="preserve">alícuota del </w:t>
      </w:r>
      <w:r>
        <w:rPr>
          <w:rFonts w:ascii="Arial" w:eastAsia="Times New Roman" w:hAnsi="Arial" w:cs="Arial"/>
          <w:color w:val="000000"/>
          <w:sz w:val="24"/>
          <w:szCs w:val="24"/>
          <w:lang w:eastAsia="es-AR"/>
        </w:rPr>
        <w:t>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0E44A2" w:rsidP="000E44A2">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con cláusula de ajuste </w:t>
      </w:r>
      <w:r w:rsidR="00981285">
        <w:rPr>
          <w:rFonts w:ascii="Arial" w:eastAsia="Times New Roman" w:hAnsi="Arial" w:cs="Arial"/>
          <w:color w:val="000000"/>
          <w:sz w:val="24"/>
          <w:szCs w:val="24"/>
          <w:lang w:eastAsia="es-AR"/>
        </w:rPr>
        <w:t xml:space="preserve">o en moneda extranjera alícuota del </w:t>
      </w:r>
      <w:r>
        <w:rPr>
          <w:rFonts w:ascii="Arial" w:eastAsia="Times New Roman" w:hAnsi="Arial" w:cs="Arial"/>
          <w:color w:val="000000"/>
          <w:sz w:val="24"/>
          <w:szCs w:val="24"/>
          <w:lang w:eastAsia="es-AR"/>
        </w:rPr>
        <w:t>15%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Segundo: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Valores representativos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Certificados de depósitos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 xml:space="preserve">(i) Que cotizan en bolsas o mercados de valores autorizados por la CNV que no cumplen los requisitos </w:t>
      </w:r>
      <w:r>
        <w:rPr>
          <w:rFonts w:ascii="Arial" w:eastAsia="Times New Roman" w:hAnsi="Arial" w:cs="Arial"/>
          <w:color w:val="000000"/>
          <w:sz w:val="24"/>
          <w:szCs w:val="24"/>
          <w:lang w:eastAsia="es-AR"/>
        </w:rPr>
        <w:t>d</w:t>
      </w:r>
      <w:r w:rsidRPr="003F75FD">
        <w:rPr>
          <w:rFonts w:ascii="Arial" w:eastAsia="Times New Roman" w:hAnsi="Arial" w:cs="Arial"/>
          <w:color w:val="000000"/>
          <w:sz w:val="24"/>
          <w:szCs w:val="24"/>
          <w:lang w:eastAsia="es-AR"/>
        </w:rPr>
        <w:t xml:space="preserve">el inciso w) del artículo 20 de la </w:t>
      </w:r>
      <w:r>
        <w:rPr>
          <w:rFonts w:ascii="Arial" w:eastAsia="Times New Roman" w:hAnsi="Arial" w:cs="Arial"/>
          <w:color w:val="000000"/>
          <w:sz w:val="24"/>
          <w:szCs w:val="24"/>
          <w:lang w:eastAsia="es-AR"/>
        </w:rPr>
        <w:t>LIG</w:t>
      </w:r>
      <w:r w:rsidRPr="003F75FD">
        <w:rPr>
          <w:rFonts w:ascii="Arial" w:eastAsia="Times New Roman" w:hAnsi="Arial" w:cs="Arial"/>
          <w:color w:val="000000"/>
          <w:sz w:val="24"/>
          <w:szCs w:val="24"/>
          <w:lang w:eastAsia="es-AR"/>
        </w:rPr>
        <w:t>, o</w:t>
      </w:r>
    </w:p>
    <w:p w:rsidR="003F75FD" w:rsidRDefault="003F75FD" w:rsidP="003F75FD">
      <w:pPr>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(ii) Que no cotizan en las referidas bolsas o mercados de valores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Tercero: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DD2F20">
      <w:pPr>
        <w:tabs>
          <w:tab w:val="left" w:pos="1170"/>
        </w:tabs>
        <w:spacing w:after="0" w:line="240" w:lineRule="auto"/>
        <w:jc w:val="both"/>
        <w:rPr>
          <w:rFonts w:ascii="Arial" w:hAnsi="Arial" w:cs="Arial"/>
          <w:color w:val="000000"/>
          <w:sz w:val="24"/>
          <w:szCs w:val="24"/>
        </w:rPr>
      </w:pPr>
      <w:r w:rsidRPr="00DD2F20">
        <w:rPr>
          <w:rFonts w:ascii="Arial" w:hAnsi="Arial" w:cs="Arial"/>
          <w:color w:val="000000"/>
          <w:sz w:val="24"/>
          <w:szCs w:val="24"/>
        </w:rPr>
        <w:t>- Cuotas y participaciones sociales,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 C</w:t>
      </w:r>
      <w:r w:rsidRPr="00DD2F20">
        <w:rPr>
          <w:rFonts w:ascii="Arial" w:hAnsi="Arial" w:cs="Arial"/>
          <w:color w:val="000000"/>
          <w:sz w:val="24"/>
          <w:szCs w:val="24"/>
        </w:rPr>
        <w:t xml:space="preserve">uotapartes de condominio de </w:t>
      </w:r>
      <w:r>
        <w:rPr>
          <w:rFonts w:ascii="Arial" w:hAnsi="Arial" w:cs="Arial"/>
          <w:color w:val="000000"/>
          <w:sz w:val="24"/>
          <w:szCs w:val="24"/>
        </w:rPr>
        <w:t>FCI CERRADOS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ertificados de participación de fideicomisos financieros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ualquier otro derecho sobre fideicomisos</w:t>
      </w:r>
    </w:p>
    <w:p w:rsidR="003F75FD" w:rsidRPr="00DD2F20" w:rsidRDefault="00DD2F20" w:rsidP="00DD2F20">
      <w:pPr>
        <w:tabs>
          <w:tab w:val="left" w:pos="1170"/>
        </w:tabs>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ontratos similares</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DD2F20" w:rsidRPr="00A319F7" w:rsidRDefault="00A319F7" w:rsidP="00884A21">
      <w:pPr>
        <w:tabs>
          <w:tab w:val="left" w:pos="1170"/>
        </w:tabs>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ENAJENACION DE INVERSIONES. GANANCIA NETA PRESUNTA (ART.3)</w:t>
      </w:r>
    </w:p>
    <w:p w:rsidR="00096C53" w:rsidRDefault="00096C53" w:rsidP="00884A21">
      <w:pPr>
        <w:tabs>
          <w:tab w:val="left" w:pos="1170"/>
        </w:tabs>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lastRenderedPageBreak/>
        <w:t xml:space="preserve">La ganancia neta presunta de resultados derivados de la enajenación de las inversiones a que hace referencia 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obtenidos por un beneficiario del exterior, quedará alcanzada por lo establecido en el </w:t>
      </w:r>
      <w:r w:rsidRPr="00096C53">
        <w:rPr>
          <w:rFonts w:ascii="Arial" w:eastAsia="Times New Roman" w:hAnsi="Arial" w:cs="Arial"/>
          <w:b/>
          <w:color w:val="000000"/>
          <w:sz w:val="24"/>
          <w:szCs w:val="24"/>
          <w:lang w:eastAsia="es-AR"/>
        </w:rPr>
        <w:t xml:space="preserve">inciso h) del artículo 93 de la </w:t>
      </w:r>
      <w:r w:rsidR="00A319F7" w:rsidRPr="00A319F7">
        <w:rPr>
          <w:rFonts w:ascii="Arial" w:eastAsia="Times New Roman" w:hAnsi="Arial" w:cs="Arial"/>
          <w:b/>
          <w:color w:val="000000"/>
          <w:sz w:val="24"/>
          <w:szCs w:val="24"/>
          <w:lang w:eastAsia="es-AR"/>
        </w:rPr>
        <w:t>LIG,</w:t>
      </w:r>
      <w:r w:rsidRPr="00096C53">
        <w:rPr>
          <w:rFonts w:ascii="Arial" w:eastAsia="Times New Roman" w:hAnsi="Arial" w:cs="Arial"/>
          <w:b/>
          <w:color w:val="000000"/>
          <w:sz w:val="24"/>
          <w:szCs w:val="24"/>
          <w:lang w:eastAsia="es-AR"/>
        </w:rPr>
        <w:t xml:space="preserve"> </w:t>
      </w:r>
      <w:r w:rsidR="00A319F7" w:rsidRPr="00A319F7">
        <w:rPr>
          <w:rFonts w:ascii="Arial" w:eastAsia="Times New Roman" w:hAnsi="Arial" w:cs="Arial"/>
          <w:b/>
          <w:color w:val="000000"/>
          <w:sz w:val="24"/>
          <w:szCs w:val="24"/>
          <w:lang w:eastAsia="es-AR"/>
        </w:rPr>
        <w:t>ES DECIR EL 90%</w:t>
      </w:r>
      <w:r w:rsidR="00A319F7">
        <w:rPr>
          <w:rFonts w:ascii="Arial" w:eastAsia="Times New Roman" w:hAnsi="Arial" w:cs="Arial"/>
          <w:color w:val="000000"/>
          <w:sz w:val="24"/>
          <w:szCs w:val="24"/>
          <w:lang w:eastAsia="es-AR"/>
        </w:rPr>
        <w:t xml:space="preserve"> </w:t>
      </w:r>
      <w:r w:rsidRPr="00096C53">
        <w:rPr>
          <w:rFonts w:ascii="Arial" w:eastAsia="Times New Roman" w:hAnsi="Arial" w:cs="Arial"/>
          <w:color w:val="000000"/>
          <w:sz w:val="24"/>
          <w:szCs w:val="24"/>
          <w:lang w:eastAsia="es-AR"/>
        </w:rPr>
        <w:t>y, de corresponder, en el segundo párrafo de</w:t>
      </w:r>
      <w:r w:rsidR="00A319F7">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w:t>
      </w:r>
      <w:r w:rsidR="00A319F7">
        <w:rPr>
          <w:rFonts w:ascii="Arial" w:eastAsia="Times New Roman" w:hAnsi="Arial" w:cs="Arial"/>
          <w:color w:val="000000"/>
          <w:sz w:val="24"/>
          <w:szCs w:val="24"/>
          <w:lang w:eastAsia="es-AR"/>
        </w:rPr>
        <w:t xml:space="preserve"> 93 de la LIG (SE PUEDE DETERMINAR POR GANANCIAS REALES)</w:t>
      </w:r>
      <w:r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bookmarkStart w:id="12" w:name="Art_3_2doParr"/>
      <w:bookmarkEnd w:id="12"/>
    </w:p>
    <w:p w:rsidR="00A319F7" w:rsidRDefault="00A319F7"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VENDEDOR Y COMPRADOR EN 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En los supuestos contemplados por el último párrafo del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cuando el beneficiario del exterior no posea un representante legal domiciliado en el país, </w:t>
      </w:r>
      <w:r w:rsidRPr="00096C53">
        <w:rPr>
          <w:rFonts w:ascii="Arial" w:eastAsia="Times New Roman" w:hAnsi="Arial" w:cs="Arial"/>
          <w:b/>
          <w:color w:val="000000"/>
          <w:sz w:val="24"/>
          <w:szCs w:val="24"/>
          <w:lang w:eastAsia="es-AR"/>
        </w:rPr>
        <w:t>el impuesto deberá ser ingresado directamente por el propio beneficiario</w:t>
      </w:r>
      <w:r w:rsidRPr="00096C53">
        <w:rPr>
          <w:rFonts w:ascii="Arial" w:eastAsia="Times New Roman" w:hAnsi="Arial" w:cs="Arial"/>
          <w:color w:val="000000"/>
          <w:sz w:val="24"/>
          <w:szCs w:val="24"/>
          <w:lang w:eastAsia="es-AR"/>
        </w:rPr>
        <w:t>.</w:t>
      </w:r>
      <w:r w:rsidR="00A319F7">
        <w:rPr>
          <w:rFonts w:ascii="Arial" w:eastAsia="Times New Roman" w:hAnsi="Arial" w:cs="Arial"/>
          <w:color w:val="000000"/>
          <w:sz w:val="24"/>
          <w:szCs w:val="24"/>
          <w:lang w:eastAsia="es-AR"/>
        </w:rPr>
        <w:t xml:space="preserve"> ES DECIR POR EL VENDEDOR BENEFICIARIO DEL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Pr="00A319F7" w:rsidRDefault="00A319F7" w:rsidP="00096C53">
      <w:pPr>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BENEFICIARIO DEL EXTERIOR RESIDENTE EN JURISDICCIONES NO COOPERANTES (ART.4)</w:t>
      </w:r>
    </w:p>
    <w:p w:rsidR="00A319F7" w:rsidRPr="00096C53" w:rsidRDefault="00A319F7" w:rsidP="00096C53">
      <w:pPr>
        <w:spacing w:after="0" w:line="240" w:lineRule="auto"/>
        <w:jc w:val="both"/>
        <w:rPr>
          <w:rFonts w:ascii="Arial" w:eastAsia="Times New Roman" w:hAnsi="Arial" w:cs="Arial"/>
          <w:color w:val="000000"/>
          <w:sz w:val="24"/>
          <w:szCs w:val="24"/>
          <w:lang w:eastAsia="es-AR"/>
        </w:rPr>
      </w:pPr>
    </w:p>
    <w:p w:rsidR="00A319F7"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la determinación del impuesto a que hacen referencia los artículos </w:t>
      </w:r>
      <w:r w:rsidR="00A319F7">
        <w:rPr>
          <w:rFonts w:ascii="Arial" w:eastAsia="Times New Roman" w:hAnsi="Arial" w:cs="Arial"/>
          <w:color w:val="000000"/>
          <w:sz w:val="24"/>
          <w:szCs w:val="24"/>
          <w:lang w:eastAsia="es-AR"/>
        </w:rPr>
        <w:t xml:space="preserve">90.1 (INTERESES) </w:t>
      </w:r>
      <w:r w:rsidRPr="00096C53">
        <w:rPr>
          <w:rFonts w:ascii="Arial" w:eastAsia="Times New Roman" w:hAnsi="Arial" w:cs="Arial"/>
          <w:color w:val="000000"/>
          <w:sz w:val="24"/>
          <w:szCs w:val="24"/>
          <w:lang w:eastAsia="es-AR"/>
        </w:rPr>
        <w:t xml:space="preserve">y </w:t>
      </w:r>
      <w:r w:rsidR="00A319F7">
        <w:rPr>
          <w:rFonts w:ascii="Arial" w:eastAsia="Times New Roman" w:hAnsi="Arial" w:cs="Arial"/>
          <w:color w:val="000000"/>
          <w:sz w:val="24"/>
          <w:szCs w:val="24"/>
          <w:lang w:eastAsia="es-AR"/>
        </w:rPr>
        <w:t>90.4 (RESULTADO POR COMPRA VENTA)</w:t>
      </w:r>
      <w:r w:rsidRPr="00096C53">
        <w:rPr>
          <w:rFonts w:ascii="Arial" w:eastAsia="Times New Roman" w:hAnsi="Arial" w:cs="Arial"/>
          <w:color w:val="000000"/>
          <w:sz w:val="24"/>
          <w:szCs w:val="24"/>
          <w:lang w:eastAsia="es-AR"/>
        </w:rPr>
        <w:t>, cuando la ganancia sea obtenida por un beneficiario del exterior que no resida en jurisdicciones no cooperantes o los fondos no provengan de jurisdicciones no cooperantes,</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w:t>
      </w:r>
      <w:r w:rsidR="00096C53" w:rsidRPr="00096C53">
        <w:rPr>
          <w:rFonts w:ascii="Arial" w:eastAsia="Times New Roman" w:hAnsi="Arial" w:cs="Arial"/>
          <w:color w:val="000000"/>
          <w:sz w:val="24"/>
          <w:szCs w:val="24"/>
          <w:lang w:eastAsia="es-AR"/>
        </w:rPr>
        <w:t xml:space="preserve"> no resultara exenta en los términos del cuarto párrafo del inciso w) del artículo 20 de </w:t>
      </w:r>
      <w:r>
        <w:rPr>
          <w:rFonts w:ascii="Arial" w:eastAsia="Times New Roman" w:hAnsi="Arial" w:cs="Arial"/>
          <w:color w:val="000000"/>
          <w:sz w:val="24"/>
          <w:szCs w:val="24"/>
          <w:lang w:eastAsia="es-AR"/>
        </w:rPr>
        <w:t>la LIG</w:t>
      </w:r>
      <w:r w:rsidR="00096C53"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Pr="00096C53"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w:t>
      </w:r>
      <w:r w:rsidR="00096C53" w:rsidRPr="00096C53">
        <w:rPr>
          <w:rFonts w:ascii="Arial" w:eastAsia="Times New Roman" w:hAnsi="Arial" w:cs="Arial"/>
          <w:color w:val="000000"/>
          <w:sz w:val="24"/>
          <w:szCs w:val="24"/>
          <w:lang w:eastAsia="es-AR"/>
        </w:rPr>
        <w:t xml:space="preserve">debe aplicar la alícuota que corresponda de conformidad a lo previsto en el primer párrafo del artículo </w:t>
      </w:r>
      <w:r>
        <w:rPr>
          <w:rFonts w:ascii="Arial" w:eastAsia="Times New Roman" w:hAnsi="Arial" w:cs="Arial"/>
          <w:color w:val="000000"/>
          <w:sz w:val="24"/>
          <w:szCs w:val="24"/>
          <w:lang w:eastAsia="es-AR"/>
        </w:rPr>
        <w:t>90.1</w:t>
      </w:r>
      <w:r w:rsidR="00096C53" w:rsidRPr="00096C53">
        <w:rPr>
          <w:rFonts w:ascii="Arial" w:eastAsia="Times New Roman" w:hAnsi="Arial" w:cs="Arial"/>
          <w:color w:val="000000"/>
          <w:sz w:val="24"/>
          <w:szCs w:val="24"/>
          <w:lang w:eastAsia="es-AR"/>
        </w:rPr>
        <w:t xml:space="preserve"> o del primer párrafo del artículo </w:t>
      </w:r>
      <w:r>
        <w:rPr>
          <w:rFonts w:ascii="Arial" w:eastAsia="Times New Roman" w:hAnsi="Arial" w:cs="Arial"/>
          <w:color w:val="000000"/>
          <w:sz w:val="24"/>
          <w:szCs w:val="24"/>
          <w:lang w:eastAsia="es-AR"/>
        </w:rPr>
        <w:t>90.4</w:t>
      </w:r>
      <w:r w:rsidR="00096C53" w:rsidRPr="00096C53">
        <w:rPr>
          <w:rFonts w:ascii="Arial" w:eastAsia="Times New Roman" w:hAnsi="Arial" w:cs="Arial"/>
          <w:color w:val="000000"/>
          <w:sz w:val="24"/>
          <w:szCs w:val="24"/>
          <w:lang w:eastAsia="es-AR"/>
        </w:rPr>
        <w:t>, según corresponda.</w:t>
      </w:r>
      <w:r>
        <w:rPr>
          <w:rFonts w:ascii="Arial" w:eastAsia="Times New Roman" w:hAnsi="Arial" w:cs="Arial"/>
          <w:color w:val="000000"/>
          <w:sz w:val="24"/>
          <w:szCs w:val="24"/>
          <w:lang w:eastAsia="es-AR"/>
        </w:rPr>
        <w:t xml:space="preserve"> ES DECIR 5% o 15%.</w:t>
      </w:r>
    </w:p>
    <w:p w:rsidR="00C50591"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La referencia a “sujeto enajenante” en el tercer párrafo del artículo </w:t>
      </w:r>
      <w:r w:rsidR="00B00DAB">
        <w:rPr>
          <w:rFonts w:ascii="Arial" w:eastAsia="Times New Roman" w:hAnsi="Arial" w:cs="Arial"/>
          <w:color w:val="000000"/>
          <w:sz w:val="24"/>
          <w:szCs w:val="24"/>
          <w:lang w:eastAsia="es-AR"/>
        </w:rPr>
        <w:t>90.1</w:t>
      </w:r>
      <w:r w:rsidRPr="00096C53">
        <w:rPr>
          <w:rFonts w:ascii="Arial" w:eastAsia="Times New Roman" w:hAnsi="Arial" w:cs="Arial"/>
          <w:color w:val="000000"/>
          <w:sz w:val="24"/>
          <w:szCs w:val="24"/>
          <w:lang w:eastAsia="es-AR"/>
        </w:rPr>
        <w:t xml:space="preserve"> de la </w:t>
      </w:r>
      <w:r w:rsidR="00B00DAB">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 deberá entenderse que alcanza a los beneficiarios del exterior que perciban los rendimientos a que se hace referencia en el primer párrafo de</w:t>
      </w:r>
      <w:r w:rsidR="00B00DAB">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 </w:t>
      </w:r>
      <w:r w:rsidR="00B00DAB">
        <w:rPr>
          <w:rFonts w:ascii="Arial" w:eastAsia="Times New Roman" w:hAnsi="Arial" w:cs="Arial"/>
          <w:color w:val="000000"/>
          <w:sz w:val="24"/>
          <w:szCs w:val="24"/>
          <w:lang w:eastAsia="es-AR"/>
        </w:rPr>
        <w:t>90.1 dela LIG</w:t>
      </w:r>
      <w:r w:rsidRPr="00096C53">
        <w:rPr>
          <w:rFonts w:ascii="Arial" w:eastAsia="Times New Roman" w:hAnsi="Arial" w:cs="Arial"/>
          <w:color w:val="000000"/>
          <w:sz w:val="24"/>
          <w:szCs w:val="24"/>
          <w:lang w:eastAsia="es-AR"/>
        </w:rPr>
        <w:t>.</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b/>
          <w:color w:val="000000"/>
          <w:sz w:val="24"/>
          <w:szCs w:val="24"/>
          <w:lang w:eastAsia="es-AR"/>
        </w:rPr>
        <w:t>Se aplicará la alícuota del treinta y cinco por ciento (35%)</w:t>
      </w:r>
      <w:r w:rsidRPr="00096C53">
        <w:rPr>
          <w:rFonts w:ascii="Arial" w:eastAsia="Times New Roman" w:hAnsi="Arial" w:cs="Arial"/>
          <w:color w:val="000000"/>
          <w:sz w:val="24"/>
          <w:szCs w:val="24"/>
          <w:lang w:eastAsia="es-AR"/>
        </w:rPr>
        <w:t xml:space="preserve"> prevista en el</w:t>
      </w:r>
      <w:r w:rsidR="00B00DAB">
        <w:rPr>
          <w:rFonts w:ascii="Arial" w:eastAsia="Times New Roman" w:hAnsi="Arial" w:cs="Arial"/>
          <w:color w:val="000000"/>
          <w:sz w:val="24"/>
          <w:szCs w:val="24"/>
          <w:lang w:eastAsia="es-AR"/>
        </w:rPr>
        <w:t xml:space="preserve"> art. 91 de la LIG</w:t>
      </w:r>
      <w:r w:rsidRPr="00096C53">
        <w:rPr>
          <w:rFonts w:ascii="Arial" w:eastAsia="Times New Roman" w:hAnsi="Arial" w:cs="Arial"/>
          <w:color w:val="000000"/>
          <w:sz w:val="24"/>
          <w:szCs w:val="24"/>
          <w:lang w:eastAsia="es-AR"/>
        </w:rPr>
        <w:t xml:space="preserve">, a la ganancia obtenida por un </w:t>
      </w:r>
      <w:r w:rsidRPr="00096C53">
        <w:rPr>
          <w:rFonts w:ascii="Arial" w:eastAsia="Times New Roman" w:hAnsi="Arial" w:cs="Arial"/>
          <w:b/>
          <w:color w:val="000000"/>
          <w:sz w:val="24"/>
          <w:szCs w:val="24"/>
          <w:lang w:eastAsia="es-AR"/>
        </w:rPr>
        <w:t>beneficiario del exterior que resida en jurisdicciones no cooperantes o los fondos provengan de jurisdicciones no cooperantes</w:t>
      </w:r>
      <w:r w:rsidRPr="00096C53">
        <w:rPr>
          <w:rFonts w:ascii="Arial" w:eastAsia="Times New Roman" w:hAnsi="Arial" w:cs="Arial"/>
          <w:color w:val="000000"/>
          <w:sz w:val="24"/>
          <w:szCs w:val="24"/>
          <w:lang w:eastAsia="es-AR"/>
        </w:rPr>
        <w:t>.</w:t>
      </w:r>
    </w:p>
    <w:p w:rsidR="00C50591" w:rsidRDefault="00C50591" w:rsidP="00096C53">
      <w:pPr>
        <w:spacing w:after="0" w:line="240" w:lineRule="auto"/>
        <w:jc w:val="both"/>
        <w:rPr>
          <w:rFonts w:ascii="Arial" w:eastAsia="Times New Roman" w:hAnsi="Arial" w:cs="Arial"/>
          <w:color w:val="000000"/>
          <w:sz w:val="24"/>
          <w:szCs w:val="24"/>
          <w:lang w:eastAsia="es-AR"/>
        </w:rPr>
      </w:pPr>
    </w:p>
    <w:p w:rsidR="00C50591" w:rsidRPr="00E63080" w:rsidRDefault="00E63080" w:rsidP="00096C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FCI ABIERTO. </w:t>
      </w:r>
      <w:r w:rsidRPr="00E63080">
        <w:rPr>
          <w:rFonts w:ascii="Arial" w:eastAsia="Times New Roman" w:hAnsi="Arial" w:cs="Arial"/>
          <w:color w:val="000000"/>
          <w:sz w:val="24"/>
          <w:szCs w:val="24"/>
          <w:u w:val="single"/>
          <w:lang w:eastAsia="es-AR"/>
        </w:rPr>
        <w:t>ACTIVO SUBYACENTE PRINCIPAL (ART.5)</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E63080"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Tratándose de inversores “beneficiarios del exterior”, cuando un </w:t>
      </w:r>
      <w:r w:rsidR="00E63080">
        <w:rPr>
          <w:rFonts w:ascii="Arial" w:eastAsia="Times New Roman" w:hAnsi="Arial" w:cs="Arial"/>
          <w:color w:val="000000"/>
          <w:sz w:val="24"/>
          <w:szCs w:val="24"/>
          <w:lang w:eastAsia="es-AR"/>
        </w:rPr>
        <w:t xml:space="preserve">FCI ABIERTO </w:t>
      </w:r>
      <w:r w:rsidRPr="00096C53">
        <w:rPr>
          <w:rFonts w:ascii="Arial" w:eastAsia="Times New Roman" w:hAnsi="Arial" w:cs="Arial"/>
          <w:color w:val="000000"/>
          <w:sz w:val="24"/>
          <w:szCs w:val="24"/>
          <w:lang w:eastAsia="es-AR"/>
        </w:rPr>
        <w:t xml:space="preserve">esté integrado por un activo subyacente principal, la distribución de utilidades o el rescate de las cuotapartes </w:t>
      </w:r>
      <w:r w:rsidRPr="00096C53">
        <w:rPr>
          <w:rFonts w:ascii="Arial" w:eastAsia="Times New Roman" w:hAnsi="Arial" w:cs="Arial"/>
          <w:b/>
          <w:color w:val="000000"/>
          <w:sz w:val="24"/>
          <w:szCs w:val="24"/>
          <w:lang w:eastAsia="es-AR"/>
        </w:rPr>
        <w:t>recibirá el tratamiento correspondiente al de ese activo subyacente</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lastRenderedPageBreak/>
        <w:t>En caso contrario, estará sujeto al tratamiento impositivo de conformidad con la moneda y la cláusula de ajuste, en que se hubiera emitido la cuotaparte.</w:t>
      </w:r>
    </w:p>
    <w:p w:rsidR="00E63080" w:rsidRPr="00096C53" w:rsidRDefault="00E63080"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Se considerará que un </w:t>
      </w:r>
      <w:r w:rsidR="00E63080">
        <w:rPr>
          <w:rFonts w:ascii="Arial" w:eastAsia="Times New Roman" w:hAnsi="Arial" w:cs="Arial"/>
          <w:color w:val="000000"/>
          <w:sz w:val="24"/>
          <w:szCs w:val="24"/>
          <w:lang w:eastAsia="es-AR"/>
        </w:rPr>
        <w:t>FCI</w:t>
      </w:r>
      <w:r w:rsidRPr="00096C53">
        <w:rPr>
          <w:rFonts w:ascii="Arial" w:eastAsia="Times New Roman" w:hAnsi="Arial" w:cs="Arial"/>
          <w:color w:val="000000"/>
          <w:sz w:val="24"/>
          <w:szCs w:val="24"/>
          <w:lang w:eastAsia="es-AR"/>
        </w:rPr>
        <w:t xml:space="preserve"> está compuesto por un activo subyacente principal </w:t>
      </w:r>
      <w:r w:rsidRPr="00096C53">
        <w:rPr>
          <w:rFonts w:ascii="Arial" w:eastAsia="Times New Roman" w:hAnsi="Arial" w:cs="Arial"/>
          <w:b/>
          <w:color w:val="000000"/>
          <w:sz w:val="24"/>
          <w:szCs w:val="24"/>
          <w:lang w:eastAsia="es-AR"/>
        </w:rPr>
        <w:t>cuando una misma clase de activos represente, como mínimo, un setenta y cinco por ciento (75%) del total de las inversiones del fondo</w:t>
      </w:r>
      <w:r w:rsidRPr="00096C53">
        <w:rPr>
          <w:rFonts w:ascii="Arial" w:eastAsia="Times New Roman" w:hAnsi="Arial" w:cs="Arial"/>
          <w:color w:val="000000"/>
          <w:sz w:val="24"/>
          <w:szCs w:val="24"/>
          <w:lang w:eastAsia="es-AR"/>
        </w:rPr>
        <w:t xml:space="preserve"> o, de no cumplimentar esa condición, el noventa por ciento (90%) del total de esas inversiones esté representado por las clases de activos a que se hace referencia en el segundo párrafo del artículo </w:t>
      </w:r>
      <w:r w:rsidR="00AE0B51">
        <w:rPr>
          <w:rFonts w:ascii="Arial" w:eastAsia="Times New Roman" w:hAnsi="Arial" w:cs="Arial"/>
          <w:color w:val="000000"/>
          <w:sz w:val="24"/>
          <w:szCs w:val="24"/>
          <w:lang w:eastAsia="es-AR"/>
        </w:rPr>
        <w:t>90.4</w:t>
      </w:r>
      <w:r w:rsidRPr="00096C53">
        <w:rPr>
          <w:rFonts w:ascii="Arial" w:eastAsia="Times New Roman" w:hAnsi="Arial" w:cs="Arial"/>
          <w:color w:val="000000"/>
          <w:sz w:val="24"/>
          <w:szCs w:val="24"/>
          <w:lang w:eastAsia="es-AR"/>
        </w:rPr>
        <w:t xml:space="preserve"> de la </w:t>
      </w:r>
      <w:r w:rsidR="00AE0B51">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lo indicado en el párrafo precedente deberá considerarse como “clase de activo” a las Letras del Banco Central de la República Argentina (LEBAC) y a cada una de las inversiones a que hacen referencia los incisos a), b) y c) del primer párrafo del artículo </w:t>
      </w:r>
      <w:r w:rsidR="00BC6274">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No se tendrán por cumplidos los porcentajes a que hace referencia el segundo párrafo del presente artículo si se produjera una modificación en la composición de los activos que los disminuyera por debajo de tales porcentajes durante un período continuo o discontinuo de, como mínimo, treinta (30) días en un año calendario, en cuyo caso las cuotapartes del fondo común de inversión tributarán en los términos dispuestos en el primer párrafo in fine del presente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Lo dispuesto en este artículo también resultará de aplicación cuando se trate de certificados de participación de fideicomisos financieros constituidos de conformidad a lo dispuesto en el Código Civil y Comercial de la Nación.</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La Comisión Nacional de Valores dictará las normas complementarias pertinentes a los fines de fiscalizar, en el marco de su competencia, lo dispuesto en este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BC6274" w:rsidRPr="009D4375" w:rsidRDefault="009D4375" w:rsidP="00096C53">
      <w:pPr>
        <w:spacing w:after="0" w:line="240" w:lineRule="auto"/>
        <w:jc w:val="both"/>
        <w:rPr>
          <w:rFonts w:ascii="Arial" w:eastAsia="Times New Roman" w:hAnsi="Arial" w:cs="Arial"/>
          <w:color w:val="000000"/>
          <w:sz w:val="24"/>
          <w:szCs w:val="24"/>
          <w:u w:val="single"/>
          <w:lang w:eastAsia="es-AR"/>
        </w:rPr>
      </w:pPr>
      <w:r w:rsidRPr="009D4375">
        <w:rPr>
          <w:rFonts w:ascii="Arial" w:eastAsia="Times New Roman" w:hAnsi="Arial" w:cs="Arial"/>
          <w:color w:val="000000"/>
          <w:sz w:val="24"/>
          <w:szCs w:val="24"/>
          <w:u w:val="single"/>
          <w:lang w:eastAsia="es-AR"/>
        </w:rPr>
        <w:t>COSTO DE ADQUISICION (ART.6)</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9D4375" w:rsidRDefault="009D4375" w:rsidP="00096C53">
      <w:pPr>
        <w:spacing w:after="0" w:line="240" w:lineRule="auto"/>
        <w:jc w:val="both"/>
        <w:rPr>
          <w:rFonts w:ascii="Arial" w:eastAsia="Times New Roman" w:hAnsi="Arial" w:cs="Arial"/>
          <w:color w:val="000000"/>
          <w:sz w:val="24"/>
          <w:szCs w:val="24"/>
          <w:lang w:eastAsia="es-AR"/>
        </w:rPr>
      </w:pPr>
      <w:bookmarkStart w:id="13" w:name="Art_6"/>
      <w:bookmarkEnd w:id="13"/>
      <w:r>
        <w:rPr>
          <w:rFonts w:ascii="Arial" w:eastAsia="Times New Roman" w:hAnsi="Arial" w:cs="Arial"/>
          <w:color w:val="000000"/>
          <w:sz w:val="24"/>
          <w:szCs w:val="24"/>
          <w:lang w:eastAsia="es-AR"/>
        </w:rPr>
        <w:t xml:space="preserve">Para </w:t>
      </w:r>
      <w:r w:rsidR="00096C53" w:rsidRPr="00096C53">
        <w:rPr>
          <w:rFonts w:ascii="Arial" w:eastAsia="Times New Roman" w:hAnsi="Arial" w:cs="Arial"/>
          <w:color w:val="000000"/>
          <w:sz w:val="24"/>
          <w:szCs w:val="24"/>
          <w:lang w:eastAsia="es-AR"/>
        </w:rPr>
        <w:t>determina</w:t>
      </w:r>
      <w:r>
        <w:rPr>
          <w:rFonts w:ascii="Arial" w:eastAsia="Times New Roman" w:hAnsi="Arial" w:cs="Arial"/>
          <w:color w:val="000000"/>
          <w:sz w:val="24"/>
          <w:szCs w:val="24"/>
          <w:lang w:eastAsia="es-AR"/>
        </w:rPr>
        <w:t>r</w:t>
      </w:r>
      <w:r w:rsidR="00096C53" w:rsidRPr="00096C53">
        <w:rPr>
          <w:rFonts w:ascii="Arial" w:eastAsia="Times New Roman" w:hAnsi="Arial" w:cs="Arial"/>
          <w:color w:val="000000"/>
          <w:sz w:val="24"/>
          <w:szCs w:val="24"/>
          <w:lang w:eastAsia="es-AR"/>
        </w:rPr>
        <w:t xml:space="preserve"> la ganancia obtenida por beneficiarios del exterior, derivada de los rendimientos o del resultado por enajenación de Letras del Banco Central de la República Argentina (LEBAC) y demás valores, </w:t>
      </w:r>
      <w:r>
        <w:rPr>
          <w:rFonts w:ascii="Arial" w:eastAsia="Times New Roman" w:hAnsi="Arial" w:cs="Arial"/>
          <w:color w:val="000000"/>
          <w:sz w:val="24"/>
          <w:szCs w:val="24"/>
          <w:lang w:eastAsia="es-AR"/>
        </w:rPr>
        <w:t>cuando</w:t>
      </w:r>
      <w:r w:rsidR="00096C53" w:rsidRPr="00096C53">
        <w:rPr>
          <w:rFonts w:ascii="Arial" w:eastAsia="Times New Roman" w:hAnsi="Arial" w:cs="Arial"/>
          <w:color w:val="000000"/>
          <w:sz w:val="24"/>
          <w:szCs w:val="24"/>
          <w:lang w:eastAsia="es-AR"/>
        </w:rPr>
        <w:t xml:space="preserve"> se requiera establecer el costo de adquisición y hasta tanto se dicte la normativa respectiva por parte de la CNV que permita su acreditación, </w:t>
      </w:r>
      <w:r w:rsidR="00096C53" w:rsidRPr="00096C53">
        <w:rPr>
          <w:rFonts w:ascii="Arial" w:eastAsia="Times New Roman" w:hAnsi="Arial" w:cs="Arial"/>
          <w:b/>
          <w:color w:val="000000"/>
          <w:sz w:val="24"/>
          <w:szCs w:val="24"/>
          <w:lang w:eastAsia="es-AR"/>
        </w:rPr>
        <w:t>podrá considerarse el valor de suscripción del instrumento respectivo</w:t>
      </w:r>
      <w:r w:rsidR="00096C53" w:rsidRPr="00096C53">
        <w:rPr>
          <w:rFonts w:ascii="Arial" w:eastAsia="Times New Roman" w:hAnsi="Arial" w:cs="Arial"/>
          <w:color w:val="000000"/>
          <w:sz w:val="24"/>
          <w:szCs w:val="24"/>
          <w:lang w:eastAsia="es-AR"/>
        </w:rPr>
        <w:t>.</w:t>
      </w:r>
    </w:p>
    <w:p w:rsidR="009D4375" w:rsidRDefault="009D4375"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De corresponder, resultará de aplicación lo dispuesto en el</w:t>
      </w:r>
      <w:r w:rsidR="009D4375">
        <w:rPr>
          <w:rFonts w:ascii="Arial" w:eastAsia="Times New Roman" w:hAnsi="Arial" w:cs="Arial"/>
          <w:color w:val="000000"/>
          <w:sz w:val="24"/>
          <w:szCs w:val="24"/>
          <w:lang w:eastAsia="es-AR"/>
        </w:rPr>
        <w:t xml:space="preserve"> inciso f) del art. 86 de la ley 27.430.</w:t>
      </w:r>
    </w:p>
    <w:p w:rsidR="009D4375" w:rsidRDefault="009D4375" w:rsidP="00096C53">
      <w:pPr>
        <w:spacing w:after="0" w:line="240" w:lineRule="auto"/>
        <w:jc w:val="both"/>
        <w:rPr>
          <w:rFonts w:ascii="Arial" w:eastAsia="Times New Roman" w:hAnsi="Arial" w:cs="Arial"/>
          <w:color w:val="000000"/>
          <w:sz w:val="24"/>
          <w:szCs w:val="24"/>
          <w:lang w:eastAsia="es-AR"/>
        </w:rPr>
      </w:pPr>
    </w:p>
    <w:p w:rsidR="009D4375" w:rsidRPr="00156E75" w:rsidRDefault="00156E75" w:rsidP="00096C53">
      <w:pPr>
        <w:spacing w:after="0" w:line="240" w:lineRule="auto"/>
        <w:jc w:val="both"/>
        <w:rPr>
          <w:rFonts w:ascii="Arial" w:eastAsia="Times New Roman" w:hAnsi="Arial" w:cs="Arial"/>
          <w:color w:val="000000"/>
          <w:sz w:val="24"/>
          <w:szCs w:val="24"/>
          <w:u w:val="single"/>
          <w:lang w:eastAsia="es-AR"/>
        </w:rPr>
      </w:pPr>
      <w:r w:rsidRPr="00156E75">
        <w:rPr>
          <w:rFonts w:ascii="Arial" w:eastAsia="Times New Roman" w:hAnsi="Arial" w:cs="Arial"/>
          <w:color w:val="000000"/>
          <w:sz w:val="24"/>
          <w:szCs w:val="24"/>
          <w:u w:val="single"/>
          <w:lang w:eastAsia="es-AR"/>
        </w:rPr>
        <w:t>JURISDICCIONES COOPERANTES (ART.7)</w:t>
      </w:r>
    </w:p>
    <w:p w:rsidR="009D4375" w:rsidRPr="00096C53" w:rsidRDefault="009D4375" w:rsidP="00096C53">
      <w:pPr>
        <w:spacing w:after="0" w:line="240" w:lineRule="auto"/>
        <w:jc w:val="both"/>
        <w:rPr>
          <w:rFonts w:ascii="Arial" w:eastAsia="Times New Roman" w:hAnsi="Arial" w:cs="Arial"/>
          <w:color w:val="000000"/>
          <w:sz w:val="24"/>
          <w:szCs w:val="24"/>
          <w:lang w:eastAsia="es-AR"/>
        </w:rPr>
      </w:pPr>
    </w:p>
    <w:p w:rsidR="00096C53" w:rsidRDefault="007B0643"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H</w:t>
      </w:r>
      <w:r w:rsidR="00096C53" w:rsidRPr="00096C53">
        <w:rPr>
          <w:rFonts w:ascii="Arial" w:eastAsia="Times New Roman" w:hAnsi="Arial" w:cs="Arial"/>
          <w:color w:val="000000"/>
          <w:sz w:val="24"/>
          <w:szCs w:val="24"/>
          <w:lang w:eastAsia="es-AR"/>
        </w:rPr>
        <w:t xml:space="preserve">asta tanto se reglamente el artículo </w:t>
      </w:r>
      <w:r>
        <w:rPr>
          <w:rFonts w:ascii="Arial" w:eastAsia="Times New Roman" w:hAnsi="Arial" w:cs="Arial"/>
          <w:color w:val="000000"/>
          <w:sz w:val="24"/>
          <w:szCs w:val="24"/>
          <w:lang w:eastAsia="es-AR"/>
        </w:rPr>
        <w:t xml:space="preserve">15.1.1 </w:t>
      </w:r>
      <w:r w:rsidR="00096C53" w:rsidRPr="00096C53">
        <w:rPr>
          <w:rFonts w:ascii="Arial" w:eastAsia="Times New Roman" w:hAnsi="Arial" w:cs="Arial"/>
          <w:color w:val="000000"/>
          <w:sz w:val="24"/>
          <w:szCs w:val="24"/>
          <w:lang w:eastAsia="es-AR"/>
        </w:rPr>
        <w:t xml:space="preserve">de la </w:t>
      </w:r>
      <w:r>
        <w:rPr>
          <w:rFonts w:ascii="Arial" w:eastAsia="Times New Roman" w:hAnsi="Arial" w:cs="Arial"/>
          <w:color w:val="000000"/>
          <w:sz w:val="24"/>
          <w:szCs w:val="24"/>
          <w:lang w:eastAsia="es-AR"/>
        </w:rPr>
        <w:t>LIG</w:t>
      </w:r>
      <w:r w:rsidR="00096C53" w:rsidRPr="00096C53">
        <w:rPr>
          <w:rFonts w:ascii="Arial" w:eastAsia="Times New Roman" w:hAnsi="Arial" w:cs="Arial"/>
          <w:color w:val="000000"/>
          <w:sz w:val="24"/>
          <w:szCs w:val="24"/>
          <w:lang w:eastAsia="es-AR"/>
        </w:rPr>
        <w:t xml:space="preserve">, para determinar si una jurisdicción es “cooperante” </w:t>
      </w:r>
      <w:r w:rsidR="00096C53" w:rsidRPr="00096C53">
        <w:rPr>
          <w:rFonts w:ascii="Arial" w:eastAsia="Times New Roman" w:hAnsi="Arial" w:cs="Arial"/>
          <w:b/>
          <w:color w:val="000000"/>
          <w:sz w:val="24"/>
          <w:szCs w:val="24"/>
          <w:lang w:eastAsia="es-AR"/>
        </w:rPr>
        <w:t>se verificará si está incluida en el listado vigente publicado por la AFIP</w:t>
      </w:r>
      <w:r w:rsidR="00096C53" w:rsidRPr="00096C53">
        <w:rPr>
          <w:rFonts w:ascii="Arial" w:eastAsia="Times New Roman" w:hAnsi="Arial" w:cs="Arial"/>
          <w:color w:val="000000"/>
          <w:sz w:val="24"/>
          <w:szCs w:val="24"/>
          <w:lang w:eastAsia="es-AR"/>
        </w:rPr>
        <w:t xml:space="preserve"> en el marco del</w:t>
      </w:r>
      <w:r>
        <w:rPr>
          <w:rFonts w:ascii="Arial" w:eastAsia="Times New Roman" w:hAnsi="Arial" w:cs="Arial"/>
          <w:color w:val="000000"/>
          <w:sz w:val="24"/>
          <w:szCs w:val="24"/>
          <w:lang w:eastAsia="es-AR"/>
        </w:rPr>
        <w:t xml:space="preserve"> decreto 589/2013</w:t>
      </w:r>
      <w:r w:rsidR="00096C53" w:rsidRPr="00096C53">
        <w:rPr>
          <w:rFonts w:ascii="Arial" w:eastAsia="Times New Roman" w:hAnsi="Arial" w:cs="Arial"/>
          <w:color w:val="000000"/>
          <w:sz w:val="24"/>
          <w:szCs w:val="24"/>
          <w:lang w:eastAsia="es-AR"/>
        </w:rPr>
        <w:t>.</w:t>
      </w:r>
    </w:p>
    <w:p w:rsidR="00156E75" w:rsidRDefault="00156E75" w:rsidP="00096C53">
      <w:pPr>
        <w:spacing w:after="0" w:line="240" w:lineRule="auto"/>
        <w:jc w:val="both"/>
        <w:rPr>
          <w:rFonts w:ascii="Arial" w:eastAsia="Times New Roman" w:hAnsi="Arial" w:cs="Arial"/>
          <w:color w:val="000000"/>
          <w:sz w:val="24"/>
          <w:szCs w:val="24"/>
          <w:lang w:eastAsia="es-AR"/>
        </w:rPr>
      </w:pPr>
    </w:p>
    <w:p w:rsidR="00096C53" w:rsidRPr="00096C53" w:rsidRDefault="007B0643" w:rsidP="00096C53">
      <w:pPr>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R.G. 4.227 (B.O.12.04.2018)</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156E75"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INTERESES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42790" w:rsidRPr="00B42790" w:rsidRDefault="00AB6476" w:rsidP="00B4279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B42790" w:rsidRPr="00B42790">
        <w:rPr>
          <w:rFonts w:ascii="Arial" w:eastAsia="Times New Roman" w:hAnsi="Arial" w:cs="Arial"/>
          <w:color w:val="000000"/>
          <w:sz w:val="24"/>
          <w:szCs w:val="24"/>
          <w:lang w:eastAsia="es-AR"/>
        </w:rPr>
        <w:t>la determinación e ingreso de la retención del impuesto a las ganancias con carácter de pago único y definitivo, sobre las sumas pagadas a beneficiarios del exterior en concepto de los intereses y rendimientos</w:t>
      </w:r>
      <w:r>
        <w:rPr>
          <w:rFonts w:ascii="Arial" w:eastAsia="Times New Roman" w:hAnsi="Arial" w:cs="Arial"/>
          <w:color w:val="000000"/>
          <w:sz w:val="24"/>
          <w:szCs w:val="24"/>
          <w:lang w:eastAsia="es-AR"/>
        </w:rPr>
        <w:t>,</w:t>
      </w:r>
      <w:r w:rsidR="00B42790" w:rsidRPr="00B42790">
        <w:rPr>
          <w:rFonts w:ascii="Arial" w:eastAsia="Times New Roman" w:hAnsi="Arial" w:cs="Arial"/>
          <w:color w:val="000000"/>
          <w:sz w:val="24"/>
          <w:szCs w:val="24"/>
          <w:lang w:eastAsia="es-AR"/>
        </w:rPr>
        <w:t xml:space="preserve"> en los términos del art. </w:t>
      </w:r>
      <w:r>
        <w:rPr>
          <w:rFonts w:ascii="Arial" w:eastAsia="Times New Roman" w:hAnsi="Arial" w:cs="Arial"/>
          <w:color w:val="000000"/>
          <w:sz w:val="24"/>
          <w:szCs w:val="24"/>
          <w:lang w:eastAsia="es-AR"/>
        </w:rPr>
        <w:t>90.1 de la LIG</w:t>
      </w:r>
      <w:r w:rsidR="00B42790" w:rsidRPr="00B42790">
        <w:rPr>
          <w:rFonts w:ascii="Arial" w:eastAsia="Times New Roman" w:hAnsi="Arial" w:cs="Arial"/>
          <w:color w:val="000000"/>
          <w:sz w:val="24"/>
          <w:szCs w:val="24"/>
          <w:lang w:eastAsia="es-AR"/>
        </w:rPr>
        <w:t>, se observarán las disposiciones del presente Título:</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a) Intereses originados en depósitos a plazo efectuados en instituciones sujetas al régimen de entidades financieras de la</w:t>
      </w:r>
      <w:r w:rsidR="00AB6476">
        <w:rPr>
          <w:rFonts w:ascii="Arial" w:eastAsia="Times New Roman" w:hAnsi="Arial" w:cs="Arial"/>
          <w:color w:val="000000"/>
          <w:sz w:val="24"/>
          <w:szCs w:val="24"/>
          <w:lang w:eastAsia="es-AR"/>
        </w:rPr>
        <w:t xml:space="preserve"> ley 21.526</w:t>
      </w:r>
      <w:r w:rsidRPr="00B42790">
        <w:rPr>
          <w:rFonts w:ascii="Arial" w:eastAsia="Times New Roman" w:hAnsi="Arial" w:cs="Arial"/>
          <w:color w:val="000000"/>
          <w:sz w:val="24"/>
          <w:szCs w:val="24"/>
          <w:lang w:eastAsia="es-AR"/>
        </w:rPr>
        <w:t>.</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b) Rendimientos de Letras del Banco Central de la República Argentina (LEBAC).</w:t>
      </w:r>
    </w:p>
    <w:p w:rsidR="00AB6476" w:rsidRDefault="00AB6476"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 xml:space="preserve">c) Rendimientos de obligaciones negociables, cuotapartes de </w:t>
      </w:r>
      <w:r w:rsidR="00AB6476">
        <w:rPr>
          <w:rFonts w:ascii="Arial" w:eastAsia="Times New Roman" w:hAnsi="Arial" w:cs="Arial"/>
          <w:color w:val="000000"/>
          <w:sz w:val="24"/>
          <w:szCs w:val="24"/>
          <w:lang w:eastAsia="es-AR"/>
        </w:rPr>
        <w:t>FCI</w:t>
      </w:r>
      <w:r w:rsidRPr="00B42790">
        <w:rPr>
          <w:rFonts w:ascii="Arial" w:eastAsia="Times New Roman" w:hAnsi="Arial" w:cs="Arial"/>
          <w:color w:val="000000"/>
          <w:sz w:val="24"/>
          <w:szCs w:val="24"/>
          <w:lang w:eastAsia="es-AR"/>
        </w:rPr>
        <w:t xml:space="preserve">, títulos de deuda de fideicomisos financieros y contratos similares, bonos y demás valores, que no se encuentren comprendidos en la exención prevista en el inciso w) del artículo 20 de la </w:t>
      </w:r>
      <w:r w:rsidR="00AB6476">
        <w:rPr>
          <w:rFonts w:ascii="Arial" w:eastAsia="Times New Roman" w:hAnsi="Arial" w:cs="Arial"/>
          <w:color w:val="000000"/>
          <w:sz w:val="24"/>
          <w:szCs w:val="24"/>
          <w:lang w:eastAsia="es-AR"/>
        </w:rPr>
        <w:t>LIG</w:t>
      </w:r>
      <w:r w:rsidRPr="00B42790">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 xml:space="preserve">QUE DEBE ACTUAR COMO AGENTES DE </w:t>
      </w:r>
      <w:r w:rsidRPr="00601FAA">
        <w:rPr>
          <w:rFonts w:ascii="Arial" w:eastAsia="Times New Roman" w:hAnsi="Arial" w:cs="Arial"/>
          <w:color w:val="000000"/>
          <w:sz w:val="24"/>
          <w:szCs w:val="24"/>
          <w:u w:val="single"/>
          <w:lang w:eastAsia="es-AR"/>
        </w:rPr>
        <w:t>RETENCION (ART.2)</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Deberán actuar como agentes de retención los siguientes sujetos, según el interés o rendimiento de la inversión de que se trate:</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a) Depósitos a plazo en entidades financieras: la entidad financiera que pague los intereses del depósito.</w:t>
      </w:r>
    </w:p>
    <w:p w:rsidR="009B5B0C" w:rsidRDefault="009B5B0C" w:rsidP="009B5B0C">
      <w:pPr>
        <w:spacing w:after="0" w:line="240" w:lineRule="auto"/>
        <w:jc w:val="both"/>
        <w:rPr>
          <w:rFonts w:ascii="Arial" w:eastAsia="Times New Roman" w:hAnsi="Arial" w:cs="Arial"/>
          <w:color w:val="000000"/>
          <w:sz w:val="24"/>
          <w:szCs w:val="24"/>
          <w:lang w:eastAsia="es-AR"/>
        </w:rPr>
      </w:pPr>
      <w:bookmarkStart w:id="14" w:name="Art_2_IncB"/>
      <w:bookmarkEnd w:id="14"/>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b) Letras del Banco Central de la República Argentina (LEBAC): la entidad que ejerce la función de custodia de los títulos, quien retendrá el importe respectivo en virtud de la información disponible y/o la suministrada por el agente de liquidación y compensación interviniente en la adquisición o transferencia de los títulos.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c) Obligaciones negociables, títulos de deuda de fideicomisos financieros y contratos similares, bonos y demás valores: el sujeto pagador de los intereses o rendimientos que generen dichos valores.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 xml:space="preserve">d) Cuotapartes de </w:t>
      </w:r>
      <w:r>
        <w:rPr>
          <w:rFonts w:ascii="Arial" w:eastAsia="Times New Roman" w:hAnsi="Arial" w:cs="Arial"/>
          <w:color w:val="000000"/>
          <w:sz w:val="24"/>
          <w:szCs w:val="24"/>
          <w:lang w:eastAsia="es-AR"/>
        </w:rPr>
        <w:t>FCI</w:t>
      </w:r>
      <w:r w:rsidRPr="009B5B0C">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(ART.3)</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0C7E2D" w:rsidRDefault="000C7E2D" w:rsidP="000C7E2D">
      <w:pPr>
        <w:spacing w:after="0" w:line="240" w:lineRule="auto"/>
        <w:jc w:val="both"/>
        <w:rPr>
          <w:rFonts w:ascii="Arial" w:eastAsia="Times New Roman" w:hAnsi="Arial" w:cs="Arial"/>
          <w:color w:val="000000"/>
          <w:sz w:val="24"/>
          <w:szCs w:val="24"/>
          <w:lang w:eastAsia="es-AR"/>
        </w:rPr>
      </w:pPr>
      <w:r w:rsidRPr="000C7E2D">
        <w:rPr>
          <w:rFonts w:ascii="Arial" w:eastAsia="Times New Roman" w:hAnsi="Arial" w:cs="Arial"/>
          <w:color w:val="000000"/>
          <w:sz w:val="24"/>
          <w:szCs w:val="24"/>
          <w:lang w:eastAsia="es-AR"/>
        </w:rPr>
        <w:t>El importe a retener se determinará aplicando sobre los intereses y/o rendimientos pagados las alícuotas del siguiente cuadro, considerando la ganancia neta presunta que se detalla para cada caso:</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FE0E90" w:rsidRDefault="005C5306"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lastRenderedPageBreak/>
        <w:t>Intereses de depósitos bancarios en moneda nacional sin cláusula de ajuste: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843E82" w:rsidRDefault="0065090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43% (Art. 93 inciso s/nº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Intereses de depósitos bancarios en moneda nacional con cláusula de ajuste, o en moneda extranjera:</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43% (Art. 93 inciso s/nº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sin cláusula de ajuste:</w:t>
      </w:r>
    </w:p>
    <w:p w:rsidR="005C5306" w:rsidRDefault="005C5306" w:rsidP="005C5306">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(A)</w:t>
      </w:r>
    </w:p>
    <w:p w:rsidR="00843E82" w:rsidRDefault="00843E82" w:rsidP="005C5306">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con cláusula de ajuste</w:t>
      </w:r>
      <w:r w:rsidR="00E14710" w:rsidRPr="00FE0E90">
        <w:rPr>
          <w:rFonts w:ascii="Arial" w:eastAsia="Times New Roman" w:hAnsi="Arial" w:cs="Arial"/>
          <w:b/>
          <w:color w:val="000000"/>
          <w:sz w:val="24"/>
          <w:szCs w:val="24"/>
          <w:lang w:eastAsia="es-AR"/>
        </w:rPr>
        <w:t>, o en moneda extranjera</w:t>
      </w:r>
      <w:r w:rsidRPr="00FE0E90">
        <w:rPr>
          <w:rFonts w:ascii="Arial" w:eastAsia="Times New Roman" w:hAnsi="Arial" w:cs="Arial"/>
          <w:b/>
          <w:color w:val="000000"/>
          <w:sz w:val="24"/>
          <w:szCs w:val="24"/>
          <w:lang w:eastAsia="es-AR"/>
        </w:rPr>
        <w:t>:</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obligaciones negociables, cuotapartes de rentas de FCI CERRADOS, títulos de deuda de fideicomisos financieros y contratos similares, bonos y demás valores, en moneda nacional sin cláusula de ajuste:</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obligaciones negociables, cuotapartes de rentas de FCI CERRADOS, títulos de deuda de fideicomisos financieros y contratos similares, bonos y demás valores, en moneda nacional con cláusula de ajuste, o en moneda extranjera: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cuotapartes de rentas de FCI ABIERTOS, sin cláusula de ajuste:</w:t>
      </w:r>
    </w:p>
    <w:p w:rsidR="00843E82" w:rsidRDefault="00843E82" w:rsidP="00FE0E90">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90% (Art. 93 inciso h)</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cuotapartes de rentas de FCI ABIERTOS, con cláusula de ajuste</w:t>
      </w:r>
      <w:r w:rsidR="00650902" w:rsidRPr="00FE0E90">
        <w:rPr>
          <w:rFonts w:ascii="Arial" w:eastAsia="Times New Roman" w:hAnsi="Arial" w:cs="Arial"/>
          <w:b/>
          <w:color w:val="000000"/>
          <w:sz w:val="24"/>
          <w:szCs w:val="24"/>
          <w:lang w:eastAsia="es-AR"/>
        </w:rPr>
        <w:t xml:space="preserve"> o en moneda extranjera</w:t>
      </w:r>
      <w:r w:rsidRPr="00FE0E90">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90% (Art. 93 inciso h)</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r w:rsidRPr="002617BF">
        <w:rPr>
          <w:rFonts w:ascii="Arial" w:eastAsia="Times New Roman" w:hAnsi="Arial" w:cs="Arial"/>
          <w:b/>
          <w:color w:val="000000"/>
          <w:sz w:val="24"/>
          <w:szCs w:val="24"/>
          <w:lang w:eastAsia="es-AR"/>
        </w:rPr>
        <w:t>(A)</w:t>
      </w:r>
      <w:r w:rsidRPr="002617BF">
        <w:rPr>
          <w:rFonts w:ascii="Arial" w:eastAsia="Times New Roman" w:hAnsi="Arial" w:cs="Arial"/>
          <w:color w:val="000000"/>
          <w:sz w:val="24"/>
          <w:szCs w:val="24"/>
          <w:lang w:eastAsia="es-AR"/>
        </w:rPr>
        <w:t xml:space="preserve"> Según la condición que revista 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b/>
          <w:color w:val="000000"/>
          <w:sz w:val="24"/>
          <w:szCs w:val="24"/>
          <w:lang w:eastAsia="es-AR"/>
        </w:rPr>
      </w:pPr>
      <w:r w:rsidRPr="002617BF">
        <w:rPr>
          <w:rFonts w:ascii="Arial" w:eastAsia="Times New Roman" w:hAnsi="Arial" w:cs="Arial"/>
          <w:b/>
          <w:color w:val="000000"/>
          <w:sz w:val="24"/>
          <w:szCs w:val="24"/>
          <w:lang w:eastAsia="es-AR"/>
        </w:rPr>
        <w:t>(B)</w:t>
      </w:r>
      <w:r>
        <w:rPr>
          <w:rFonts w:ascii="Arial" w:eastAsia="Times New Roman" w:hAnsi="Arial" w:cs="Arial"/>
          <w:b/>
          <w:color w:val="000000"/>
          <w:sz w:val="24"/>
          <w:szCs w:val="24"/>
          <w:lang w:eastAsia="es-AR"/>
        </w:rPr>
        <w:t xml:space="preserve"> </w:t>
      </w:r>
      <w:r w:rsidRPr="002617BF">
        <w:rPr>
          <w:rFonts w:ascii="Arial" w:eastAsia="Times New Roman" w:hAnsi="Arial" w:cs="Arial"/>
          <w:color w:val="000000"/>
          <w:sz w:val="24"/>
          <w:szCs w:val="24"/>
          <w:lang w:eastAsia="es-AR"/>
        </w:rPr>
        <w:t xml:space="preserve">Según la condición que revista </w:t>
      </w:r>
      <w:r>
        <w:rPr>
          <w:rFonts w:ascii="Arial" w:eastAsia="Times New Roman" w:hAnsi="Arial" w:cs="Arial"/>
          <w:color w:val="000000"/>
          <w:sz w:val="24"/>
          <w:szCs w:val="24"/>
          <w:lang w:eastAsia="es-AR"/>
        </w:rPr>
        <w:t xml:space="preserve">el tomador y </w:t>
      </w:r>
      <w:r w:rsidRPr="002617BF">
        <w:rPr>
          <w:rFonts w:ascii="Arial" w:eastAsia="Times New Roman" w:hAnsi="Arial" w:cs="Arial"/>
          <w:color w:val="000000"/>
          <w:sz w:val="24"/>
          <w:szCs w:val="24"/>
          <w:lang w:eastAsia="es-AR"/>
        </w:rPr>
        <w:t>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(ART.4)</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B734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Según R.G. 3.726</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ENEJENACION DE INSTRUMENTOS FINANCIEROS</w:t>
      </w:r>
    </w:p>
    <w:p w:rsidR="00601FAA" w:rsidRDefault="00601FAA" w:rsidP="000C7E2D">
      <w:pPr>
        <w:tabs>
          <w:tab w:val="left" w:pos="1170"/>
        </w:tabs>
        <w:spacing w:after="0" w:line="240" w:lineRule="auto"/>
        <w:jc w:val="right"/>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w:t>
      </w:r>
      <w:r>
        <w:rPr>
          <w:rFonts w:ascii="Arial" w:eastAsia="Times New Roman" w:hAnsi="Arial" w:cs="Arial"/>
          <w:color w:val="000000"/>
          <w:sz w:val="24"/>
          <w:szCs w:val="24"/>
          <w:u w:val="single"/>
          <w:lang w:eastAsia="es-AR"/>
        </w:rPr>
        <w:t>5</w:t>
      </w:r>
      <w:r w:rsidRPr="00601FAA">
        <w:rPr>
          <w:rFonts w:ascii="Arial" w:eastAsia="Times New Roman" w:hAnsi="Arial" w:cs="Arial"/>
          <w:color w:val="000000"/>
          <w:sz w:val="24"/>
          <w:szCs w:val="24"/>
          <w:u w:val="single"/>
          <w:lang w:eastAsia="es-AR"/>
        </w:rPr>
        <w:t>)</w:t>
      </w:r>
    </w:p>
    <w:p w:rsidR="00971583" w:rsidRDefault="00971583" w:rsidP="00601FAA">
      <w:pPr>
        <w:tabs>
          <w:tab w:val="left" w:pos="1170"/>
        </w:tabs>
        <w:spacing w:after="0" w:line="240" w:lineRule="auto"/>
        <w:jc w:val="both"/>
        <w:rPr>
          <w:rFonts w:ascii="Arial" w:eastAsia="Times New Roman" w:hAnsi="Arial" w:cs="Arial"/>
          <w:color w:val="000000"/>
          <w:sz w:val="24"/>
          <w:szCs w:val="24"/>
          <w:lang w:eastAsia="es-AR"/>
        </w:rPr>
      </w:pPr>
    </w:p>
    <w:p w:rsidR="00E34DFF" w:rsidRPr="00E34DFF" w:rsidRDefault="00971583" w:rsidP="00E34DF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E34DFF" w:rsidRPr="00E34DFF">
        <w:rPr>
          <w:rFonts w:ascii="Arial" w:eastAsia="Times New Roman" w:hAnsi="Arial" w:cs="Arial"/>
          <w:color w:val="000000"/>
          <w:sz w:val="24"/>
          <w:szCs w:val="24"/>
          <w:lang w:eastAsia="es-AR"/>
        </w:rPr>
        <w:t>la determinación e ingreso de la retención del impuesto a las ganancias con carácter de pago único y definitivo respecto de la enajenación de los valores que a continuación se detallan</w:t>
      </w:r>
      <w:r>
        <w:rPr>
          <w:rFonts w:ascii="Arial" w:eastAsia="Times New Roman" w:hAnsi="Arial" w:cs="Arial"/>
          <w:color w:val="000000"/>
          <w:sz w:val="24"/>
          <w:szCs w:val="24"/>
          <w:lang w:eastAsia="es-AR"/>
        </w:rPr>
        <w:t>,</w:t>
      </w:r>
      <w:r w:rsidR="00E34DFF" w:rsidRPr="00E34DF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los términos del art. 90.4 de la LIG,</w:t>
      </w:r>
      <w:r w:rsidR="00E34DFF" w:rsidRPr="00E34DFF">
        <w:rPr>
          <w:rFonts w:ascii="Arial" w:eastAsia="Times New Roman" w:hAnsi="Arial" w:cs="Arial"/>
          <w:color w:val="000000"/>
          <w:sz w:val="24"/>
          <w:szCs w:val="24"/>
          <w:lang w:eastAsia="es-AR"/>
        </w:rPr>
        <w:t xml:space="preserve"> efectuada por beneficiarios del exterior, se observarán las disposiciones del presente título:</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a) (LEBAC), obligaciones negociables, títulos de deuda, cuotapartes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cuotapartes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emitidos en moneda nacional sin cláusula de ajuste.</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b) (LEBAC), obligaciones negociables, títulos de deuda, cuotapartes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cuotapartes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en moneda nacional con cláusula de ajuste o en moneda extranjera.</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c) Acciones que coticen en bolsas o mercados de valores autorizados por la CNV que no cumplen los requisitos a que hace referencia el</w:t>
      </w:r>
      <w:r w:rsidR="00971583">
        <w:rPr>
          <w:rFonts w:ascii="Arial" w:eastAsia="Times New Roman" w:hAnsi="Arial" w:cs="Arial"/>
          <w:color w:val="000000"/>
          <w:sz w:val="24"/>
          <w:szCs w:val="24"/>
          <w:lang w:eastAsia="es-AR"/>
        </w:rPr>
        <w:t xml:space="preserve"> inciso w) del art. 20 de la LIG </w:t>
      </w:r>
      <w:r w:rsidRPr="00E34DFF">
        <w:rPr>
          <w:rFonts w:ascii="Arial" w:eastAsia="Times New Roman" w:hAnsi="Arial" w:cs="Arial"/>
          <w:color w:val="000000"/>
          <w:sz w:val="24"/>
          <w:szCs w:val="24"/>
          <w:lang w:eastAsia="es-AR"/>
        </w:rPr>
        <w:t xml:space="preserve">o que no cotizan en las referidas bolsas o mercados de valores, así como cuotas y participaciones sociales -incluidas las cuotapartes de condominio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xml:space="preserve">, y certificados de participación de fideicomisos financieros y cualquier otro derecho sobre fideicomisos y contratos similares, incluida la enajenación indirecta de dichos valores en los términos del artículo </w:t>
      </w:r>
      <w:r w:rsidR="00971583">
        <w:rPr>
          <w:rFonts w:ascii="Arial" w:eastAsia="Times New Roman" w:hAnsi="Arial" w:cs="Arial"/>
          <w:color w:val="000000"/>
          <w:sz w:val="24"/>
          <w:szCs w:val="24"/>
          <w:lang w:eastAsia="es-AR"/>
        </w:rPr>
        <w:t>13.1 de la LIG</w:t>
      </w:r>
      <w:r w:rsidRPr="00E34DFF">
        <w:rPr>
          <w:rFonts w:ascii="Arial" w:eastAsia="Times New Roman" w:hAnsi="Arial" w:cs="Arial"/>
          <w:color w:val="000000"/>
          <w:sz w:val="24"/>
          <w:szCs w:val="24"/>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QUE DEBEN ACTUAR COMO AGENTES DE</w:t>
      </w:r>
      <w:r w:rsidRPr="00601FAA">
        <w:rPr>
          <w:rFonts w:ascii="Arial" w:eastAsia="Times New Roman" w:hAnsi="Arial" w:cs="Arial"/>
          <w:color w:val="000000"/>
          <w:sz w:val="24"/>
          <w:szCs w:val="24"/>
          <w:u w:val="single"/>
          <w:lang w:eastAsia="es-AR"/>
        </w:rPr>
        <w:t xml:space="preserve"> RETENCION (ART.</w:t>
      </w:r>
      <w:r>
        <w:rPr>
          <w:rFonts w:ascii="Arial" w:eastAsia="Times New Roman" w:hAnsi="Arial" w:cs="Arial"/>
          <w:color w:val="000000"/>
          <w:sz w:val="24"/>
          <w:szCs w:val="24"/>
          <w:u w:val="single"/>
          <w:lang w:eastAsia="es-AR"/>
        </w:rPr>
        <w:t>6</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La retención y/o el ingreso del impuesto estará a cargo de los sujetos que -para cada caso- se indican a continuación:</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a) El adquirente de los valores, cuando este sea un sujeto residente en el país y no se den los supuestos previstos en los incisos b) y c) siguientes.</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5" w:name="Art_6_IncB"/>
      <w:bookmarkEnd w:id="15"/>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b) En el caso de (LEBAC) y demás valores colocados por oferta pública con autorización de la CNV, excepto los indicados en el inciso c), en la medida que la ganancia por su enajenación no se encuentre exenta del gravamen: la entidad que ejerce la función de custodia de los valores, quien retendrá el importe respectivo en virtud de la información disponible y/o la suministrada por el agente de liquidación y compensación interviniente en la adquisición o transferencia de los mismos.</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En el supuesto que la entidad que ejerce la custodia de los valores no intervenga en el pago relacionado con la operación respectiva, la retención del impuesto deberá efectuarse conforme a lo mencionado en el inciso a) precedente, excepto </w:t>
      </w:r>
      <w:r w:rsidRPr="004718DF">
        <w:rPr>
          <w:rFonts w:ascii="Arial" w:eastAsia="Times New Roman" w:hAnsi="Arial" w:cs="Arial"/>
          <w:color w:val="000000"/>
          <w:sz w:val="24"/>
          <w:szCs w:val="24"/>
          <w:lang w:eastAsia="es-AR"/>
        </w:rPr>
        <w:lastRenderedPageBreak/>
        <w:t>que se tratara de un adquirente del exterior en cuyo caso se aplica el inciso d) del presente artículo.</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c) De tratarse de cuotapartes de </w:t>
      </w:r>
      <w:r>
        <w:rPr>
          <w:rFonts w:ascii="Arial" w:eastAsia="Times New Roman" w:hAnsi="Arial" w:cs="Arial"/>
          <w:color w:val="000000"/>
          <w:sz w:val="24"/>
          <w:szCs w:val="24"/>
          <w:lang w:eastAsia="es-AR"/>
        </w:rPr>
        <w:t>FCI</w:t>
      </w:r>
      <w:r w:rsidRPr="004718DF">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6" w:name="Art_6_IncD"/>
      <w:bookmarkEnd w:id="16"/>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d) Cuando el adquirente de los referidos bienes sea un sujeto residente en el exterior, el ingreso del impuesto estará a cargo del representante legal domiciliado en el país del beneficiario del exterior.</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Verdana" w:eastAsia="Times New Roman" w:hAnsi="Verdana" w:cs="Times New Roman"/>
          <w:color w:val="000000"/>
          <w:sz w:val="16"/>
          <w:szCs w:val="16"/>
          <w:lang w:eastAsia="es-AR"/>
        </w:rPr>
      </w:pPr>
      <w:r w:rsidRPr="004718DF">
        <w:rPr>
          <w:rFonts w:ascii="Arial" w:eastAsia="Times New Roman" w:hAnsi="Arial" w:cs="Arial"/>
          <w:color w:val="000000"/>
          <w:sz w:val="24"/>
          <w:szCs w:val="24"/>
          <w:lang w:eastAsia="es-AR"/>
        </w:rPr>
        <w:t>De no poseer un representante en el país, dicho ingreso lo efectuará el propio beneficiario, mediante transferencia bancaria internacional conforme lo dispuesto por el inciso b) del artículo 9.</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w:t>
      </w:r>
      <w:r>
        <w:rPr>
          <w:rFonts w:ascii="Arial" w:eastAsia="Times New Roman" w:hAnsi="Arial" w:cs="Arial"/>
          <w:color w:val="000000"/>
          <w:sz w:val="24"/>
          <w:szCs w:val="24"/>
          <w:u w:val="single"/>
          <w:lang w:eastAsia="es-AR"/>
        </w:rPr>
        <w:t xml:space="preserve"> 7 Y 8</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El importe a retener se determinará aplicando sobre el noventa por ciento (90%) de las sumas pagadas por la adquisición de los valores o, en su caso, sobre la ganancia neta real determinada conforme lo previsto en el segundo párrafo del</w:t>
      </w:r>
      <w:r>
        <w:rPr>
          <w:rFonts w:ascii="Arial" w:eastAsia="Times New Roman" w:hAnsi="Arial" w:cs="Arial"/>
          <w:color w:val="000000"/>
          <w:sz w:val="24"/>
          <w:szCs w:val="24"/>
          <w:lang w:eastAsia="es-AR"/>
        </w:rPr>
        <w:t xml:space="preserve"> art.</w:t>
      </w:r>
      <w:r w:rsidR="00AD69F9">
        <w:rPr>
          <w:rFonts w:ascii="Arial" w:eastAsia="Times New Roman" w:hAnsi="Arial" w:cs="Arial"/>
          <w:color w:val="000000"/>
          <w:sz w:val="24"/>
          <w:szCs w:val="24"/>
          <w:lang w:eastAsia="es-AR"/>
        </w:rPr>
        <w:t xml:space="preserve"> 93 de la LIG</w:t>
      </w:r>
      <w:r w:rsidRPr="00BA33E8">
        <w:rPr>
          <w:rFonts w:ascii="Arial" w:eastAsia="Times New Roman" w:hAnsi="Arial" w:cs="Arial"/>
          <w:color w:val="000000"/>
          <w:sz w:val="24"/>
          <w:szCs w:val="24"/>
          <w:lang w:eastAsia="es-AR"/>
        </w:rPr>
        <w:t>, las alícuotas que -según el inc. del art. 5 en que se encuentren comprendidos los valores- se indican a continuación:</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a) Inciso a) del artículo 5: cinco por ciento (5%).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b) Incisos b) y c) del artículo 5: quince por ciento (15%).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bookmarkStart w:id="17" w:name="ART_8"/>
      <w:bookmarkEnd w:id="17"/>
      <w:r w:rsidRPr="00BA33E8">
        <w:rPr>
          <w:rFonts w:ascii="Arial" w:eastAsia="Times New Roman" w:hAnsi="Arial" w:cs="Arial"/>
          <w:color w:val="000000"/>
          <w:sz w:val="24"/>
          <w:szCs w:val="24"/>
          <w:lang w:eastAsia="es-AR"/>
        </w:rPr>
        <w:t>Cuando el beneficiario de las rentas opte por determinar la ganancia neta sujeta a retención considerando la suma que resulte de deducir del beneficio bruto pagado o acreditado, los gastos realizados en el país necesarios para su obtención, mantenimiento y conservación -en los términos dispuestos por el segundo párr. del</w:t>
      </w:r>
      <w:r w:rsidR="00A8155D">
        <w:rPr>
          <w:rFonts w:ascii="Arial" w:eastAsia="Times New Roman" w:hAnsi="Arial" w:cs="Arial"/>
          <w:color w:val="000000"/>
          <w:sz w:val="24"/>
          <w:szCs w:val="24"/>
          <w:lang w:eastAsia="es-AR"/>
        </w:rPr>
        <w:t xml:space="preserve"> art. 93 de la LIG</w:t>
      </w:r>
      <w:r w:rsidRPr="00BA33E8">
        <w:rPr>
          <w:rFonts w:ascii="Arial" w:eastAsia="Times New Roman" w:hAnsi="Arial" w:cs="Arial"/>
          <w:color w:val="000000"/>
          <w:sz w:val="24"/>
          <w:szCs w:val="24"/>
          <w:lang w:eastAsia="es-AR"/>
        </w:rPr>
        <w:t>, deberá informar tal situación al agente de retención o a su representante legal -según corresponda en función de lo indicado en el art. 6-, poniendo a su disposición los boletos correspondientes a las operaciones u otra documentación fehaciente que acredite la adquisición y posterior enajenación de los títulos valores, así como la determinación del costo computable incluyendo, de corresponder, su respectiva actualización.</w:t>
      </w:r>
    </w:p>
    <w:p w:rsidR="00A8155D" w:rsidRPr="00BA33E8" w:rsidRDefault="00A8155D"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 xml:space="preserve">Los agentes de retención o el representante legal en su caso, conservarán a disposición de </w:t>
      </w:r>
      <w:r w:rsidR="00A8155D">
        <w:rPr>
          <w:rFonts w:ascii="Arial" w:eastAsia="Times New Roman" w:hAnsi="Arial" w:cs="Arial"/>
          <w:color w:val="000000"/>
          <w:sz w:val="24"/>
          <w:szCs w:val="24"/>
          <w:lang w:eastAsia="es-AR"/>
        </w:rPr>
        <w:t>la AFIP</w:t>
      </w:r>
      <w:r w:rsidRPr="00BA33E8">
        <w:rPr>
          <w:rFonts w:ascii="Arial" w:eastAsia="Times New Roman" w:hAnsi="Arial" w:cs="Arial"/>
          <w:color w:val="000000"/>
          <w:sz w:val="24"/>
          <w:szCs w:val="24"/>
          <w:lang w:eastAsia="es-AR"/>
        </w:rPr>
        <w:t xml:space="preserve"> los elementos entregados por el beneficiario del exterior así como los papeles de trabajo que respalden el cálculo de la respectiva retención.</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w:t>
      </w:r>
      <w:r>
        <w:rPr>
          <w:rFonts w:ascii="Arial" w:eastAsia="Times New Roman" w:hAnsi="Arial" w:cs="Arial"/>
          <w:color w:val="000000"/>
          <w:sz w:val="24"/>
          <w:szCs w:val="24"/>
          <w:u w:val="single"/>
          <w:lang w:eastAsia="es-AR"/>
        </w:rPr>
        <w:t>9</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t>El ingreso del impuesto se efectuará de acuerdo con los procedimientos que -para cada caso- se indican a continuación:</w:t>
      </w:r>
    </w:p>
    <w:p w:rsidR="00173885" w:rsidRDefault="00173885" w:rsidP="00173885">
      <w:pPr>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lastRenderedPageBreak/>
        <w:t xml:space="preserve">a) Cuando sea realizado por los agentes de retención o el representante legal del sujeto del exterior, mencionados en el artículo 6: </w:t>
      </w:r>
      <w:r>
        <w:rPr>
          <w:rFonts w:ascii="Arial" w:eastAsia="Times New Roman" w:hAnsi="Arial" w:cs="Arial"/>
          <w:color w:val="000000"/>
          <w:sz w:val="24"/>
          <w:szCs w:val="24"/>
          <w:lang w:eastAsia="es-AR"/>
        </w:rPr>
        <w:t>Según R.G. 3.726</w:t>
      </w:r>
      <w:r w:rsidRPr="00173885">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b) En caso que sea ingresado por el propio beneficiario residente en el exterior: mediante transferencia bancaria internacional en dólares estadounidenses o en euros, hasta la hora argentina 24:00 del décimo día hábil siguiente a la fecha de la operación respectiva, para lo cual deberán tenerse en cuenta las siguientes pautas: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1. El importe a transferir en las citadas monedas se determinará considerando el tipo de cambio vendedor vigente al cierre del día hábil cambiario inmediato anterior al que se efectúe el pago, en la plaza de que se trate.</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 La orden de transferencia deberá confeccionarse teniendo en cuenta los datos que se indican a continuación:</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 Importe de la transferencia en moneda extranjera.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2.2. Tipo de moneda.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2.3. Identificación del ordenante (el contribuyente o un tercero).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2.4. País de procedencia de la transferencia.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2.5. Identificación del ordenante en su banco del exterior (campo 50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2.6. Entidad receptora de los fondos (entidad bancaria recaudadora de AFIP).</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2.7. Código Swift de la entidad receptora de los fondos.</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2.8. Número de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2.9. Denominación de la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2.10. Clave Única de Identificación Tributaria (CUIT) de la sociedad a cuyo capital corresponden las acciones, cuotas y participaciones sociales, objeto de la enajenación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2.11. Código de Impuesto-Concepto-Subconcepto: 10-366-366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2.12. Entidad corresponsal/intermediaria (dato no obligatorio).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2.13. Código Swift de la entidad corresponsal/intermediaria (dato no obligatorio).</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La mencionada información así como el listado de las entidades recaudadoras habilitadas, podrán ser consultados en el micrositio denominado “Pago por Transferencia Bancaria Internacional” del sitio web de esta Administración Federal (http://www.afip.gob.ar).</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3. La carencia de la información adicional requerida para el campo 70 del mensaje Swift MT 103 (campo libre de 140 posiciones que posee la transferencia bancaria internacional), dará lugar al rechazo de la transferencia en destino, debiendo arbitrar los recaudos para asegurar la existencia de dicha información. Igual recaudo procederá en el caso que la transferencia se realice desde un “home banking”.</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4. Los gastos y comisiones de transferencia en el extranjero y en el país estarán a cargo del sujeto que efectúe la transferencia, por lo que deberá consultar previamente a las entidades bancarias involucradas en la operación las condiciones comerciales y sus respectivos costos.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5. En el supuesto que el ingreso del tributo se realice fuera del término previsto en la presente, corresponderá que se ingresen los intereses resarcitorios establecidos por el artículo 37 de la ley 11683, sumados al importe que diera origen a la transferencia.</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6. Una vez concretada la transferencia e ingresados los fondos al país, la entidad bancaria receptora de los fondos deberá efectuar la rendición de la transferencia a esta Administración Federal, a través del Sistema de Recaudación “Osiris”.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A tal fin deberá convertir los montos transferidos a pesos argentinos al tipo de cambio comprador divisa del día de la acreditación, utilizado por la entidad bancaria en la operatoria del Mercado Único y Libre de Cambios, y registrarlos con la Clave Única de Identificación Tributaria (CUIT) de la sociedad destinataria de la transferencia, netos de todo tipo de comisiones y gastos.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JURISDICCIONES NO COOPERANTES (ART.10)</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91304" w:rsidRPr="00D91304" w:rsidRDefault="00D91304" w:rsidP="00D91304">
      <w:pPr>
        <w:spacing w:after="0" w:line="240" w:lineRule="auto"/>
        <w:jc w:val="both"/>
        <w:rPr>
          <w:rFonts w:ascii="Arial" w:eastAsia="Times New Roman" w:hAnsi="Arial" w:cs="Arial"/>
          <w:color w:val="000000"/>
          <w:sz w:val="24"/>
          <w:szCs w:val="24"/>
          <w:lang w:eastAsia="es-AR"/>
        </w:rPr>
      </w:pPr>
      <w:r w:rsidRPr="00D91304">
        <w:rPr>
          <w:rFonts w:ascii="Arial" w:eastAsia="Times New Roman" w:hAnsi="Arial" w:cs="Arial"/>
          <w:color w:val="000000"/>
          <w:sz w:val="24"/>
          <w:szCs w:val="24"/>
          <w:lang w:eastAsia="es-AR"/>
        </w:rPr>
        <w:t xml:space="preserve">De tratarse de beneficiarios que residen en jurisdicciones no cooperantes o los fondos invertidos provienen de jurisdicciones no cooperantes, los sujetos pagadores mencionados en los artículos 2 y 6, según la renta de que se trate, </w:t>
      </w:r>
      <w:r w:rsidRPr="00D91304">
        <w:rPr>
          <w:rFonts w:ascii="Arial" w:eastAsia="Times New Roman" w:hAnsi="Arial" w:cs="Arial"/>
          <w:b/>
          <w:color w:val="000000"/>
          <w:sz w:val="24"/>
          <w:szCs w:val="24"/>
          <w:lang w:eastAsia="es-AR"/>
        </w:rPr>
        <w:t>deberán retener con carácter de pago único y definitivo el treinta y cinco por ciento (35%) sobre la ganancia neta presunta</w:t>
      </w:r>
      <w:r w:rsidRPr="00D91304">
        <w:rPr>
          <w:rFonts w:ascii="Arial" w:eastAsia="Times New Roman" w:hAnsi="Arial" w:cs="Arial"/>
          <w:color w:val="000000"/>
          <w:sz w:val="24"/>
          <w:szCs w:val="24"/>
          <w:lang w:eastAsia="es-AR"/>
        </w:rPr>
        <w:t xml:space="preserve"> conforme a lo dispuesto por el</w:t>
      </w:r>
      <w:r>
        <w:rPr>
          <w:rFonts w:ascii="Arial" w:eastAsia="Times New Roman" w:hAnsi="Arial" w:cs="Arial"/>
          <w:color w:val="000000"/>
          <w:sz w:val="24"/>
          <w:szCs w:val="24"/>
          <w:lang w:eastAsia="es-AR"/>
        </w:rPr>
        <w:t xml:space="preserve"> art. 93 dela LIG</w:t>
      </w:r>
      <w:r w:rsidRPr="00D91304">
        <w:rPr>
          <w:rFonts w:ascii="Arial" w:eastAsia="Times New Roman" w:hAnsi="Arial" w:cs="Arial"/>
          <w:color w:val="000000"/>
          <w:sz w:val="24"/>
          <w:szCs w:val="24"/>
          <w:lang w:eastAsia="es-AR"/>
        </w:rPr>
        <w:t>, según el tipo de ganancia de que se trate.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ART. 84 LEY 27.430. LEY 26.893/2013 (ART.11)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los fines dispuestos por el</w:t>
      </w:r>
      <w:r>
        <w:rPr>
          <w:rFonts w:ascii="Arial" w:eastAsia="Times New Roman" w:hAnsi="Arial" w:cs="Arial"/>
          <w:color w:val="000000"/>
          <w:sz w:val="24"/>
          <w:szCs w:val="24"/>
          <w:lang w:eastAsia="es-AR"/>
        </w:rPr>
        <w:t xml:space="preserve"> art. 84 de la ley 27.430</w:t>
      </w:r>
      <w:r w:rsidRPr="009B5C0B">
        <w:rPr>
          <w:rFonts w:ascii="Arial" w:eastAsia="Times New Roman" w:hAnsi="Arial" w:cs="Arial"/>
          <w:color w:val="000000"/>
          <w:sz w:val="24"/>
          <w:szCs w:val="24"/>
          <w:lang w:eastAsia="es-AR"/>
        </w:rPr>
        <w:t xml:space="preserve">, el ingreso del impuesto a las ganancias correspondiente a las operaciones de compraventa, cambio, permuta o disposición de acciones, cuotas y participaciones sociales -incluidas las cuotapartes de </w:t>
      </w:r>
      <w:r>
        <w:rPr>
          <w:rFonts w:ascii="Arial" w:eastAsia="Times New Roman" w:hAnsi="Arial" w:cs="Arial"/>
          <w:color w:val="000000"/>
          <w:sz w:val="24"/>
          <w:szCs w:val="24"/>
          <w:lang w:eastAsia="es-AR"/>
        </w:rPr>
        <w:t>FCI</w:t>
      </w:r>
      <w:r w:rsidRPr="009B5C0B">
        <w:rPr>
          <w:rFonts w:ascii="Arial" w:eastAsia="Times New Roman" w:hAnsi="Arial" w:cs="Arial"/>
          <w:color w:val="000000"/>
          <w:sz w:val="24"/>
          <w:szCs w:val="24"/>
          <w:lang w:eastAsia="es-AR"/>
        </w:rPr>
        <w:t>-, títulos, bonos y demás valores, efectuadas por beneficiarios del exterior hasta la fecha de entrada en vigencia de la</w:t>
      </w:r>
      <w:r>
        <w:rPr>
          <w:rFonts w:ascii="Arial" w:eastAsia="Times New Roman" w:hAnsi="Arial" w:cs="Arial"/>
          <w:color w:val="000000"/>
          <w:sz w:val="24"/>
          <w:szCs w:val="24"/>
          <w:lang w:eastAsia="es-AR"/>
        </w:rPr>
        <w:t xml:space="preserve"> ley 27.430</w:t>
      </w:r>
      <w:r w:rsidRPr="009B5C0B">
        <w:rPr>
          <w:rFonts w:ascii="Arial" w:eastAsia="Times New Roman" w:hAnsi="Arial" w:cs="Arial"/>
          <w:color w:val="000000"/>
          <w:sz w:val="24"/>
          <w:szCs w:val="24"/>
          <w:lang w:eastAsia="es-AR"/>
        </w:rPr>
        <w:t>, podrá realizarse hasta la fecha de vencimiento dispuesta por el</w:t>
      </w:r>
      <w:r>
        <w:rPr>
          <w:rFonts w:ascii="Arial" w:eastAsia="Times New Roman" w:hAnsi="Arial" w:cs="Arial"/>
          <w:color w:val="000000"/>
          <w:sz w:val="24"/>
          <w:szCs w:val="24"/>
          <w:lang w:eastAsia="es-AR"/>
        </w:rPr>
        <w:t xml:space="preserve"> punto 1 del inciso c) del art. 2 de la R.G. 3.726 </w:t>
      </w:r>
      <w:r w:rsidRPr="009B5C0B">
        <w:rPr>
          <w:rFonts w:ascii="Arial" w:eastAsia="Times New Roman" w:hAnsi="Arial" w:cs="Arial"/>
          <w:color w:val="000000"/>
          <w:sz w:val="24"/>
          <w:szCs w:val="24"/>
          <w:lang w:eastAsia="es-AR"/>
        </w:rPr>
        <w:t>para la presentación del formulario de declaración jurada F. 997 correspondiente al período mayo de 2018, de acuerdo con los procedimientos que -para cada caso- se establecen a continuación:</w:t>
      </w:r>
    </w:p>
    <w:p w:rsidR="009B5C0B" w:rsidRP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Conforme a las previsiones de las</w:t>
      </w:r>
      <w:r>
        <w:rPr>
          <w:rFonts w:ascii="Arial" w:eastAsia="Times New Roman" w:hAnsi="Arial" w:cs="Arial"/>
          <w:color w:val="000000"/>
          <w:sz w:val="24"/>
          <w:szCs w:val="24"/>
          <w:lang w:eastAsia="es-AR"/>
        </w:rPr>
        <w:t xml:space="preserve"> R.G. 739</w:t>
      </w:r>
      <w:r w:rsidRPr="009B5C0B">
        <w:rPr>
          <w:rFonts w:ascii="Arial" w:eastAsia="Times New Roman" w:hAnsi="Arial" w:cs="Arial"/>
          <w:color w:val="000000"/>
          <w:sz w:val="24"/>
          <w:szCs w:val="24"/>
          <w:lang w:eastAsia="es-AR"/>
        </w:rPr>
        <w:t>, y</w:t>
      </w:r>
      <w:r w:rsidR="000E2D72">
        <w:rPr>
          <w:rFonts w:ascii="Arial" w:eastAsia="Times New Roman" w:hAnsi="Arial" w:cs="Arial"/>
          <w:color w:val="000000"/>
          <w:sz w:val="24"/>
          <w:szCs w:val="24"/>
          <w:lang w:eastAsia="es-AR"/>
        </w:rPr>
        <w:t xml:space="preserve"> 3.726</w:t>
      </w:r>
      <w:r w:rsidRPr="009B5C0B">
        <w:rPr>
          <w:rFonts w:ascii="Arial" w:eastAsia="Times New Roman" w:hAnsi="Arial" w:cs="Arial"/>
          <w:color w:val="000000"/>
          <w:sz w:val="24"/>
          <w:szCs w:val="24"/>
          <w:lang w:eastAsia="es-AR"/>
        </w:rPr>
        <w:t>, en el caso que:</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1. Las operaciones no hubieran sido efectuadas a través de bolsas o mercados de valores y el adquirente fuera un residente en el país.</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2. Las operaciones hubieran sido efectuadas a través de bolsas o mercados de valores, y el agente de liquidación y compensación efectuó la respectiva retención sin haberse ingresado la misma.</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0E2D72">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 xml:space="preserve">b) Mediante la transferencia bancaria internacional prevista en el inciso b) del artículo 9, por parte del adquirente de dichos bienes, cuando este hubiera sido </w:t>
      </w:r>
      <w:r w:rsidRPr="009B5C0B">
        <w:rPr>
          <w:rFonts w:ascii="Arial" w:eastAsia="Times New Roman" w:hAnsi="Arial" w:cs="Arial"/>
          <w:color w:val="000000"/>
          <w:sz w:val="24"/>
          <w:szCs w:val="24"/>
          <w:lang w:eastAsia="es-AR"/>
        </w:rPr>
        <w:lastRenderedPageBreak/>
        <w:t>un sujeto residente en el exterior y las operaciones no hubieran sido efectuadas a través de bolsas o mercados de valores.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VIGENCIA (ART.13</w:t>
      </w:r>
      <w:r w:rsidR="00452706">
        <w:rPr>
          <w:rFonts w:ascii="Arial" w:eastAsia="Times New Roman" w:hAnsi="Arial" w:cs="Arial"/>
          <w:color w:val="000000"/>
          <w:sz w:val="24"/>
          <w:szCs w:val="24"/>
          <w:u w:val="single"/>
          <w:lang w:eastAsia="es-AR"/>
        </w:rPr>
        <w:t xml:space="preserve"> Y 14</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En el caso de enajenación de valores adquiridos con anterioridad a la vigencia de la</w:t>
      </w:r>
      <w:r>
        <w:rPr>
          <w:rFonts w:ascii="Arial" w:eastAsia="Times New Roman" w:hAnsi="Arial" w:cs="Arial"/>
          <w:color w:val="000000"/>
          <w:sz w:val="24"/>
          <w:szCs w:val="24"/>
          <w:lang w:eastAsia="es-AR"/>
        </w:rPr>
        <w:t xml:space="preserve"> ley 27.430</w:t>
      </w:r>
      <w:r w:rsidRPr="00D439B9">
        <w:rPr>
          <w:rFonts w:ascii="Arial" w:eastAsia="Times New Roman" w:hAnsi="Arial" w:cs="Arial"/>
          <w:color w:val="000000"/>
          <w:sz w:val="24"/>
          <w:szCs w:val="24"/>
          <w:lang w:eastAsia="es-AR"/>
        </w:rPr>
        <w:t>, el costo a computar será -conforme lo dispuesto en el inc. f) del art. 86 de dicha ley- el último precio de adquisición o último valor de cotización al 31 de diciembre de 2017, el que fuera mayor.</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De tratarse de operaciones comprendidas en los Títulos I, II, y III, realizadas en el período comprendido entre la entrada en vigencia de la</w:t>
      </w:r>
      <w:r>
        <w:rPr>
          <w:rFonts w:ascii="Arial" w:eastAsia="Times New Roman" w:hAnsi="Arial" w:cs="Arial"/>
          <w:color w:val="000000"/>
          <w:sz w:val="24"/>
          <w:szCs w:val="24"/>
          <w:lang w:eastAsia="es-AR"/>
        </w:rPr>
        <w:t xml:space="preserve"> ley 27.430 </w:t>
      </w:r>
      <w:r w:rsidRPr="00D439B9">
        <w:rPr>
          <w:rFonts w:ascii="Arial" w:eastAsia="Times New Roman" w:hAnsi="Arial" w:cs="Arial"/>
          <w:color w:val="000000"/>
          <w:sz w:val="24"/>
          <w:szCs w:val="24"/>
          <w:lang w:eastAsia="es-AR"/>
        </w:rPr>
        <w:t>y la entrada en vigencia de la presente, y siempre que el agente de retención hubiera practicado la retención del gravamen, el ingreso de la misma podrá efectuarse hasta la fecha establecida en el</w:t>
      </w:r>
      <w:r>
        <w:rPr>
          <w:rFonts w:ascii="Arial" w:eastAsia="Times New Roman" w:hAnsi="Arial" w:cs="Arial"/>
          <w:color w:val="000000"/>
          <w:sz w:val="24"/>
          <w:szCs w:val="24"/>
          <w:lang w:eastAsia="es-AR"/>
        </w:rPr>
        <w:t xml:space="preserve"> art. 2 inciso c) punto 1) de la R.G .3.726</w:t>
      </w:r>
      <w:r w:rsidRPr="00D439B9">
        <w:rPr>
          <w:rFonts w:ascii="Arial" w:eastAsia="Times New Roman" w:hAnsi="Arial" w:cs="Arial"/>
          <w:color w:val="000000"/>
          <w:sz w:val="24"/>
          <w:szCs w:val="24"/>
          <w:lang w:eastAsia="es-AR"/>
        </w:rPr>
        <w:t>, correspondiente al período mayo 2018, de acuerdo con los procedimientos que -para cada caso- se establecen en los respectivos títulos.</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P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A tales efectos, dicha retención deberá informarse en el período en el que se efectúe su ingreso, consignando el mes en curso y utilizando el código correspondiente.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2</w:t>
      </w:r>
      <w:r>
        <w:rPr>
          <w:rFonts w:ascii="Arial" w:hAnsi="Arial" w:cs="Arial"/>
          <w:b/>
          <w:sz w:val="24"/>
          <w:szCs w:val="24"/>
          <w:u w:val="single"/>
        </w:rPr>
        <w:t xml:space="preserve">. </w:t>
      </w:r>
      <w:r w:rsidR="00B922F2" w:rsidRPr="00B922F2">
        <w:rPr>
          <w:rFonts w:ascii="Arial" w:hAnsi="Arial" w:cs="Arial"/>
          <w:b/>
          <w:sz w:val="24"/>
          <w:szCs w:val="24"/>
          <w:u w:val="single"/>
        </w:rPr>
        <w:t>R.G.4.394/19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922F2" w:rsidRDefault="00B922F2" w:rsidP="00B922F2">
      <w:pPr>
        <w:tabs>
          <w:tab w:val="left" w:pos="7371"/>
        </w:tabs>
        <w:spacing w:after="0" w:line="240" w:lineRule="auto"/>
        <w:jc w:val="both"/>
        <w:rPr>
          <w:rFonts w:ascii="Arial" w:hAnsi="Arial" w:cs="Arial"/>
          <w:sz w:val="24"/>
          <w:szCs w:val="24"/>
        </w:rPr>
      </w:pPr>
    </w:p>
    <w:p w:rsidR="00B922F2" w:rsidRPr="00D043AA" w:rsidRDefault="00B922F2" w:rsidP="00B922F2">
      <w:pPr>
        <w:tabs>
          <w:tab w:val="left" w:pos="7371"/>
        </w:tabs>
        <w:spacing w:after="0" w:line="240" w:lineRule="auto"/>
        <w:jc w:val="both"/>
        <w:rPr>
          <w:rFonts w:ascii="Arial" w:hAnsi="Arial" w:cs="Arial"/>
          <w:sz w:val="24"/>
          <w:szCs w:val="24"/>
          <w:u w:val="single"/>
        </w:rPr>
      </w:pPr>
      <w:r w:rsidRPr="00D043AA">
        <w:rPr>
          <w:rFonts w:ascii="Arial" w:hAnsi="Arial" w:cs="Arial"/>
          <w:sz w:val="24"/>
          <w:szCs w:val="24"/>
          <w:u w:val="single"/>
        </w:rPr>
        <w:t>REGIMEN DE INFORMACION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AFIP crea </w:t>
      </w:r>
      <w:r w:rsidRPr="004D0DDE">
        <w:rPr>
          <w:rFonts w:ascii="Arial" w:eastAsia="Times New Roman" w:hAnsi="Arial" w:cs="Arial"/>
          <w:color w:val="000000"/>
          <w:sz w:val="24"/>
          <w:szCs w:val="24"/>
          <w:lang w:eastAsia="es-AR"/>
        </w:rPr>
        <w:t xml:space="preserve">un régimen de información </w:t>
      </w:r>
      <w:r>
        <w:rPr>
          <w:rFonts w:ascii="Arial" w:eastAsia="Times New Roman" w:hAnsi="Arial" w:cs="Arial"/>
          <w:color w:val="000000"/>
          <w:sz w:val="24"/>
          <w:szCs w:val="24"/>
          <w:lang w:eastAsia="es-AR"/>
        </w:rPr>
        <w:t xml:space="preserve">que deben cumplir </w:t>
      </w:r>
      <w:r w:rsidRPr="00D043AA">
        <w:rPr>
          <w:rFonts w:ascii="Arial" w:eastAsia="Times New Roman" w:hAnsi="Arial" w:cs="Arial"/>
          <w:b/>
          <w:color w:val="000000"/>
          <w:sz w:val="24"/>
          <w:szCs w:val="24"/>
          <w:lang w:eastAsia="es-AR"/>
        </w:rPr>
        <w:t>las entidades financieras</w:t>
      </w:r>
      <w:r>
        <w:rPr>
          <w:rFonts w:ascii="Arial" w:eastAsia="Times New Roman" w:hAnsi="Arial" w:cs="Arial"/>
          <w:b/>
          <w:color w:val="000000"/>
          <w:sz w:val="24"/>
          <w:szCs w:val="24"/>
          <w:lang w:eastAsia="es-AR"/>
        </w:rPr>
        <w:t xml:space="preserve"> </w:t>
      </w:r>
      <w:r w:rsidRPr="00D043AA">
        <w:rPr>
          <w:rFonts w:ascii="Arial" w:eastAsia="Times New Roman" w:hAnsi="Arial" w:cs="Arial"/>
          <w:color w:val="000000"/>
          <w:sz w:val="24"/>
          <w:szCs w:val="24"/>
          <w:lang w:eastAsia="es-AR"/>
        </w:rPr>
        <w:t>(ley 21.526</w:t>
      </w:r>
      <w:r>
        <w:rPr>
          <w:rFonts w:ascii="Arial" w:eastAsia="Times New Roman" w:hAnsi="Arial" w:cs="Arial"/>
          <w:b/>
          <w:color w:val="000000"/>
          <w:sz w:val="24"/>
          <w:szCs w:val="24"/>
          <w:lang w:eastAsia="es-AR"/>
        </w:rPr>
        <w:t>)</w:t>
      </w:r>
      <w:r w:rsidRPr="004D0DDE">
        <w:rPr>
          <w:rFonts w:ascii="Arial" w:eastAsia="Times New Roman" w:hAnsi="Arial" w:cs="Arial"/>
          <w:color w:val="000000"/>
          <w:sz w:val="24"/>
          <w:szCs w:val="24"/>
          <w:lang w:eastAsia="es-AR"/>
        </w:rPr>
        <w:t xml:space="preserve">, </w:t>
      </w:r>
      <w:r w:rsidRPr="00D043AA">
        <w:rPr>
          <w:rFonts w:ascii="Arial" w:eastAsia="Times New Roman" w:hAnsi="Arial" w:cs="Arial"/>
          <w:b/>
          <w:color w:val="000000"/>
          <w:sz w:val="24"/>
          <w:szCs w:val="24"/>
          <w:lang w:eastAsia="es-AR"/>
        </w:rPr>
        <w:t>los agentes de liquidación y compensación</w:t>
      </w:r>
      <w:r w:rsidRPr="004D0DDE">
        <w:rPr>
          <w:rFonts w:ascii="Arial" w:eastAsia="Times New Roman" w:hAnsi="Arial" w:cs="Arial"/>
          <w:color w:val="000000"/>
          <w:sz w:val="24"/>
          <w:szCs w:val="24"/>
          <w:lang w:eastAsia="es-AR"/>
        </w:rPr>
        <w:t xml:space="preserve"> registrados en la Comisión Nacional de Valores y </w:t>
      </w:r>
      <w:r w:rsidRPr="00D043AA">
        <w:rPr>
          <w:rFonts w:ascii="Arial" w:eastAsia="Times New Roman" w:hAnsi="Arial" w:cs="Arial"/>
          <w:b/>
          <w:color w:val="000000"/>
          <w:sz w:val="24"/>
          <w:szCs w:val="24"/>
          <w:lang w:eastAsia="es-AR"/>
        </w:rPr>
        <w:t>las sociedades depositarias de fondos comunes de inversión</w:t>
      </w:r>
      <w:r w:rsidRPr="004D0DDE">
        <w:rPr>
          <w:rFonts w:ascii="Arial" w:eastAsia="Times New Roman" w:hAnsi="Arial" w:cs="Arial"/>
          <w:color w:val="000000"/>
          <w:sz w:val="24"/>
          <w:szCs w:val="24"/>
          <w:lang w:eastAsia="es-AR"/>
        </w:rPr>
        <w:t xml:space="preserve">, respecto de las </w:t>
      </w:r>
      <w:r w:rsidRPr="00D043AA">
        <w:rPr>
          <w:rFonts w:ascii="Arial" w:eastAsia="Times New Roman" w:hAnsi="Arial" w:cs="Arial"/>
          <w:b/>
          <w:color w:val="000000"/>
          <w:sz w:val="24"/>
          <w:szCs w:val="24"/>
          <w:lang w:eastAsia="es-AR"/>
        </w:rPr>
        <w:t>operaciones efectuadas por sus clientes personas humanas</w:t>
      </w:r>
      <w:r w:rsidRPr="004D0DDE">
        <w:rPr>
          <w:rFonts w:ascii="Arial" w:eastAsia="Times New Roman" w:hAnsi="Arial" w:cs="Arial"/>
          <w:color w:val="000000"/>
          <w:sz w:val="24"/>
          <w:szCs w:val="24"/>
          <w:lang w:eastAsia="es-AR"/>
        </w:rPr>
        <w:t xml:space="preserve"> y sucesiones indivisas </w:t>
      </w:r>
      <w:r w:rsidRPr="00D043AA">
        <w:rPr>
          <w:rFonts w:ascii="Arial" w:eastAsia="Times New Roman" w:hAnsi="Arial" w:cs="Arial"/>
          <w:b/>
          <w:color w:val="000000"/>
          <w:sz w:val="24"/>
          <w:szCs w:val="24"/>
          <w:lang w:eastAsia="es-AR"/>
        </w:rPr>
        <w:t>por las que paguen o pongan a disposición, durante el</w:t>
      </w:r>
      <w:r w:rsidRPr="00AD24CA">
        <w:rPr>
          <w:rFonts w:ascii="Arial" w:eastAsia="Times New Roman" w:hAnsi="Arial" w:cs="Arial"/>
          <w:b/>
          <w:color w:val="000000"/>
          <w:sz w:val="24"/>
          <w:szCs w:val="24"/>
          <w:u w:val="single"/>
          <w:lang w:eastAsia="es-AR"/>
        </w:rPr>
        <w:t xml:space="preserve"> año calendario 2018, intereses o rendimientos</w:t>
      </w:r>
      <w:r w:rsidRPr="004D0DDE">
        <w:rPr>
          <w:rFonts w:ascii="Arial" w:eastAsia="Times New Roman" w:hAnsi="Arial" w:cs="Arial"/>
          <w:color w:val="000000"/>
          <w:sz w:val="24"/>
          <w:szCs w:val="24"/>
          <w:lang w:eastAsia="es-AR"/>
        </w:rPr>
        <w:t xml:space="preserve"> que puedan estar alcanzados por el artículo </w:t>
      </w:r>
      <w:r>
        <w:rPr>
          <w:rFonts w:ascii="Arial" w:eastAsia="Times New Roman" w:hAnsi="Arial" w:cs="Arial"/>
          <w:color w:val="000000"/>
          <w:sz w:val="24"/>
          <w:szCs w:val="24"/>
          <w:lang w:eastAsia="es-AR"/>
        </w:rPr>
        <w:t>90.1 de la ley de impuesto a las ganancias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AD24CA" w:rsidRDefault="00B922F2" w:rsidP="00B922F2">
      <w:pPr>
        <w:spacing w:after="0" w:line="240" w:lineRule="auto"/>
        <w:jc w:val="both"/>
        <w:rPr>
          <w:rFonts w:ascii="Arial" w:eastAsia="Times New Roman" w:hAnsi="Arial" w:cs="Arial"/>
          <w:color w:val="000000"/>
          <w:sz w:val="24"/>
          <w:szCs w:val="24"/>
          <w:u w:val="single"/>
          <w:lang w:eastAsia="es-AR"/>
        </w:rPr>
      </w:pPr>
      <w:r w:rsidRPr="00AD24CA">
        <w:rPr>
          <w:rFonts w:ascii="Arial" w:eastAsia="Times New Roman" w:hAnsi="Arial" w:cs="Arial"/>
          <w:color w:val="000000"/>
          <w:sz w:val="24"/>
          <w:szCs w:val="24"/>
          <w:u w:val="single"/>
          <w:lang w:eastAsia="es-AR"/>
        </w:rPr>
        <w:t>DATOS QUE SE DEBE INFORMAR (ART.2)</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Los sujetos obligados deberán informar los datos que, según el tipo de operación de que se trate, seguidamente se indican: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a) Apellido y nombres y (CUIT), (CUIL) o (CDI), del cliente.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b) </w:t>
      </w:r>
      <w:r w:rsidRPr="00AD24CA">
        <w:rPr>
          <w:rFonts w:ascii="Arial" w:eastAsia="Times New Roman" w:hAnsi="Arial" w:cs="Arial"/>
          <w:b/>
          <w:color w:val="000000"/>
          <w:sz w:val="24"/>
          <w:szCs w:val="24"/>
          <w:lang w:eastAsia="es-AR"/>
        </w:rPr>
        <w:t>De tratarse de depósitos bancarios a plazo</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Tipo de depósito.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Número de certificado.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lastRenderedPageBreak/>
        <w:t>3. Carácter del informado.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Fecha de alta.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Fecha de vencimiento.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Moneda de constitución.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7. Monto depositado en moneda original y su equivalente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8.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9. Importe de las actualizaciones en moneda original y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10. Monto de los intereses en moneda original y su equivalente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c) </w:t>
      </w:r>
      <w:r w:rsidRPr="00AD24CA">
        <w:rPr>
          <w:rFonts w:ascii="Arial" w:eastAsia="Times New Roman" w:hAnsi="Arial" w:cs="Arial"/>
          <w:b/>
          <w:color w:val="000000"/>
          <w:sz w:val="24"/>
          <w:szCs w:val="24"/>
          <w:lang w:eastAsia="es-AR"/>
        </w:rPr>
        <w:t>En el caso de títulos públicos, obligaciones negociables, cuotapartes de fondos comunes de inversión, títulos de deuda de fideicomisos financieros y contratos similares, bonos y demás valores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Número de la cuenta comitente.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Código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3. Denominación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Moneda.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Importe total registrado para cada especie de las actualizaciones e intereses o rendimientos, en moneda original y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Cuando se informen operaciones en moneda extranjera, deberá efectuarse la conversión a su equivalente en moneda de curso legal aplicando el último valor de cotización tipo comprador que, para la moneda de que se trate, fije el Banco de la Nación Argentina al cierre del día del pago o puesta a disposición.</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60562A" w:rsidRDefault="00B922F2" w:rsidP="00B922F2">
      <w:pPr>
        <w:spacing w:after="0" w:line="240" w:lineRule="auto"/>
        <w:jc w:val="both"/>
        <w:rPr>
          <w:rFonts w:ascii="Arial" w:eastAsia="Times New Roman" w:hAnsi="Arial" w:cs="Arial"/>
          <w:color w:val="000000"/>
          <w:sz w:val="24"/>
          <w:szCs w:val="24"/>
          <w:u w:val="single"/>
          <w:lang w:eastAsia="es-AR"/>
        </w:rPr>
      </w:pPr>
      <w:r w:rsidRPr="0060562A">
        <w:rPr>
          <w:rFonts w:ascii="Arial" w:eastAsia="Times New Roman" w:hAnsi="Arial" w:cs="Arial"/>
          <w:color w:val="000000"/>
          <w:sz w:val="24"/>
          <w:szCs w:val="24"/>
          <w:u w:val="single"/>
          <w:lang w:eastAsia="es-AR"/>
        </w:rPr>
        <w:t>FORMA EN QUE SE SUMUNISTRA LA INFORMACION A LA AFIP (ART.3)</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La información deberá suministrarse de acuerdo con los diseños de registro y demás especificaciones técnicas, detallados en el </w:t>
      </w:r>
      <w:r w:rsidRPr="0060562A">
        <w:rPr>
          <w:rFonts w:ascii="Arial" w:eastAsia="Times New Roman" w:hAnsi="Arial" w:cs="Arial"/>
          <w:b/>
          <w:color w:val="000000"/>
          <w:sz w:val="24"/>
          <w:szCs w:val="24"/>
          <w:lang w:eastAsia="es-AR"/>
        </w:rPr>
        <w:t>micrositio denominado “Impuesto cedular - Rentas e intereses sobre títulos valores y depósitos bancarios”</w:t>
      </w:r>
      <w:r w:rsidRPr="004D0DDE">
        <w:rPr>
          <w:rFonts w:ascii="Arial" w:eastAsia="Times New Roman" w:hAnsi="Arial" w:cs="Arial"/>
          <w:color w:val="000000"/>
          <w:sz w:val="24"/>
          <w:szCs w:val="24"/>
          <w:lang w:eastAsia="es-AR"/>
        </w:rPr>
        <w:t xml:space="preserve"> de</w:t>
      </w:r>
      <w:r>
        <w:rPr>
          <w:rFonts w:ascii="Arial" w:eastAsia="Times New Roman" w:hAnsi="Arial" w:cs="Arial"/>
          <w:color w:val="000000"/>
          <w:sz w:val="24"/>
          <w:szCs w:val="24"/>
          <w:lang w:eastAsia="es-AR"/>
        </w:rPr>
        <w:t xml:space="preserve"> </w:t>
      </w:r>
      <w:r w:rsidRPr="004D0DDE">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w:t>
      </w:r>
      <w:r w:rsidRPr="004D0DDE">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4D0DDE">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4D0DDE">
        <w:rPr>
          <w:rFonts w:ascii="Arial" w:eastAsia="Times New Roman" w:hAnsi="Arial" w:cs="Arial"/>
          <w:color w:val="000000"/>
          <w:sz w:val="24"/>
          <w:szCs w:val="24"/>
          <w:lang w:eastAsia="es-AR"/>
        </w:rPr>
        <w:t>, y enviarse mediante alguna de las siguientes opciones: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a) Transferencia electrónica de datos mediante el servicio denominado “Presentación de DDJJ y Pagos” a través del referido sitio web, conforme al procedimiento establecido por la </w:t>
      </w:r>
      <w:r>
        <w:rPr>
          <w:rFonts w:ascii="Arial" w:eastAsia="Times New Roman" w:hAnsi="Arial" w:cs="Arial"/>
          <w:color w:val="000000"/>
          <w:sz w:val="24"/>
          <w:szCs w:val="24"/>
          <w:lang w:eastAsia="es-AR"/>
        </w:rPr>
        <w:t>R.G.</w:t>
      </w:r>
      <w:r w:rsidRPr="004D0DDE">
        <w:rPr>
          <w:rFonts w:ascii="Arial" w:eastAsia="Times New Roman" w:hAnsi="Arial" w:cs="Arial"/>
          <w:color w:val="000000"/>
          <w:sz w:val="24"/>
          <w:szCs w:val="24"/>
          <w:lang w:eastAsia="es-AR"/>
        </w:rPr>
        <w:t xml:space="preserve"> 1345. A tal fin deberá contarse con clave fiscal, con nivel de seguridad 2 como mínimo.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b) Intercambio de información mediante “webservices” denominado “Presentación de DDJJ - perfil contribuyente”, cuyas especificaciones técnicas se encontrarán disponibles en el mencionado micrositio.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Una vez efectuada la transmisión de la información mediante el procedimiento indicado, el sistema generará el formulario F.8135.</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FECHA EN QUE SE ENVIARA LA INFORMACION A LA AFIP (4)</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lastRenderedPageBreak/>
        <w:t xml:space="preserve">La obligación deberá cumplirse </w:t>
      </w:r>
      <w:r w:rsidRPr="0086624E">
        <w:rPr>
          <w:rFonts w:ascii="Arial" w:eastAsia="Times New Roman" w:hAnsi="Arial" w:cs="Arial"/>
          <w:b/>
          <w:color w:val="000000"/>
          <w:sz w:val="24"/>
          <w:szCs w:val="24"/>
          <w:lang w:eastAsia="es-AR"/>
        </w:rPr>
        <w:t>hasta el 15 de marzo de 2019</w:t>
      </w:r>
      <w:r w:rsidRPr="004D0DDE">
        <w:rPr>
          <w:rFonts w:ascii="Arial" w:eastAsia="Times New Roman" w:hAnsi="Arial" w:cs="Arial"/>
          <w:color w:val="000000"/>
          <w:sz w:val="24"/>
          <w:szCs w:val="24"/>
          <w:lang w:eastAsia="es-AR"/>
        </w:rPr>
        <w:t>, inclusive.</w:t>
      </w:r>
      <w:r w:rsidR="00A87C2E">
        <w:rPr>
          <w:rFonts w:ascii="Arial" w:eastAsia="Times New Roman" w:hAnsi="Arial" w:cs="Arial"/>
          <w:color w:val="000000"/>
          <w:sz w:val="24"/>
          <w:szCs w:val="24"/>
          <w:lang w:eastAsia="es-AR"/>
        </w:rPr>
        <w:t xml:space="preserve"> </w:t>
      </w:r>
      <w:r w:rsidR="00A87C2E" w:rsidRPr="00A87C2E">
        <w:rPr>
          <w:rFonts w:ascii="Arial" w:eastAsia="Times New Roman" w:hAnsi="Arial" w:cs="Arial"/>
          <w:b/>
          <w:color w:val="000000"/>
          <w:sz w:val="24"/>
          <w:szCs w:val="24"/>
          <w:u w:val="single"/>
          <w:lang w:eastAsia="es-AR"/>
        </w:rPr>
        <w:t>PRORROGADO HASTA EL 01 DE ABRIL DE 2019</w:t>
      </w:r>
      <w:r w:rsidR="00A87C2E">
        <w:rPr>
          <w:rFonts w:ascii="Arial" w:eastAsia="Times New Roman" w:hAnsi="Arial" w:cs="Arial"/>
          <w:color w:val="000000"/>
          <w:sz w:val="24"/>
          <w:szCs w:val="24"/>
          <w:lang w:eastAsia="es-AR"/>
        </w:rPr>
        <w:t xml:space="preserve"> POR R.G. 4.438 (B.O.15.03.2019)</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LOS AGENTES DE INFORMACION DEBEN PONER LA INFORMACION REMITIDA A LA AFIP A DISPOSICION DE SUS CLINETES (ART.5)</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0DDE">
        <w:rPr>
          <w:rFonts w:ascii="Arial" w:eastAsia="Times New Roman" w:hAnsi="Arial" w:cs="Arial"/>
          <w:color w:val="000000"/>
          <w:sz w:val="24"/>
          <w:szCs w:val="24"/>
          <w:lang w:eastAsia="es-AR"/>
        </w:rPr>
        <w:t xml:space="preserve">as entidades financieras comprendidas </w:t>
      </w:r>
      <w:r>
        <w:rPr>
          <w:rFonts w:ascii="Arial" w:eastAsia="Times New Roman" w:hAnsi="Arial" w:cs="Arial"/>
          <w:color w:val="000000"/>
          <w:sz w:val="24"/>
          <w:szCs w:val="24"/>
          <w:lang w:eastAsia="es-AR"/>
        </w:rPr>
        <w:t>(ley 21.526)</w:t>
      </w:r>
      <w:r w:rsidRPr="004D0DDE">
        <w:rPr>
          <w:rFonts w:ascii="Arial" w:eastAsia="Times New Roman" w:hAnsi="Arial" w:cs="Arial"/>
          <w:color w:val="000000"/>
          <w:sz w:val="24"/>
          <w:szCs w:val="24"/>
          <w:lang w:eastAsia="es-AR"/>
        </w:rPr>
        <w:t xml:space="preserve">, los agentes de liquidación y compensación registrados en la Comisión Nacional de Valores y las sociedades depositarias de fondos comunes de inversión, </w:t>
      </w:r>
      <w:r w:rsidRPr="0086624E">
        <w:rPr>
          <w:rFonts w:ascii="Arial" w:eastAsia="Times New Roman" w:hAnsi="Arial" w:cs="Arial"/>
          <w:b/>
          <w:color w:val="000000"/>
          <w:sz w:val="24"/>
          <w:szCs w:val="24"/>
          <w:lang w:eastAsia="es-AR"/>
        </w:rPr>
        <w:t>deberán poner a disposición de sus clientes, con una antelación mínima de treinta (30) días corridos a la fecha de vencimiento general para la presentación de la declaración jurada del impuesto a las ganancias de personas humanas</w:t>
      </w:r>
      <w:r w:rsidRPr="004D0DDE">
        <w:rPr>
          <w:rFonts w:ascii="Arial" w:eastAsia="Times New Roman" w:hAnsi="Arial" w:cs="Arial"/>
          <w:color w:val="000000"/>
          <w:sz w:val="24"/>
          <w:szCs w:val="24"/>
          <w:lang w:eastAsia="es-AR"/>
        </w:rPr>
        <w:t xml:space="preserve"> y sucesiones indivisas, la información prevista en el artículo 2, </w:t>
      </w:r>
      <w:r w:rsidRPr="002E16FB">
        <w:rPr>
          <w:rFonts w:ascii="Arial" w:eastAsia="Times New Roman" w:hAnsi="Arial" w:cs="Arial"/>
          <w:b/>
          <w:color w:val="000000"/>
          <w:sz w:val="24"/>
          <w:szCs w:val="24"/>
          <w:u w:val="single"/>
          <w:lang w:eastAsia="es-AR"/>
        </w:rPr>
        <w:t>así como aquella referida a las operaciones de enajenación de los valores mencionados en el inciso c)</w:t>
      </w:r>
      <w:r w:rsidRPr="004D0DDE">
        <w:rPr>
          <w:rFonts w:ascii="Arial" w:eastAsia="Times New Roman" w:hAnsi="Arial" w:cs="Arial"/>
          <w:color w:val="000000"/>
          <w:sz w:val="24"/>
          <w:szCs w:val="24"/>
          <w:lang w:eastAsia="es-AR"/>
        </w:rPr>
        <w:t xml:space="preserve"> del citado artículo.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11ADE" w:rsidRDefault="00B922F2" w:rsidP="00B922F2">
      <w:pPr>
        <w:spacing w:after="0" w:line="240" w:lineRule="auto"/>
        <w:jc w:val="both"/>
        <w:rPr>
          <w:rFonts w:ascii="Arial" w:eastAsia="Times New Roman" w:hAnsi="Arial" w:cs="Arial"/>
          <w:color w:val="000000"/>
          <w:sz w:val="24"/>
          <w:szCs w:val="24"/>
          <w:u w:val="single"/>
          <w:lang w:eastAsia="es-AR"/>
        </w:rPr>
      </w:pPr>
      <w:r w:rsidRPr="00B11ADE">
        <w:rPr>
          <w:rFonts w:ascii="Arial" w:eastAsia="Times New Roman" w:hAnsi="Arial" w:cs="Arial"/>
          <w:color w:val="000000"/>
          <w:sz w:val="24"/>
          <w:szCs w:val="24"/>
          <w:u w:val="single"/>
          <w:lang w:eastAsia="es-AR"/>
        </w:rPr>
        <w:t>SANCIONES POR INCUMPLIMIENTO (ART.6)</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Los agentes de información que incurran en el incumplimiento total o parcial del deber de suministrar la información establecida por la presente, serán pasibles de las sanciones previstas en la</w:t>
      </w:r>
      <w:r>
        <w:rPr>
          <w:rFonts w:ascii="Arial" w:eastAsia="Times New Roman" w:hAnsi="Arial" w:cs="Arial"/>
          <w:color w:val="000000"/>
          <w:sz w:val="24"/>
          <w:szCs w:val="24"/>
          <w:lang w:eastAsia="es-AR"/>
        </w:rPr>
        <w:t xml:space="preserve"> ley 11.683.</w:t>
      </w:r>
    </w:p>
    <w:p w:rsidR="00B922F2" w:rsidRPr="004D0DDE" w:rsidRDefault="00B922F2" w:rsidP="00B922F2">
      <w:pPr>
        <w:tabs>
          <w:tab w:val="left" w:pos="7371"/>
        </w:tabs>
        <w:spacing w:after="0" w:line="240" w:lineRule="auto"/>
        <w:jc w:val="both"/>
        <w:rPr>
          <w:rFonts w:ascii="Arial" w:hAnsi="Arial" w:cs="Arial"/>
          <w:sz w:val="24"/>
          <w:szCs w:val="24"/>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3</w:t>
      </w:r>
      <w:r>
        <w:rPr>
          <w:rFonts w:ascii="Arial" w:hAnsi="Arial" w:cs="Arial"/>
          <w:b/>
          <w:sz w:val="24"/>
          <w:szCs w:val="24"/>
          <w:u w:val="single"/>
        </w:rPr>
        <w:t xml:space="preserve">. </w:t>
      </w:r>
      <w:r w:rsidR="00B922F2" w:rsidRPr="00B922F2">
        <w:rPr>
          <w:rFonts w:ascii="Arial" w:hAnsi="Arial" w:cs="Arial"/>
          <w:b/>
          <w:sz w:val="24"/>
          <w:szCs w:val="24"/>
          <w:u w:val="single"/>
        </w:rPr>
        <w:t>R.G.4.395/19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B922F2" w:rsidRDefault="00B922F2" w:rsidP="00B922F2">
      <w:pPr>
        <w:tabs>
          <w:tab w:val="left" w:pos="7371"/>
        </w:tabs>
        <w:spacing w:after="0" w:line="240" w:lineRule="auto"/>
        <w:jc w:val="both"/>
        <w:rPr>
          <w:rFonts w:ascii="Arial" w:hAnsi="Arial" w:cs="Arial"/>
          <w:sz w:val="24"/>
          <w:szCs w:val="24"/>
        </w:rPr>
      </w:pPr>
    </w:p>
    <w:p w:rsidR="00B922F2" w:rsidRPr="0058028E" w:rsidRDefault="00B922F2" w:rsidP="00B922F2">
      <w:pPr>
        <w:tabs>
          <w:tab w:val="left" w:pos="7371"/>
        </w:tabs>
        <w:spacing w:after="0" w:line="240" w:lineRule="auto"/>
        <w:jc w:val="both"/>
        <w:rPr>
          <w:rFonts w:ascii="Arial" w:hAnsi="Arial" w:cs="Arial"/>
          <w:sz w:val="24"/>
          <w:szCs w:val="24"/>
          <w:u w:val="single"/>
        </w:rPr>
      </w:pPr>
      <w:r w:rsidRPr="0058028E">
        <w:rPr>
          <w:rFonts w:ascii="Arial" w:hAnsi="Arial" w:cs="Arial"/>
          <w:sz w:val="24"/>
          <w:szCs w:val="24"/>
          <w:u w:val="single"/>
        </w:rPr>
        <w:t>NUESTRA PARTE RENTAS GRAVADAS POR LOS ART. 90.1 Y 90.4 DE LA LEY DE IMPUESTO A LAS GANANCIAS (INTERESES Y RESULTADO POR COMPRAVENT</w:t>
      </w:r>
      <w:r>
        <w:rPr>
          <w:rFonts w:ascii="Arial" w:hAnsi="Arial" w:cs="Arial"/>
          <w:sz w:val="24"/>
          <w:szCs w:val="24"/>
          <w:u w:val="single"/>
        </w:rPr>
        <w:t>A</w:t>
      </w:r>
      <w:r w:rsidRPr="0058028E">
        <w:rPr>
          <w:rFonts w:ascii="Arial" w:hAnsi="Arial" w:cs="Arial"/>
          <w:sz w:val="24"/>
          <w:szCs w:val="24"/>
          <w:u w:val="single"/>
        </w:rPr>
        <w:t xml:space="preserve"> DE INSTRUMENTOS FINANCIEROS)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Para facilitar el cumplimiento de las obligaciones tributarias por parte de los contribuyentes y/o responsables que resulten alcanzados por el impuesto cedular previsto en los </w:t>
      </w:r>
      <w:r w:rsidRPr="0058028E">
        <w:rPr>
          <w:rFonts w:ascii="Arial" w:eastAsia="Times New Roman" w:hAnsi="Arial" w:cs="Arial"/>
          <w:b/>
          <w:color w:val="000000"/>
          <w:sz w:val="24"/>
          <w:szCs w:val="24"/>
          <w:u w:val="single"/>
          <w:lang w:eastAsia="es-AR"/>
        </w:rPr>
        <w:t>artículos 90.1 Y 90.4</w:t>
      </w:r>
      <w:r w:rsidRPr="004762D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la AFIP</w:t>
      </w:r>
      <w:r w:rsidRPr="004762DF">
        <w:rPr>
          <w:rFonts w:ascii="Arial" w:eastAsia="Times New Roman" w:hAnsi="Arial" w:cs="Arial"/>
          <w:color w:val="000000"/>
          <w:sz w:val="24"/>
          <w:szCs w:val="24"/>
          <w:lang w:eastAsia="es-AR"/>
        </w:rPr>
        <w:t xml:space="preserve"> </w:t>
      </w:r>
      <w:r w:rsidRPr="0058028E">
        <w:rPr>
          <w:rFonts w:ascii="Arial" w:eastAsia="Times New Roman" w:hAnsi="Arial" w:cs="Arial"/>
          <w:b/>
          <w:color w:val="000000"/>
          <w:sz w:val="24"/>
          <w:szCs w:val="24"/>
          <w:lang w:eastAsia="es-AR"/>
        </w:rPr>
        <w:t>pondrá a disposición de cada uno de ellos, a través del servicio “Nuestra Parte”</w:t>
      </w:r>
      <w:r w:rsidRPr="004762DF">
        <w:rPr>
          <w:rFonts w:ascii="Arial" w:eastAsia="Times New Roman" w:hAnsi="Arial" w:cs="Arial"/>
          <w:color w:val="000000"/>
          <w:sz w:val="24"/>
          <w:szCs w:val="24"/>
          <w:lang w:eastAsia="es-AR"/>
        </w:rPr>
        <w:t xml:space="preserve">, la información con que cuente respecto de los </w:t>
      </w:r>
      <w:r w:rsidRPr="0058028E">
        <w:rPr>
          <w:rFonts w:ascii="Arial" w:eastAsia="Times New Roman" w:hAnsi="Arial" w:cs="Arial"/>
          <w:b/>
          <w:color w:val="000000"/>
          <w:sz w:val="24"/>
          <w:szCs w:val="24"/>
          <w:lang w:eastAsia="es-AR"/>
        </w:rPr>
        <w:t>plazos fijos constituidos y las operaciones realizadas con títulos públicos, obligaciones negociables, cuotapartes de fondos comunes de inversión, títulos de deuda de fideicomisos financieros y contratos similares, bonos y demás valores</w:t>
      </w:r>
      <w:r w:rsidRPr="004762DF">
        <w:rPr>
          <w:rFonts w:ascii="Arial" w:eastAsia="Times New Roman" w:hAnsi="Arial" w:cs="Arial"/>
          <w:color w:val="000000"/>
          <w:sz w:val="24"/>
          <w:szCs w:val="24"/>
          <w:lang w:eastAsia="es-AR"/>
        </w:rPr>
        <w:t>, en cada año fiscal.</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 xml:space="preserve">a información surgirá de los datos brindados por los agentes de información que participan o intermedian en las mencionadas operaciones, a través de los distintos regímenes implementados por </w:t>
      </w: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a AF</w:t>
      </w:r>
      <w:r>
        <w:rPr>
          <w:rFonts w:ascii="Arial" w:eastAsia="Times New Roman" w:hAnsi="Arial" w:cs="Arial"/>
          <w:color w:val="000000"/>
          <w:sz w:val="24"/>
          <w:szCs w:val="24"/>
          <w:lang w:eastAsia="es-AR"/>
        </w:rPr>
        <w:t>IP</w:t>
      </w:r>
      <w:r w:rsidRPr="004762DF">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58028E" w:rsidRDefault="00B922F2" w:rsidP="00B922F2">
      <w:pPr>
        <w:spacing w:after="0" w:line="240" w:lineRule="auto"/>
        <w:jc w:val="both"/>
        <w:rPr>
          <w:rFonts w:ascii="Arial" w:eastAsia="Times New Roman" w:hAnsi="Arial" w:cs="Arial"/>
          <w:color w:val="000000"/>
          <w:sz w:val="24"/>
          <w:szCs w:val="24"/>
          <w:u w:val="single"/>
          <w:lang w:eastAsia="es-AR"/>
        </w:rPr>
      </w:pPr>
      <w:r w:rsidRPr="0058028E">
        <w:rPr>
          <w:rFonts w:ascii="Arial" w:eastAsia="Times New Roman" w:hAnsi="Arial" w:cs="Arial"/>
          <w:color w:val="000000"/>
          <w:sz w:val="24"/>
          <w:szCs w:val="24"/>
          <w:u w:val="single"/>
          <w:lang w:eastAsia="es-AR"/>
        </w:rPr>
        <w:t>DOCUMENTACION PARA DETERMINAR LA GANANCIAS GRAVADA (ART.2)</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Para</w:t>
      </w:r>
      <w:r w:rsidRPr="004762DF">
        <w:rPr>
          <w:rFonts w:ascii="Arial" w:eastAsia="Times New Roman" w:hAnsi="Arial" w:cs="Arial"/>
          <w:color w:val="000000"/>
          <w:sz w:val="24"/>
          <w:szCs w:val="24"/>
          <w:lang w:eastAsia="es-AR"/>
        </w:rPr>
        <w:t xml:space="preserve"> determinar la ganancia gravada por el impuesto cedular, los sujetos deberán contar con la correspondiente documentación respaldatoria, la que podrá ser -para cada tipo de renta- la que se detalla en el cuadro siguiente: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u w:val="single"/>
        </w:rPr>
      </w:pPr>
      <w:r w:rsidRPr="00BD5E85">
        <w:rPr>
          <w:rFonts w:ascii="Arial" w:hAnsi="Arial" w:cs="Arial"/>
          <w:color w:val="000000"/>
          <w:sz w:val="24"/>
          <w:szCs w:val="24"/>
          <w:u w:val="single"/>
        </w:rPr>
        <w:t>Intereses de depósitos a plazo: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 Comprobante del depósito realizado o resumen bancario</w:t>
      </w:r>
      <w:r>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F32A3C"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 xml:space="preserve">Sujeto que la provee: Entidad financiera </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eastAsia="Times New Roman" w:hAnsi="Arial" w:cs="Arial"/>
          <w:color w:val="000000"/>
          <w:sz w:val="24"/>
          <w:szCs w:val="24"/>
          <w:u w:val="single"/>
          <w:lang w:eastAsia="es-AR"/>
        </w:rPr>
      </w:pPr>
      <w:r w:rsidRPr="00BD5E85">
        <w:rPr>
          <w:rFonts w:ascii="Arial" w:hAnsi="Arial" w:cs="Arial"/>
          <w:color w:val="000000"/>
          <w:sz w:val="24"/>
          <w:szCs w:val="24"/>
          <w:u w:val="single"/>
        </w:rPr>
        <w:t>Rendimientos por la colocación y/o resultados por la enajenación de Letras emitidas por el Banco Central de la República Argentina, títulos públicos, bonos, monedas digitales, cualquier otra clase de títulos y demás valores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Comprobante de la liquidación de la operación y/o del pago de los intereses.</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Agente de liquidación y compensación, agente de custodia y/o el sujeto emisor.</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945DDA" w:rsidRDefault="00B922F2" w:rsidP="00B922F2">
      <w:pPr>
        <w:spacing w:after="0" w:line="240" w:lineRule="auto"/>
        <w:jc w:val="both"/>
        <w:rPr>
          <w:rFonts w:ascii="Arial" w:eastAsia="Times New Roman" w:hAnsi="Arial" w:cs="Arial"/>
          <w:color w:val="000000"/>
          <w:sz w:val="24"/>
          <w:szCs w:val="24"/>
          <w:u w:val="single"/>
          <w:lang w:eastAsia="es-AR"/>
        </w:rPr>
      </w:pPr>
      <w:r w:rsidRPr="00945DDA">
        <w:rPr>
          <w:rFonts w:ascii="Arial" w:hAnsi="Arial" w:cs="Arial"/>
          <w:color w:val="000000"/>
          <w:sz w:val="24"/>
          <w:szCs w:val="24"/>
          <w:u w:val="single"/>
        </w:rPr>
        <w:t>Rendimientos de cuotapartes de renta de fondos comunes de inversión del segundo párrafo del artículo 1 de la ley 24083 y de cuotapartes del primer párrafo de dicho artículo</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9B0C24">
        <w:rPr>
          <w:rFonts w:ascii="Arial" w:hAnsi="Arial" w:cs="Arial"/>
          <w:color w:val="000000"/>
          <w:sz w:val="24"/>
          <w:szCs w:val="24"/>
        </w:rPr>
        <w:t>omprobante de las operaciones y/o de pago del rendimiento.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S</w:t>
      </w:r>
      <w:r w:rsidRPr="009B0C24">
        <w:rPr>
          <w:rFonts w:ascii="Arial" w:hAnsi="Arial" w:cs="Arial"/>
          <w:color w:val="000000"/>
          <w:sz w:val="24"/>
          <w:szCs w:val="24"/>
        </w:rPr>
        <w:t>ociedad gerente, agente colocador y/o sociedad depositaria.</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033AD5" w:rsidRDefault="00B922F2" w:rsidP="00B922F2">
      <w:pPr>
        <w:spacing w:after="0" w:line="240" w:lineRule="auto"/>
        <w:jc w:val="both"/>
        <w:rPr>
          <w:rFonts w:ascii="Arial" w:eastAsia="Times New Roman" w:hAnsi="Arial" w:cs="Arial"/>
          <w:color w:val="000000"/>
          <w:sz w:val="24"/>
          <w:szCs w:val="24"/>
          <w:u w:val="single"/>
          <w:lang w:eastAsia="es-AR"/>
        </w:rPr>
      </w:pPr>
      <w:r w:rsidRPr="00033AD5">
        <w:rPr>
          <w:rFonts w:ascii="Arial" w:hAnsi="Arial" w:cs="Arial"/>
          <w:color w:val="000000"/>
          <w:sz w:val="24"/>
          <w:szCs w:val="24"/>
          <w:u w:val="single"/>
        </w:rPr>
        <w:t>Rendimientos por la colocación y/o resultados por la enajenación de títulos de deuda de fideicomisos financieros y contratos similares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03492C">
        <w:rPr>
          <w:rFonts w:ascii="Arial" w:hAnsi="Arial" w:cs="Arial"/>
          <w:color w:val="000000"/>
          <w:sz w:val="24"/>
          <w:szCs w:val="24"/>
        </w:rPr>
        <w:t>omprobante de la liquidación de la operación y/o del pago de los interese</w:t>
      </w:r>
      <w:r>
        <w:rPr>
          <w:rFonts w:ascii="Arial" w:hAnsi="Arial" w:cs="Arial"/>
          <w:color w:val="000000"/>
          <w:sz w:val="24"/>
          <w:szCs w:val="24"/>
        </w:rPr>
        <w:t>s</w:t>
      </w:r>
      <w:r w:rsidRPr="009B0C24">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F013E">
        <w:rPr>
          <w:rFonts w:ascii="Arial" w:hAnsi="Arial" w:cs="Arial"/>
          <w:color w:val="000000"/>
          <w:sz w:val="24"/>
          <w:szCs w:val="24"/>
        </w:rPr>
        <w:t>gente de liquidación y compensación y/o agente de pago y/o fiduciario del fideicomiso.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2E06DE" w:rsidRDefault="00B922F2" w:rsidP="00B922F2">
      <w:pPr>
        <w:spacing w:after="0" w:line="240" w:lineRule="auto"/>
        <w:jc w:val="both"/>
        <w:rPr>
          <w:rFonts w:ascii="Arial" w:eastAsia="Times New Roman" w:hAnsi="Arial" w:cs="Arial"/>
          <w:color w:val="000000"/>
          <w:sz w:val="24"/>
          <w:szCs w:val="24"/>
          <w:u w:val="single"/>
          <w:lang w:eastAsia="es-AR"/>
        </w:rPr>
      </w:pPr>
      <w:r w:rsidRPr="002E06DE">
        <w:rPr>
          <w:rFonts w:ascii="Arial" w:hAnsi="Arial" w:cs="Arial"/>
          <w:color w:val="000000"/>
          <w:sz w:val="24"/>
          <w:szCs w:val="24"/>
          <w:u w:val="single"/>
        </w:rPr>
        <w:t>Resultado por la enajenación de acciones, valores representativos y certificados de depósito de acciones, cuotas y participaciones sociales, cuotapartes de condominio de fondos comunes de inversión del segundo párrafo del artículo 1 de la ley 24083, y certificados de participación de fideicomisos financieros: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6E66"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4D6E66">
        <w:rPr>
          <w:rFonts w:ascii="Arial" w:hAnsi="Arial" w:cs="Arial"/>
          <w:color w:val="000000"/>
          <w:sz w:val="24"/>
          <w:szCs w:val="24"/>
        </w:rPr>
        <w:t>omprobante de la liquidación de la operación.</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D6E66">
        <w:rPr>
          <w:rFonts w:ascii="Arial" w:hAnsi="Arial" w:cs="Arial"/>
          <w:color w:val="000000"/>
          <w:sz w:val="24"/>
          <w:szCs w:val="24"/>
        </w:rPr>
        <w:t>gente de liquidación y compensación y/o agente de pago y/o sociedad depositaria y/o fiduciario del fideicomis</w:t>
      </w:r>
      <w:r w:rsidRPr="004F013E">
        <w:rPr>
          <w:rFonts w:ascii="Arial" w:hAnsi="Arial" w:cs="Arial"/>
          <w:color w:val="000000"/>
          <w:sz w:val="24"/>
          <w:szCs w:val="24"/>
        </w:rPr>
        <w: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Sin perjuicio de </w:t>
      </w:r>
      <w:r>
        <w:rPr>
          <w:rFonts w:ascii="Arial" w:eastAsia="Times New Roman" w:hAnsi="Arial" w:cs="Arial"/>
          <w:color w:val="000000"/>
          <w:sz w:val="24"/>
          <w:szCs w:val="24"/>
          <w:lang w:eastAsia="es-AR"/>
        </w:rPr>
        <w:t>el</w:t>
      </w:r>
      <w:r w:rsidRPr="004762DF">
        <w:rPr>
          <w:rFonts w:ascii="Arial" w:eastAsia="Times New Roman" w:hAnsi="Arial" w:cs="Arial"/>
          <w:color w:val="000000"/>
          <w:sz w:val="24"/>
          <w:szCs w:val="24"/>
          <w:lang w:eastAsia="es-AR"/>
        </w:rPr>
        <w:t>lo, los contribuyentes podrán utilizar toda otra documentación de la que dispongan, que respalde fehacientemente el cálculo del impuesto.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La aludida documentación deberá ser conservada a disposición del personal fiscalizador de </w:t>
      </w:r>
      <w:r>
        <w:rPr>
          <w:rFonts w:ascii="Arial" w:eastAsia="Times New Roman" w:hAnsi="Arial" w:cs="Arial"/>
          <w:color w:val="000000"/>
          <w:sz w:val="24"/>
          <w:szCs w:val="24"/>
          <w:lang w:eastAsia="es-AR"/>
        </w:rPr>
        <w:t>la AFIP.</w:t>
      </w: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134988" w:rsidRPr="005C0398" w:rsidRDefault="00A15156" w:rsidP="0013498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2.2. </w:t>
      </w:r>
      <w:r w:rsidR="00134988" w:rsidRPr="00605AAF">
        <w:rPr>
          <w:rFonts w:ascii="Arial" w:eastAsia="Times New Roman" w:hAnsi="Arial" w:cs="Arial"/>
          <w:b/>
          <w:color w:val="000000"/>
          <w:sz w:val="24"/>
          <w:szCs w:val="24"/>
          <w:u w:val="single"/>
          <w:lang w:eastAsia="es-AR"/>
        </w:rPr>
        <w:t>INM</w:t>
      </w:r>
      <w:r w:rsidR="00C84D41">
        <w:rPr>
          <w:rFonts w:ascii="Arial" w:eastAsia="Times New Roman" w:hAnsi="Arial" w:cs="Arial"/>
          <w:b/>
          <w:color w:val="000000"/>
          <w:sz w:val="24"/>
          <w:szCs w:val="24"/>
          <w:u w:val="single"/>
          <w:lang w:eastAsia="es-AR"/>
        </w:rPr>
        <w:t>U</w:t>
      </w:r>
      <w:r w:rsidR="00134988" w:rsidRPr="00605AAF">
        <w:rPr>
          <w:rFonts w:ascii="Arial" w:eastAsia="Times New Roman" w:hAnsi="Arial" w:cs="Arial"/>
          <w:b/>
          <w:color w:val="000000"/>
          <w:sz w:val="24"/>
          <w:szCs w:val="24"/>
          <w:u w:val="single"/>
          <w:lang w:eastAsia="es-AR"/>
        </w:rPr>
        <w:t>E</w:t>
      </w:r>
      <w:r w:rsidR="00C84D41">
        <w:rPr>
          <w:rFonts w:ascii="Arial" w:eastAsia="Times New Roman" w:hAnsi="Arial" w:cs="Arial"/>
          <w:b/>
          <w:color w:val="000000"/>
          <w:sz w:val="24"/>
          <w:szCs w:val="24"/>
          <w:u w:val="single"/>
          <w:lang w:eastAsia="es-AR"/>
        </w:rPr>
        <w:t>BLE</w:t>
      </w:r>
      <w:r w:rsidR="00134988" w:rsidRPr="00605AAF">
        <w:rPr>
          <w:rFonts w:ascii="Arial" w:eastAsia="Times New Roman" w:hAnsi="Arial" w:cs="Arial"/>
          <w:b/>
          <w:color w:val="000000"/>
          <w:sz w:val="24"/>
          <w:szCs w:val="24"/>
          <w:u w:val="single"/>
          <w:lang w:eastAsia="es-AR"/>
        </w:rPr>
        <w:t>S</w:t>
      </w:r>
      <w:r w:rsidR="00134988">
        <w:rPr>
          <w:rFonts w:ascii="Arial" w:eastAsia="Times New Roman" w:hAnsi="Arial" w:cs="Arial"/>
          <w:color w:val="000000"/>
          <w:sz w:val="24"/>
          <w:szCs w:val="24"/>
          <w:u w:val="single"/>
          <w:lang w:eastAsia="es-AR"/>
        </w:rPr>
        <w:t>.</w:t>
      </w:r>
    </w:p>
    <w:p w:rsidR="00134988" w:rsidRDefault="00134988"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60422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2.2.1. </w:t>
      </w:r>
      <w:r w:rsidR="00604222" w:rsidRPr="00604222">
        <w:rPr>
          <w:rFonts w:ascii="Arial" w:eastAsia="Times New Roman" w:hAnsi="Arial" w:cs="Arial"/>
          <w:color w:val="000000"/>
          <w:sz w:val="24"/>
          <w:szCs w:val="24"/>
          <w:u w:val="single"/>
          <w:lang w:eastAsia="es-AR"/>
        </w:rPr>
        <w:t>OBJETO:</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04222" w:rsidRDefault="00604222" w:rsidP="0060422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F0ED7">
        <w:rPr>
          <w:rFonts w:ascii="Arial" w:eastAsia="Times New Roman" w:hAnsi="Arial" w:cs="Arial"/>
          <w:b/>
          <w:i/>
          <w:color w:val="000000"/>
          <w:sz w:val="24"/>
          <w:szCs w:val="24"/>
          <w:lang w:eastAsia="es-AR"/>
        </w:rPr>
        <w:t>Art. 2 inciso 5)</w:t>
      </w:r>
      <w:r w:rsidRPr="004F0ED7">
        <w:rPr>
          <w:rFonts w:ascii="Arial" w:eastAsia="Times New Roman" w:hAnsi="Arial" w:cs="Arial"/>
          <w:i/>
          <w:color w:val="000000"/>
          <w:sz w:val="24"/>
          <w:szCs w:val="24"/>
          <w:lang w:eastAsia="es-AR"/>
        </w:rPr>
        <w:t xml:space="preserve"> Los resultados derivados de la enajenación de inmuebles y de la transferencia de derechos sobre inmuebles, cualquiera sea el sujeto que las obtenga</w:t>
      </w:r>
      <w:r>
        <w:rPr>
          <w:rFonts w:ascii="Arial" w:eastAsia="Times New Roman" w:hAnsi="Arial" w:cs="Arial"/>
          <w:color w:val="000000"/>
          <w:sz w:val="24"/>
          <w:szCs w:val="24"/>
          <w:lang w:eastAsia="es-AR"/>
        </w:rPr>
        <w:t>” (INCORPORADO POR LA LEY 27.430).</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D5AAE" w:rsidRPr="006A4D73" w:rsidRDefault="00DD5AAE" w:rsidP="00DD5AAE">
      <w:pPr>
        <w:spacing w:after="0" w:line="240" w:lineRule="auto"/>
        <w:jc w:val="both"/>
        <w:rPr>
          <w:rFonts w:ascii="Arial" w:hAnsi="Arial" w:cs="Arial"/>
          <w:sz w:val="24"/>
          <w:szCs w:val="24"/>
        </w:rPr>
      </w:pPr>
      <w:r w:rsidRPr="006A4D73">
        <w:rPr>
          <w:rFonts w:ascii="Arial" w:hAnsi="Arial" w:cs="Arial"/>
          <w:sz w:val="24"/>
          <w:szCs w:val="24"/>
        </w:rPr>
        <w:t>La ley 27.430, incorpora como excepción al principio de fuente, nuevas operaciones gravadas, a saber:</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Los resultados derivados de la enajenación de inmuebles</w:t>
      </w: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La transferencia de derechos sobre inmuebles.</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Por parte de sujetos no habitualistas en ese tipo de operaciones.</w:t>
      </w:r>
    </w:p>
    <w:p w:rsidR="00DD5AAE" w:rsidRDefault="00DD5AAE"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producto de la reforma, pasan a estar gravados por impuesto a las ganancias, los inmuebles afectados a rentas de primera categoría (INMUEBLES ALQUILADOS), a rentas de segunda categoría, a rentas de cuarta categoría (ESTUDIOS PROFESIONALES Y CONSULTORIOS), así como los inmuebles no afectados a la producción de rentas (SIMPLES INVERSIONES INMOBILIARIAS).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También pasan a estar gravadas por impuesto a las ganancias las cesiones de boletos sobre inmuebles.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FC5B10" w:rsidRPr="00FC5B10" w:rsidRDefault="00A15156" w:rsidP="00FC5B10">
      <w:pPr>
        <w:spacing w:after="0" w:line="240" w:lineRule="auto"/>
        <w:jc w:val="both"/>
        <w:rPr>
          <w:rFonts w:ascii="Arial" w:hAnsi="Arial" w:cs="Arial"/>
          <w:sz w:val="24"/>
          <w:szCs w:val="24"/>
          <w:lang w:val="es-ES_tradnl"/>
        </w:rPr>
      </w:pPr>
      <w:r>
        <w:rPr>
          <w:rFonts w:ascii="Arial" w:hAnsi="Arial" w:cs="Arial"/>
          <w:sz w:val="24"/>
          <w:szCs w:val="24"/>
          <w:u w:val="single"/>
          <w:lang w:val="es-ES_tradnl"/>
        </w:rPr>
        <w:t xml:space="preserve">2.2.2. </w:t>
      </w:r>
      <w:r w:rsidR="00FC5B10" w:rsidRPr="00FC5B10">
        <w:rPr>
          <w:rFonts w:ascii="Arial" w:hAnsi="Arial" w:cs="Arial"/>
          <w:sz w:val="24"/>
          <w:szCs w:val="24"/>
          <w:u w:val="single"/>
          <w:lang w:val="es-ES_tradnl"/>
        </w:rPr>
        <w:t>EXENCION ENAJENACION DE LA CASA HABITACION.</w:t>
      </w:r>
    </w:p>
    <w:p w:rsidR="00FC5B10" w:rsidRDefault="00FC5B10" w:rsidP="00FC5B10">
      <w:pPr>
        <w:spacing w:after="0" w:line="240" w:lineRule="auto"/>
        <w:jc w:val="both"/>
        <w:rPr>
          <w:rFonts w:ascii="Arial" w:eastAsia="Times New Roman" w:hAnsi="Arial" w:cs="Arial"/>
          <w:color w:val="000000"/>
          <w:sz w:val="24"/>
          <w:szCs w:val="24"/>
          <w:lang w:eastAsia="es-AR"/>
        </w:rPr>
      </w:pPr>
    </w:p>
    <w:p w:rsidR="00FC5B10" w:rsidRPr="00577C86" w:rsidRDefault="00FC5B10" w:rsidP="00FC5B1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FC5B10">
        <w:rPr>
          <w:rFonts w:ascii="Arial" w:eastAsia="Times New Roman" w:hAnsi="Arial" w:cs="Arial"/>
          <w:b/>
          <w:i/>
          <w:color w:val="000000"/>
          <w:sz w:val="24"/>
          <w:szCs w:val="24"/>
          <w:lang w:eastAsia="es-AR"/>
        </w:rPr>
        <w:t xml:space="preserve">Art. 20 inciso o) </w:t>
      </w:r>
      <w:r w:rsidRPr="00577C86">
        <w:rPr>
          <w:rFonts w:ascii="Arial" w:eastAsia="Times New Roman" w:hAnsi="Arial" w:cs="Arial"/>
          <w:i/>
          <w:color w:val="000000"/>
          <w:sz w:val="24"/>
          <w:szCs w:val="24"/>
          <w:lang w:eastAsia="es-AR"/>
        </w:rPr>
        <w:t>el valor locativo y el resultado derivado de la enajenación, de la casa-habitación;</w:t>
      </w:r>
      <w:r>
        <w:rPr>
          <w:rFonts w:ascii="Arial" w:eastAsia="Times New Roman" w:hAnsi="Arial" w:cs="Arial"/>
          <w:color w:val="000000"/>
          <w:sz w:val="24"/>
          <w:szCs w:val="24"/>
          <w:lang w:eastAsia="es-AR"/>
        </w:rPr>
        <w:t>”</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404FB4" w:rsidRDefault="00FC5B10" w:rsidP="00FC5B10">
      <w:pPr>
        <w:tabs>
          <w:tab w:val="left" w:pos="175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DECRETO REGLAMENTARIO. EXENCION ENAJ</w:t>
      </w:r>
      <w:r>
        <w:rPr>
          <w:rFonts w:ascii="Arial" w:hAnsi="Arial" w:cs="Arial"/>
          <w:sz w:val="24"/>
          <w:szCs w:val="24"/>
          <w:u w:val="single"/>
          <w:lang w:val="es-ES_tradnl"/>
        </w:rPr>
        <w:t>E</w:t>
      </w:r>
      <w:r w:rsidRPr="00404FB4">
        <w:rPr>
          <w:rFonts w:ascii="Arial" w:hAnsi="Arial" w:cs="Arial"/>
          <w:sz w:val="24"/>
          <w:szCs w:val="24"/>
          <w:u w:val="single"/>
          <w:lang w:val="es-ES_tradnl"/>
        </w:rPr>
        <w:t>NACION DE LA CASA HABITACION. ENECION TIPIFICADA EN EL ART. 20 INCISO O) DE LA LIG</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74615E" w:rsidRDefault="00FC5B10" w:rsidP="00FC5B10">
      <w:pPr>
        <w:spacing w:before="80" w:after="0" w:line="240" w:lineRule="auto"/>
        <w:ind w:right="105"/>
        <w:jc w:val="both"/>
        <w:rPr>
          <w:rFonts w:ascii="Arial" w:eastAsia="Times New Roman" w:hAnsi="Arial" w:cs="Arial"/>
          <w:color w:val="000000"/>
          <w:sz w:val="24"/>
          <w:szCs w:val="24"/>
          <w:lang w:eastAsia="es-AR"/>
        </w:rPr>
      </w:pPr>
      <w:r>
        <w:rPr>
          <w:rFonts w:ascii="Arial" w:hAnsi="Arial" w:cs="Arial"/>
          <w:sz w:val="24"/>
          <w:szCs w:val="24"/>
          <w:lang w:val="es-ES_tradnl"/>
        </w:rPr>
        <w:t xml:space="preserve">El decreto 1.170 (B.O.27.12.2018), con la </w:t>
      </w:r>
      <w:r w:rsidRPr="00A40D01">
        <w:rPr>
          <w:rFonts w:ascii="Arial" w:hAnsi="Arial" w:cs="Arial"/>
          <w:b/>
          <w:sz w:val="24"/>
          <w:szCs w:val="24"/>
          <w:lang w:val="es-ES_tradnl"/>
        </w:rPr>
        <w:t>modificación del art. 38 del decreto reglamentario</w:t>
      </w:r>
      <w:r>
        <w:rPr>
          <w:rFonts w:ascii="Arial" w:hAnsi="Arial" w:cs="Arial"/>
          <w:sz w:val="24"/>
          <w:szCs w:val="24"/>
          <w:lang w:val="es-ES_tradnl"/>
        </w:rPr>
        <w:t xml:space="preserve"> de la LIG, determina que a los fines de la exención del inciso o) del art. 20 de la LIG -resultado derivado de la enajenación de la casa habitación-</w:t>
      </w:r>
      <w:r>
        <w:rPr>
          <w:rFonts w:ascii="Arial" w:hAnsi="Arial" w:cs="Arial"/>
          <w:sz w:val="24"/>
          <w:szCs w:val="24"/>
          <w:lang w:val="es-ES_tradnl"/>
        </w:rPr>
        <w:lastRenderedPageBreak/>
        <w:t>,</w:t>
      </w:r>
      <w:r w:rsidRPr="0074615E">
        <w:rPr>
          <w:rFonts w:ascii="Arial" w:hAnsi="Arial" w:cs="Arial"/>
          <w:sz w:val="24"/>
          <w:szCs w:val="24"/>
          <w:lang w:val="es-ES_tradnl"/>
        </w:rPr>
        <w:t xml:space="preserve"> </w:t>
      </w:r>
      <w:r>
        <w:rPr>
          <w:rFonts w:ascii="Arial" w:hAnsi="Arial" w:cs="Arial"/>
          <w:sz w:val="24"/>
          <w:szCs w:val="24"/>
          <w:lang w:val="es-ES_tradnl"/>
        </w:rPr>
        <w:t>“</w:t>
      </w:r>
      <w:r w:rsidRPr="0074615E">
        <w:rPr>
          <w:rFonts w:ascii="Arial" w:eastAsia="Times New Roman" w:hAnsi="Arial" w:cs="Arial"/>
          <w:i/>
          <w:color w:val="000000"/>
          <w:sz w:val="24"/>
          <w:szCs w:val="24"/>
          <w:lang w:eastAsia="es-AR"/>
        </w:rPr>
        <w:t>deberá entenderse como inmueble afectado a ‘casa-habitación’ a aquel con destino a vivienda única, familiar y de ocupación permanente</w:t>
      </w:r>
      <w:r w:rsidRPr="0074615E">
        <w:rPr>
          <w:rFonts w:ascii="Arial" w:eastAsia="Times New Roman" w:hAnsi="Arial" w:cs="Arial"/>
          <w:color w:val="000000"/>
          <w:sz w:val="24"/>
          <w:szCs w:val="24"/>
          <w:lang w:eastAsia="es-AR"/>
        </w:rPr>
        <w:t>”.</w:t>
      </w:r>
    </w:p>
    <w:p w:rsidR="00FC5B10" w:rsidRDefault="00FC5B10" w:rsidP="00FC5B10">
      <w:pPr>
        <w:tabs>
          <w:tab w:val="left" w:pos="3465"/>
        </w:tabs>
        <w:spacing w:after="0" w:line="240" w:lineRule="auto"/>
        <w:jc w:val="both"/>
        <w:rPr>
          <w:rFonts w:ascii="Arial" w:hAnsi="Arial" w:cs="Arial"/>
          <w:sz w:val="24"/>
          <w:szCs w:val="24"/>
          <w:lang w:val="es-ES_tradnl"/>
        </w:rPr>
      </w:pPr>
    </w:p>
    <w:p w:rsidR="00202031" w:rsidRPr="00202031" w:rsidRDefault="00202031" w:rsidP="00FC5B10">
      <w:pPr>
        <w:tabs>
          <w:tab w:val="left" w:pos="3465"/>
        </w:tabs>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Por lo tanto está exenta la venta del inmueble afectado a casa habitación.</w:t>
      </w:r>
    </w:p>
    <w:p w:rsidR="00FC5B10" w:rsidRDefault="00FC5B10"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Y se entiende por casa habitación, a aquel inmueble destinado a vivienda única, familiar y de ocupación permanente.</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Pr="006D323F" w:rsidRDefault="00A15156" w:rsidP="006D323F">
      <w:pPr>
        <w:spacing w:after="0" w:line="240" w:lineRule="auto"/>
        <w:jc w:val="both"/>
        <w:rPr>
          <w:rFonts w:ascii="Arial" w:hAnsi="Arial" w:cs="Arial"/>
          <w:sz w:val="24"/>
          <w:szCs w:val="24"/>
          <w:u w:val="single"/>
        </w:rPr>
      </w:pPr>
      <w:r>
        <w:rPr>
          <w:rFonts w:ascii="Arial" w:hAnsi="Arial" w:cs="Arial"/>
          <w:sz w:val="24"/>
          <w:szCs w:val="24"/>
          <w:u w:val="single"/>
        </w:rPr>
        <w:t xml:space="preserve">2.2.3. </w:t>
      </w:r>
      <w:r w:rsidR="006D323F" w:rsidRPr="006D323F">
        <w:rPr>
          <w:rFonts w:ascii="Arial" w:hAnsi="Arial" w:cs="Arial"/>
          <w:sz w:val="24"/>
          <w:szCs w:val="24"/>
          <w:u w:val="single"/>
        </w:rPr>
        <w:t>RENTAS DE 2º CATEGORIA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color w:val="000000"/>
          <w:sz w:val="24"/>
          <w:szCs w:val="24"/>
          <w:lang w:eastAsia="es-AR"/>
        </w:rPr>
      </w:pPr>
      <w:r w:rsidRPr="006A4D73">
        <w:rPr>
          <w:rFonts w:ascii="Arial" w:hAnsi="Arial" w:cs="Arial"/>
          <w:color w:val="000000"/>
          <w:sz w:val="24"/>
          <w:szCs w:val="24"/>
          <w:lang w:eastAsia="es-AR"/>
        </w:rPr>
        <w:t>“</w:t>
      </w:r>
      <w:r w:rsidRPr="006A4D73">
        <w:rPr>
          <w:rFonts w:ascii="Arial" w:hAnsi="Arial" w:cs="Arial"/>
          <w:i/>
          <w:iCs/>
          <w:color w:val="000000"/>
          <w:sz w:val="24"/>
          <w:szCs w:val="24"/>
          <w:lang w:eastAsia="es-AR"/>
        </w:rPr>
        <w:t>k) Los resultados provenientes de la enajenación de inmuebles o transferencias de derechos sobre inmuebles</w:t>
      </w:r>
      <w:r w:rsidRPr="006A4D73">
        <w:rPr>
          <w:rFonts w:ascii="Arial" w:hAnsi="Arial" w:cs="Arial"/>
          <w:color w:val="000000"/>
          <w:sz w:val="24"/>
          <w:szCs w:val="24"/>
          <w:lang w:eastAsia="es-AR"/>
        </w:rPr>
        <w:t>”.</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9B48CD" w:rsidRDefault="009B48C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resultados por compra venta de inmuebles, son rentas de segunda categoría.</w:t>
      </w:r>
    </w:p>
    <w:p w:rsidR="009B48CD" w:rsidRDefault="009B48CD"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2.2.4. </w:t>
      </w:r>
      <w:r w:rsidRPr="00F951EB">
        <w:rPr>
          <w:rFonts w:ascii="Arial" w:eastAsia="Times New Roman" w:hAnsi="Arial" w:cs="Arial"/>
          <w:color w:val="000000"/>
          <w:sz w:val="24"/>
          <w:szCs w:val="24"/>
          <w:u w:val="single"/>
          <w:lang w:eastAsia="es-AR"/>
        </w:rPr>
        <w:t>IMPUTACION DE LA RENTA:</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Pr="006A4D73" w:rsidRDefault="009819C4" w:rsidP="009819C4">
      <w:pPr>
        <w:spacing w:after="0" w:line="240" w:lineRule="auto"/>
        <w:jc w:val="both"/>
        <w:rPr>
          <w:rFonts w:ascii="Arial" w:hAnsi="Arial" w:cs="Arial"/>
          <w:sz w:val="24"/>
          <w:szCs w:val="24"/>
        </w:rPr>
      </w:pPr>
      <w:r w:rsidRPr="006A4D73">
        <w:rPr>
          <w:rFonts w:ascii="Arial" w:hAnsi="Arial" w:cs="Arial"/>
          <w:sz w:val="24"/>
          <w:szCs w:val="24"/>
        </w:rPr>
        <w:t>El art. 18 inciso b) segundo párrafo</w:t>
      </w:r>
      <w:r>
        <w:rPr>
          <w:rFonts w:ascii="Arial" w:hAnsi="Arial" w:cs="Arial"/>
          <w:sz w:val="24"/>
          <w:szCs w:val="24"/>
        </w:rPr>
        <w:t xml:space="preserve"> de la LIG</w:t>
      </w:r>
      <w:r w:rsidRPr="006A4D73">
        <w:rPr>
          <w:rFonts w:ascii="Arial" w:hAnsi="Arial" w:cs="Arial"/>
          <w:sz w:val="24"/>
          <w:szCs w:val="24"/>
        </w:rPr>
        <w:t>, establece que:</w:t>
      </w:r>
    </w:p>
    <w:p w:rsidR="009819C4" w:rsidRPr="006A4D73" w:rsidRDefault="009819C4" w:rsidP="009819C4">
      <w:pPr>
        <w:spacing w:after="0" w:line="240" w:lineRule="auto"/>
        <w:jc w:val="both"/>
        <w:rPr>
          <w:rFonts w:ascii="Arial" w:hAnsi="Arial" w:cs="Arial"/>
          <w:sz w:val="24"/>
          <w:szCs w:val="24"/>
        </w:rPr>
      </w:pPr>
    </w:p>
    <w:p w:rsidR="009819C4" w:rsidRPr="006A4D73" w:rsidRDefault="009819C4" w:rsidP="009819C4">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t xml:space="preserve">“Las ganancias a que se refieren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9819C4" w:rsidRDefault="009819C4" w:rsidP="007A7221">
      <w:pPr>
        <w:spacing w:after="0" w:line="240" w:lineRule="auto"/>
        <w:jc w:val="both"/>
        <w:rPr>
          <w:rFonts w:ascii="Arial" w:eastAsia="Times New Roman" w:hAnsi="Arial" w:cs="Arial"/>
          <w:color w:val="000000"/>
          <w:sz w:val="24"/>
          <w:szCs w:val="24"/>
          <w:lang w:eastAsia="es-AR"/>
        </w:rPr>
      </w:pPr>
    </w:p>
    <w:p w:rsidR="0055332E" w:rsidRDefault="0055332E" w:rsidP="0055332E">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casos de pagos en cuentas, en los siguientes términos: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Pr="008B25FA" w:rsidRDefault="0055332E" w:rsidP="005533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812D67" w:rsidRDefault="00812D67"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lastRenderedPageBreak/>
        <w:t xml:space="preserve">Por lo tanto, el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inmuebles (CEDULARES del art. 90.5), si la operación es de contado, se gravan por el principio de lo percibido.</w:t>
      </w:r>
    </w:p>
    <w:p w:rsidR="00D87398" w:rsidRDefault="00D87398" w:rsidP="00D87398">
      <w:pPr>
        <w:spacing w:after="0" w:line="240" w:lineRule="auto"/>
        <w:ind w:right="57"/>
        <w:jc w:val="both"/>
        <w:rPr>
          <w:rFonts w:ascii="Arial"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que en el caso de operaciones en cuotas, que venzan en mas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se imputa en función de las cuotas percibidas en cada año.</w:t>
      </w:r>
    </w:p>
    <w:p w:rsidR="00D87398" w:rsidRDefault="00D87398"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2.2.5. </w:t>
      </w:r>
      <w:r w:rsidRPr="00F951EB">
        <w:rPr>
          <w:rFonts w:ascii="Arial" w:eastAsia="Times New Roman" w:hAnsi="Arial" w:cs="Arial"/>
          <w:color w:val="000000"/>
          <w:sz w:val="24"/>
          <w:szCs w:val="24"/>
          <w:u w:val="single"/>
          <w:lang w:eastAsia="es-AR"/>
        </w:rPr>
        <w:t>QUEBRANTOS ESPECIFICOS:</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El art. 19 2º párrafo de la LIG, establece que</w:t>
      </w:r>
    </w:p>
    <w:p w:rsidR="009819C4" w:rsidRDefault="009819C4" w:rsidP="009819C4">
      <w:pPr>
        <w:spacing w:after="0" w:line="240" w:lineRule="auto"/>
        <w:jc w:val="both"/>
        <w:rPr>
          <w:rFonts w:ascii="Arial" w:hAnsi="Arial" w:cs="Arial"/>
          <w:sz w:val="24"/>
          <w:szCs w:val="24"/>
        </w:rPr>
      </w:pPr>
    </w:p>
    <w:p w:rsidR="009819C4" w:rsidRPr="00753257" w:rsidRDefault="009819C4" w:rsidP="009819C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9819C4" w:rsidRDefault="009819C4" w:rsidP="009819C4">
      <w:pPr>
        <w:spacing w:after="0" w:line="240" w:lineRule="auto"/>
        <w:jc w:val="both"/>
        <w:rPr>
          <w:rFonts w:ascii="Arial" w:hAnsi="Arial" w:cs="Arial"/>
          <w:sz w:val="24"/>
          <w:szCs w:val="24"/>
        </w:rPr>
      </w:pPr>
    </w:p>
    <w:p w:rsidR="00202031" w:rsidRPr="00202031" w:rsidRDefault="00202031" w:rsidP="009819C4">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819C4">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Por lo tanto no puede compensarse un interés del art. 90.1 con un quebranto por compraventa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407885" w:rsidRDefault="00407885" w:rsidP="009819C4">
      <w:pPr>
        <w:spacing w:after="0" w:line="240" w:lineRule="auto"/>
        <w:jc w:val="both"/>
        <w:rPr>
          <w:rFonts w:ascii="Arial" w:hAnsi="Arial" w:cs="Arial"/>
          <w:sz w:val="24"/>
          <w:szCs w:val="24"/>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El art. 135 último párrafo de la LIG, establece que</w:t>
      </w:r>
    </w:p>
    <w:p w:rsidR="009819C4" w:rsidRDefault="009819C4" w:rsidP="009819C4">
      <w:pPr>
        <w:spacing w:after="0" w:line="240" w:lineRule="auto"/>
        <w:jc w:val="both"/>
        <w:rPr>
          <w:rFonts w:ascii="Arial" w:hAnsi="Arial" w:cs="Arial"/>
          <w:sz w:val="24"/>
          <w:szCs w:val="24"/>
        </w:rPr>
      </w:pPr>
    </w:p>
    <w:p w:rsidR="009819C4" w:rsidRPr="00077041" w:rsidRDefault="009819C4" w:rsidP="009819C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8C6BFB">
        <w:rPr>
          <w:rFonts w:ascii="Arial" w:eastAsia="Times New Roman" w:hAnsi="Arial" w:cs="Arial"/>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9819C4" w:rsidRDefault="009819C4"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lastRenderedPageBreak/>
        <w:t>Como se puede ver, los quebrantos cedulares de fuente argentina, por enajenación de instrumentos financieros (ART. 90.4), o por enajenación de inmuebles (ART. 90.5), no pueden compensarse con ganancias de fuente extranjera por enajenación de instrumentos financieros o inmuebles (ART. 90 3º PARRAFO).</w:t>
      </w:r>
    </w:p>
    <w:p w:rsidR="00300D93" w:rsidRDefault="00300D93" w:rsidP="007A7221">
      <w:pPr>
        <w:spacing w:after="0" w:line="240" w:lineRule="auto"/>
        <w:jc w:val="both"/>
        <w:rPr>
          <w:rFonts w:ascii="Arial" w:eastAsia="Times New Roman" w:hAnsi="Arial" w:cs="Arial"/>
          <w:color w:val="000000"/>
          <w:sz w:val="24"/>
          <w:szCs w:val="24"/>
          <w:lang w:eastAsia="es-AR"/>
        </w:rPr>
      </w:pPr>
    </w:p>
    <w:p w:rsidR="00BE6A53" w:rsidRDefault="00BE6A53" w:rsidP="00BE6A53">
      <w:pPr>
        <w:spacing w:after="0" w:line="240" w:lineRule="auto"/>
        <w:jc w:val="both"/>
        <w:rPr>
          <w:rFonts w:ascii="Arial" w:hAnsi="Arial" w:cs="Arial"/>
          <w:sz w:val="24"/>
          <w:szCs w:val="24"/>
        </w:rPr>
      </w:pPr>
      <w:r>
        <w:rPr>
          <w:rFonts w:ascii="Arial" w:hAnsi="Arial" w:cs="Arial"/>
          <w:sz w:val="24"/>
          <w:szCs w:val="24"/>
        </w:rPr>
        <w:t>El tercer párrafo del art. 134 de la LIG, permite compensar ganancias de fuente extranjera con perdidas de fuente argentina. Pero se aclara que en este caso no resulta de aplicación.</w:t>
      </w:r>
    </w:p>
    <w:p w:rsidR="00BE6A53" w:rsidRDefault="00BE6A53" w:rsidP="007A7221">
      <w:pPr>
        <w:spacing w:after="0" w:line="240" w:lineRule="auto"/>
        <w:jc w:val="both"/>
        <w:rPr>
          <w:rFonts w:ascii="Arial" w:eastAsia="Times New Roman" w:hAnsi="Arial" w:cs="Arial"/>
          <w:color w:val="000000"/>
          <w:sz w:val="24"/>
          <w:szCs w:val="24"/>
          <w:lang w:eastAsia="es-AR"/>
        </w:rPr>
      </w:pPr>
    </w:p>
    <w:p w:rsidR="00300D93" w:rsidRPr="00CB273C" w:rsidRDefault="00300D93" w:rsidP="00300D93">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300D93" w:rsidRDefault="00300D93" w:rsidP="00300D93">
      <w:pPr>
        <w:spacing w:after="0" w:line="240" w:lineRule="auto"/>
        <w:jc w:val="both"/>
        <w:rPr>
          <w:rFonts w:ascii="Arial" w:hAnsi="Arial" w:cs="Arial"/>
          <w:sz w:val="24"/>
          <w:szCs w:val="24"/>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CB273C">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300D93" w:rsidRDefault="00300D93"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9819C4">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604222" w:rsidRPr="00604222">
        <w:rPr>
          <w:rFonts w:ascii="Arial" w:eastAsia="Times New Roman" w:hAnsi="Arial" w:cs="Arial"/>
          <w:color w:val="000000"/>
          <w:sz w:val="24"/>
          <w:szCs w:val="24"/>
          <w:u w:val="single"/>
          <w:lang w:eastAsia="es-AR"/>
        </w:rPr>
        <w:t>IMPUESTO CEDULAR:</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Default="006D323F"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ALICUOTA DEL IMPUESTO CEDULAR</w:t>
      </w:r>
    </w:p>
    <w:p w:rsidR="006D323F" w:rsidRDefault="006D323F" w:rsidP="007A7221">
      <w:pPr>
        <w:spacing w:after="0" w:line="240" w:lineRule="auto"/>
        <w:jc w:val="both"/>
        <w:rPr>
          <w:rFonts w:ascii="Arial" w:eastAsia="Times New Roman" w:hAnsi="Arial" w:cs="Arial"/>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661B6">
        <w:rPr>
          <w:rFonts w:ascii="Arial" w:eastAsia="Times New Roman" w:hAnsi="Arial" w:cs="Arial"/>
          <w:b/>
          <w:bCs/>
          <w:color w:val="000000"/>
          <w:sz w:val="24"/>
          <w:szCs w:val="24"/>
          <w:lang w:eastAsia="es-AR"/>
        </w:rPr>
        <w:t>Art. 90.5</w:t>
      </w:r>
      <w:r>
        <w:rPr>
          <w:rFonts w:ascii="Arial" w:eastAsia="Times New Roman" w:hAnsi="Arial" w:cs="Arial"/>
          <w:b/>
          <w:bCs/>
          <w:color w:val="000000"/>
          <w:sz w:val="24"/>
          <w:szCs w:val="24"/>
          <w:lang w:eastAsia="es-AR"/>
        </w:rPr>
        <w:t xml:space="preserve"> </w:t>
      </w:r>
      <w:r w:rsidRPr="004661B6">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4661B6">
        <w:rPr>
          <w:rFonts w:ascii="Arial" w:eastAsia="Times New Roman" w:hAnsi="Arial" w:cs="Arial"/>
          <w:i/>
          <w:iCs/>
          <w:color w:val="000000"/>
          <w:sz w:val="24"/>
          <w:szCs w:val="24"/>
          <w:lang w:eastAsia="es-AR"/>
        </w:rPr>
        <w:t xml:space="preserve">La ganancia de las personas humanas y de las sucesiones indivisas derivada de la </w:t>
      </w:r>
      <w:r w:rsidRPr="004661B6">
        <w:rPr>
          <w:rFonts w:ascii="Arial" w:eastAsia="Times New Roman" w:hAnsi="Arial" w:cs="Arial"/>
          <w:b/>
          <w:i/>
          <w:iCs/>
          <w:color w:val="000000"/>
          <w:sz w:val="24"/>
          <w:szCs w:val="24"/>
          <w:lang w:eastAsia="es-AR"/>
        </w:rPr>
        <w:t>enajenación de o de la transferencia de derechos sobre, inmuebles</w:t>
      </w:r>
      <w:r w:rsidRPr="004661B6">
        <w:rPr>
          <w:rFonts w:ascii="Arial" w:eastAsia="Times New Roman" w:hAnsi="Arial" w:cs="Arial"/>
          <w:i/>
          <w:iCs/>
          <w:color w:val="000000"/>
          <w:sz w:val="24"/>
          <w:szCs w:val="24"/>
          <w:lang w:eastAsia="es-AR"/>
        </w:rPr>
        <w:t xml:space="preserve"> situados en la República Argentina, tributará a la alícuota del quince por ciento (15%).</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6D323F" w:rsidRPr="006D323F" w:rsidRDefault="006D323F" w:rsidP="00C84D41">
      <w:pPr>
        <w:spacing w:after="0" w:line="240" w:lineRule="auto"/>
        <w:jc w:val="both"/>
        <w:rPr>
          <w:rFonts w:ascii="Arial" w:eastAsia="Times New Roman" w:hAnsi="Arial" w:cs="Arial"/>
          <w:iCs/>
          <w:color w:val="000000"/>
          <w:sz w:val="24"/>
          <w:szCs w:val="24"/>
          <w:lang w:eastAsia="es-AR"/>
        </w:rPr>
      </w:pPr>
      <w:r w:rsidRPr="006D323F">
        <w:rPr>
          <w:rFonts w:ascii="Arial" w:eastAsia="Times New Roman" w:hAnsi="Arial" w:cs="Arial"/>
          <w:iCs/>
          <w:color w:val="000000"/>
          <w:sz w:val="24"/>
          <w:szCs w:val="24"/>
          <w:lang w:eastAsia="es-AR"/>
        </w:rPr>
        <w:t>DETERMINACION DE LA GANANCIA BRUTA</w:t>
      </w:r>
    </w:p>
    <w:p w:rsidR="006D323F" w:rsidRDefault="006D323F"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b/>
          <w:i/>
          <w:iCs/>
          <w:color w:val="000000"/>
          <w:sz w:val="24"/>
          <w:szCs w:val="24"/>
          <w:lang w:eastAsia="es-AR"/>
        </w:rPr>
        <w:t>La ganancia bruta se determinará</w:t>
      </w:r>
      <w:r w:rsidRPr="004661B6">
        <w:rPr>
          <w:rFonts w:ascii="Arial" w:eastAsia="Times New Roman" w:hAnsi="Arial" w:cs="Arial"/>
          <w:i/>
          <w:iCs/>
          <w:color w:val="000000"/>
          <w:sz w:val="24"/>
          <w:szCs w:val="24"/>
          <w:lang w:eastAsia="es-AR"/>
        </w:rPr>
        <w:t xml:space="preserve"> en base a las siguientes pautas:</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a) </w:t>
      </w:r>
      <w:r w:rsidRPr="004661B6">
        <w:rPr>
          <w:rFonts w:ascii="Arial" w:eastAsia="Times New Roman" w:hAnsi="Arial" w:cs="Arial"/>
          <w:b/>
          <w:i/>
          <w:iCs/>
          <w:color w:val="000000"/>
          <w:sz w:val="24"/>
          <w:szCs w:val="24"/>
          <w:lang w:eastAsia="es-AR"/>
        </w:rPr>
        <w:t>Deduciendo del precio de enajenación o transferencia el costo de adquisición, actualizado</w:t>
      </w:r>
      <w:r w:rsidRPr="004661B6">
        <w:rPr>
          <w:rFonts w:ascii="Arial" w:eastAsia="Times New Roman" w:hAnsi="Arial" w:cs="Arial"/>
          <w:i/>
          <w:iCs/>
          <w:color w:val="000000"/>
          <w:sz w:val="24"/>
          <w:szCs w:val="24"/>
          <w:lang w:eastAsia="es-AR"/>
        </w:rPr>
        <w:t xml:space="preserve"> mediante la aplicación del índice mencionado en el segundo párrafo del artículo 89, desde la fecha de adquisición hasta la fecha de enajenación o transferencia. En caso de que el inmueble hubiera estado afectado a la obtención de resultados alcanzados por el impuesto, al monto obtenido de acuerdo a lo establecido precedentemente, se le restará el importe de las amortizaciones admitidas que oportunamente se hubieran computado y las que resulten procedentes hasta el trimestre inmediato anterior a aquel en que proceda su enajenación.</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b) </w:t>
      </w:r>
      <w:r w:rsidRPr="007313E5">
        <w:rPr>
          <w:rFonts w:ascii="Arial" w:eastAsia="Times New Roman" w:hAnsi="Arial" w:cs="Arial"/>
          <w:b/>
          <w:i/>
          <w:iCs/>
          <w:color w:val="000000"/>
          <w:sz w:val="24"/>
          <w:szCs w:val="24"/>
          <w:lang w:eastAsia="es-AR"/>
        </w:rPr>
        <w:t>En los casos de operaciones a plazo</w:t>
      </w:r>
      <w:r w:rsidRPr="004661B6">
        <w:rPr>
          <w:rFonts w:ascii="Arial" w:eastAsia="Times New Roman" w:hAnsi="Arial" w:cs="Arial"/>
          <w:i/>
          <w:iCs/>
          <w:color w:val="000000"/>
          <w:sz w:val="24"/>
          <w:szCs w:val="24"/>
          <w:lang w:eastAsia="es-AR"/>
        </w:rPr>
        <w:t>, la ganancia generada con motivo del diferimiento y/o financiación tendrá el tratamiento respectivo conforme las disposiciones aplicables de esta ley.</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Podrán computarse los gastos (comisiones, honorarios, impuestos, tasas, etc.) directa o indirectamente relacionados con las operaciones a que se refiere el presente artículo</w:t>
      </w:r>
      <w:r>
        <w:rPr>
          <w:rFonts w:ascii="Arial" w:eastAsia="Times New Roman" w:hAnsi="Arial" w:cs="Arial"/>
          <w:i/>
          <w:iCs/>
          <w:color w:val="000000"/>
          <w:sz w:val="24"/>
          <w:szCs w:val="24"/>
          <w:lang w:eastAsia="es-AR"/>
        </w:rPr>
        <w:t>”</w:t>
      </w:r>
      <w:r w:rsidRPr="004661B6">
        <w:rPr>
          <w:rFonts w:ascii="Arial" w:eastAsia="Times New Roman" w:hAnsi="Arial" w:cs="Arial"/>
          <w:i/>
          <w:iCs/>
          <w:color w:val="000000"/>
          <w:sz w:val="24"/>
          <w:szCs w:val="24"/>
          <w:lang w:eastAsia="es-AR"/>
        </w:rPr>
        <w:t>.</w:t>
      </w:r>
    </w:p>
    <w:p w:rsidR="00111BE9" w:rsidRDefault="00111BE9" w:rsidP="00C84D41">
      <w:pPr>
        <w:spacing w:after="0" w:line="240" w:lineRule="auto"/>
        <w:jc w:val="both"/>
        <w:rPr>
          <w:rFonts w:ascii="Arial" w:eastAsia="Times New Roman" w:hAnsi="Arial" w:cs="Arial"/>
          <w:color w:val="000000"/>
          <w:sz w:val="24"/>
          <w:szCs w:val="24"/>
          <w:lang w:eastAsia="es-AR"/>
        </w:rPr>
      </w:pPr>
    </w:p>
    <w:p w:rsidR="00202031" w:rsidRPr="00202031" w:rsidRDefault="00202031" w:rsidP="00C84D4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84D41">
      <w:pPr>
        <w:spacing w:after="0" w:line="240" w:lineRule="auto"/>
        <w:jc w:val="both"/>
        <w:rPr>
          <w:rFonts w:ascii="Arial" w:eastAsia="Times New Roman" w:hAnsi="Arial" w:cs="Arial"/>
          <w:color w:val="000000"/>
          <w:sz w:val="24"/>
          <w:szCs w:val="24"/>
          <w:lang w:eastAsia="es-AR"/>
        </w:rPr>
      </w:pPr>
    </w:p>
    <w:p w:rsidR="000D0C91" w:rsidRDefault="000D0C91" w:rsidP="000D0C9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Pr>
          <w:rFonts w:ascii="Arial" w:eastAsia="Times New Roman" w:hAnsi="Arial" w:cs="Arial"/>
          <w:iCs/>
          <w:color w:val="000000"/>
          <w:sz w:val="24"/>
          <w:szCs w:val="24"/>
          <w:lang w:eastAsia="es-AR"/>
        </w:rPr>
        <w:t>, desde el momento de la compra hasta el momento de la venta.</w:t>
      </w:r>
    </w:p>
    <w:p w:rsidR="000D0C91" w:rsidRDefault="000D0C91" w:rsidP="00C84D41">
      <w:pPr>
        <w:spacing w:after="0" w:line="240" w:lineRule="auto"/>
        <w:jc w:val="both"/>
        <w:rPr>
          <w:rFonts w:ascii="Arial" w:eastAsia="Times New Roman" w:hAnsi="Arial" w:cs="Arial"/>
          <w:color w:val="000000"/>
          <w:sz w:val="24"/>
          <w:szCs w:val="24"/>
          <w:lang w:eastAsia="es-AR"/>
        </w:rPr>
      </w:pPr>
    </w:p>
    <w:p w:rsidR="007313E5" w:rsidRPr="007313E5" w:rsidRDefault="00A15156"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103826">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7313E5" w:rsidRPr="007313E5">
        <w:rPr>
          <w:rFonts w:ascii="Arial" w:eastAsia="Times New Roman" w:hAnsi="Arial" w:cs="Arial"/>
          <w:color w:val="000000"/>
          <w:sz w:val="24"/>
          <w:szCs w:val="24"/>
          <w:u w:val="single"/>
          <w:lang w:eastAsia="es-AR"/>
        </w:rPr>
        <w:t>VIGENCIA:</w:t>
      </w:r>
    </w:p>
    <w:p w:rsidR="007313E5" w:rsidRDefault="007313E5"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según art. 86 inciso a) de la ley 27.430.</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F370D"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color w:val="000000"/>
          <w:sz w:val="24"/>
          <w:szCs w:val="24"/>
          <w:lang w:eastAsia="es-AR"/>
        </w:rPr>
        <w:t>Las operaciones detalladas en el apartado 5 del</w:t>
      </w:r>
      <w:r>
        <w:rPr>
          <w:rFonts w:ascii="Arial" w:eastAsia="Times New Roman" w:hAnsi="Arial" w:cs="Arial"/>
          <w:color w:val="000000"/>
          <w:sz w:val="24"/>
          <w:szCs w:val="24"/>
          <w:lang w:eastAsia="es-AR"/>
        </w:rPr>
        <w:t xml:space="preserve"> art. 2 de la LIG</w:t>
      </w:r>
      <w:r w:rsidRPr="008F370D">
        <w:rPr>
          <w:rFonts w:ascii="Arial" w:eastAsia="Times New Roman" w:hAnsi="Arial" w:cs="Arial"/>
          <w:color w:val="000000"/>
          <w:sz w:val="24"/>
          <w:szCs w:val="24"/>
          <w:lang w:eastAsia="es-AR"/>
        </w:rPr>
        <w:t xml:space="preserve">, tributarán en tanto el enajenante o cedente </w:t>
      </w:r>
      <w:r w:rsidRPr="008F370D">
        <w:rPr>
          <w:rFonts w:ascii="Arial" w:eastAsia="Times New Roman" w:hAnsi="Arial" w:cs="Arial"/>
          <w:b/>
          <w:color w:val="000000"/>
          <w:sz w:val="24"/>
          <w:szCs w:val="24"/>
          <w:lang w:eastAsia="es-AR"/>
        </w:rPr>
        <w:t>hubiera adquirido el bien a partir del 1 de enero de 2018</w:t>
      </w:r>
      <w:r w:rsidRPr="008F370D">
        <w:rPr>
          <w:rFonts w:ascii="Arial" w:eastAsia="Times New Roman" w:hAnsi="Arial" w:cs="Arial"/>
          <w:color w:val="000000"/>
          <w:sz w:val="24"/>
          <w:szCs w:val="24"/>
          <w:lang w:eastAsia="es-AR"/>
        </w:rPr>
        <w:t xml:space="preserve"> -en los términos que al respecto esta establezca la reglamentación-. En tales supuestos, las operaciones no estarán alcanzadas por el</w:t>
      </w:r>
      <w:r>
        <w:rPr>
          <w:rFonts w:ascii="Arial" w:eastAsia="Times New Roman" w:hAnsi="Arial" w:cs="Arial"/>
          <w:color w:val="000000"/>
          <w:sz w:val="24"/>
          <w:szCs w:val="24"/>
          <w:lang w:eastAsia="es-AR"/>
        </w:rPr>
        <w:t xml:space="preserve"> I.T.I. (Título VII de la ley 23.905 -Impuesto a la transferencia de inmuebles de personas físicas-)</w:t>
      </w:r>
      <w:r w:rsidRPr="008F370D">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vigencia del nuevo impuesto cedular del art. 90.5 de la LIG, es para las adquisiciones de inmuebles que se realicen a partir del 01 de enero de 2018.</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inmuebles adquiridos antes del 01 de enero de 2018, en el momento de la venta seguirán tributando I.T.I. (Impuesto a la transferencia de inmuebles de personas físicas ley 23.905).</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los inmuebles recibidos por herencia, en la medida que el causante lo hubiese adquirido con anterioridad al 01 de enero de 2018, el heredero en el momento de la venta seguirá tributando I.T.I., aunque el inmueble lo hubiese recibido por herencia luego del 01/01/2018, ya que la vigencia la define la fecha de adquisición del inmueble por parte del causante.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A modo de resumen, producto de la reforma, pasan a estar gravados por impuesto a las ganancias, con el impuesto cedular del art. 90.5, la venta de inmuebles afectados a rentas de primera categoría (inmuebles alquilados), afectados a rentas de segunda categoría, afectado a rentas de cuarta categoría (consultorio o estudio profesional). Así como los inmuebles no afectados a la producción de rentas, como puede ser una simple inversión inmobiliaria. Obviamente en la medida que el inmueble haya sido adquirido luego del 01 de enero de 2018. Con una única excepción, la exención tipificada en el art. 20 inciso o), es decir el inmueble destinado a casa habitación.</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F951EB" w:rsidRDefault="00C84D41" w:rsidP="00C84D41">
      <w:pPr>
        <w:spacing w:after="0" w:line="240" w:lineRule="auto"/>
        <w:jc w:val="both"/>
        <w:rPr>
          <w:rFonts w:ascii="Arial" w:eastAsia="Times New Roman" w:hAnsi="Arial" w:cs="Arial"/>
          <w:color w:val="000000"/>
          <w:sz w:val="24"/>
          <w:szCs w:val="24"/>
          <w:u w:val="single"/>
          <w:lang w:eastAsia="es-AR"/>
        </w:rPr>
      </w:pPr>
      <w:r w:rsidRPr="00F951EB">
        <w:rPr>
          <w:rFonts w:ascii="Arial" w:eastAsia="Times New Roman" w:hAnsi="Arial" w:cs="Arial"/>
          <w:color w:val="000000"/>
          <w:sz w:val="24"/>
          <w:szCs w:val="24"/>
          <w:u w:val="single"/>
          <w:lang w:eastAsia="es-AR"/>
        </w:rPr>
        <w:t>DECRETO REGLAMENTARIO. VENTA DE INMUEBLES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pStyle w:val="errepar1erfrancesnovedades"/>
        <w:spacing w:before="0" w:beforeAutospacing="0" w:after="0" w:afterAutospacing="0"/>
        <w:jc w:val="both"/>
        <w:rPr>
          <w:rFonts w:ascii="Arial" w:hAnsi="Arial" w:cs="Arial"/>
          <w:lang w:val="es-ES_tradnl"/>
        </w:rPr>
      </w:pPr>
      <w:r w:rsidRPr="00992A14">
        <w:rPr>
          <w:rFonts w:ascii="Arial" w:hAnsi="Arial" w:cs="Arial"/>
          <w:b/>
          <w:lang w:val="es-ES_tradnl"/>
        </w:rPr>
        <w:t>El decreto 976 (B.O.01.11.2018)</w:t>
      </w:r>
      <w:r w:rsidRPr="00992A14">
        <w:rPr>
          <w:rFonts w:ascii="Arial" w:hAnsi="Arial" w:cs="Arial"/>
          <w:lang w:val="es-ES_tradnl"/>
        </w:rPr>
        <w:t xml:space="preserve">, realiza varias aclaraciones en relación con los resultados de compraventa de inmuebles tipificados en el art. 2 inciso 5) de la </w:t>
      </w:r>
      <w:r w:rsidR="00FA12FB">
        <w:rPr>
          <w:rFonts w:ascii="Arial" w:hAnsi="Arial" w:cs="Arial"/>
          <w:lang w:val="es-ES_tradnl"/>
        </w:rPr>
        <w:t>LIG</w:t>
      </w:r>
      <w:r w:rsidRPr="00992A14">
        <w:rPr>
          <w:rFonts w:ascii="Arial" w:hAnsi="Arial" w:cs="Arial"/>
          <w:lang w:val="es-ES_tradnl"/>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primer lugar, se aclara que dentro del concepto de “transferencia de derechos sobre inmuebles” se encuentran incluidos “los derechos reales que recaigan sobre esos bienes y las cesiones de boletos de compraventa u otros compromisos similares”.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En relación con la </w:t>
      </w:r>
      <w:r w:rsidRPr="00F951EB">
        <w:rPr>
          <w:rFonts w:ascii="Arial" w:eastAsia="Times New Roman" w:hAnsi="Arial" w:cs="Arial"/>
          <w:b/>
          <w:color w:val="000000"/>
          <w:sz w:val="24"/>
          <w:szCs w:val="24"/>
          <w:lang w:eastAsia="es-AR"/>
        </w:rPr>
        <w:t>Vigencia:</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En segundo lugar, respecto de la vigencia tipificada en el art. 86 inciso a) de la ley 27.430, se aclara que para que la operación se encuentre gravada por el nuevo hecho imponible tipificado en el art. 2 inciso 5) de la </w:t>
      </w:r>
      <w:r w:rsidR="00640239">
        <w:rPr>
          <w:rFonts w:ascii="Arial" w:eastAsia="Times New Roman" w:hAnsi="Arial" w:cs="Arial"/>
          <w:color w:val="000000"/>
          <w:sz w:val="24"/>
          <w:szCs w:val="24"/>
          <w:lang w:eastAsia="es-AR"/>
        </w:rPr>
        <w:t>LIG</w:t>
      </w:r>
      <w:r w:rsidRPr="00992A14">
        <w:rPr>
          <w:rFonts w:ascii="Arial" w:eastAsia="Times New Roman" w:hAnsi="Arial" w:cs="Arial"/>
          <w:color w:val="000000"/>
          <w:sz w:val="24"/>
          <w:szCs w:val="24"/>
          <w:lang w:eastAsia="es-AR"/>
        </w:rPr>
        <w:t>, a partir del 1 de enero de 2018 debe haber ocurrido alguno de los siguientes hechos: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a) se hubiere otorgado la escritura traslativa de dominio;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b) se suscribiere boleto de compraventa u otro compromiso similar, siempre que se obtuviere la posesión;</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c) se obtuviere la posesión, aun cuando el boleto de compraventa u otro compromiso similar se hubiere celebrado con anterioridad;</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d) se hubiese suscripto o adquirido el boleto de compraventa u otro compromiso similar -sin que se tuviere la posesión- o de otro modo se hubiesen adquirido derechos sobre inmuebles; 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e) en caso de bienes o derechos sobre inmuebles recibidos por herencia, legado o donación, se hubiere verificado alguno de los supuestos previstos en los incisos a) a d) de este artículo respecto del causante o donante (o, en caso de herencias, legados o donaciones sucesivas, respecto del primer causante o donante)</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las obras en construcción</w:t>
      </w:r>
      <w:r>
        <w:rPr>
          <w:rFonts w:ascii="Arial" w:eastAsia="Times New Roman" w:hAnsi="Arial" w:cs="Arial"/>
          <w:b/>
          <w:color w:val="000000"/>
          <w:sz w:val="24"/>
          <w:szCs w:val="24"/>
          <w:lang w:eastAsia="es-AR"/>
        </w:rPr>
        <w:t>:</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lastRenderedPageBreak/>
        <w:t>En tercer lugar, se aclara que en el caso de obras en construcción sobre inmueble propio al 1 de enero de 2018, la enajenación del inmueble construido no quedará alcanzada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los anticipos de precio:</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cuarto lugar, se aclara que no quedarán gravadas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 la enajenación de un inmueble respecto del cual, al 31 de diciembre de 2017, se hubiere suscripto un boleto de compraventa u otro compromiso similar y pagado a esa fecha, como mínimo, un setenta y cinco por ciento (75%) del precio, aun cuando se verificara alguno de los c</w:t>
      </w:r>
      <w:r>
        <w:rPr>
          <w:rFonts w:ascii="Arial" w:eastAsia="Times New Roman" w:hAnsi="Arial" w:cs="Arial"/>
          <w:color w:val="000000"/>
          <w:sz w:val="24"/>
          <w:szCs w:val="24"/>
          <w:lang w:eastAsia="es-AR"/>
        </w:rPr>
        <w:t>inc</w:t>
      </w:r>
      <w:r w:rsidRPr="00992A14">
        <w:rPr>
          <w:rFonts w:ascii="Arial" w:eastAsia="Times New Roman" w:hAnsi="Arial" w:cs="Arial"/>
          <w:color w:val="000000"/>
          <w:sz w:val="24"/>
          <w:szCs w:val="24"/>
          <w:lang w:eastAsia="es-AR"/>
        </w:rPr>
        <w:t>o (</w:t>
      </w:r>
      <w:r>
        <w:rPr>
          <w:rFonts w:ascii="Arial" w:eastAsia="Times New Roman" w:hAnsi="Arial" w:cs="Arial"/>
          <w:color w:val="000000"/>
          <w:sz w:val="24"/>
          <w:szCs w:val="24"/>
          <w:lang w:eastAsia="es-AR"/>
        </w:rPr>
        <w:t>5</w:t>
      </w:r>
      <w:r w:rsidRPr="00992A14">
        <w:rPr>
          <w:rFonts w:ascii="Arial" w:eastAsia="Times New Roman" w:hAnsi="Arial" w:cs="Arial"/>
          <w:color w:val="000000"/>
          <w:sz w:val="24"/>
          <w:szCs w:val="24"/>
          <w:lang w:eastAsia="es-AR"/>
        </w:rPr>
        <w:t>) supuestos antes mencionados -en los incisos a) a 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 fuente:</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quinto lugar, se aclara que son ganancias de fuente argentina las generadas por la transferencia de derechos sobre inmuebles situados en la República Argentina, con independencia de la residencia del titular o de las partes que intervengan en las operaciones o el lugar de celebración de los contratos.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el valor de adquisición:</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bookmarkStart w:id="18" w:name="ART_4"/>
      <w:bookmarkEnd w:id="18"/>
      <w:r w:rsidRPr="00992A14">
        <w:rPr>
          <w:rFonts w:ascii="Arial" w:eastAsia="Times New Roman" w:hAnsi="Arial" w:cs="Arial"/>
          <w:color w:val="000000"/>
          <w:sz w:val="24"/>
          <w:szCs w:val="24"/>
          <w:lang w:eastAsia="es-AR"/>
        </w:rPr>
        <w:t>En sexto lugar, se aclara que en caso de no poder determinarse el valor de adquisición, se considerará el valor de plaza del bien a la fecha de incorporación al patrimonio del enajenante, cedente, causante o donante, el que deberá surgir de una constancia emitida y suscripta por:</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 un corredor público inmobiliario, matriculado ante el organismo que tenga a su cargo el otorgamiento y control de las matrículas en cada ámbito geográfico del país,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(ii) por otro profesional matriculado cuyo título habilitante le permita dentro de sus incumbencias la emisión de tales constancias,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(iii) por una entidad bancaria perteneciente al Estado Nacional, Provincial o a la Ciudad Autónoma de Buenos Aires.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Tratándose de inmuebles ubicados en el exterior, la valuación deberá surgir de dos (2) constancias emitidas por un corredor inmobiliario o por una entidad </w:t>
      </w:r>
      <w:r w:rsidRPr="004661B6">
        <w:rPr>
          <w:rFonts w:ascii="Arial" w:eastAsia="Times New Roman" w:hAnsi="Arial" w:cs="Arial"/>
          <w:color w:val="000000"/>
          <w:sz w:val="24"/>
          <w:szCs w:val="24"/>
          <w:lang w:eastAsia="es-AR"/>
        </w:rPr>
        <w:t>aseguradora o bancaria, todos del país respectivo. A los fines de la valuación, el</w:t>
      </w:r>
      <w:r w:rsidRPr="00992A14">
        <w:rPr>
          <w:rFonts w:ascii="Arial" w:eastAsia="Times New Roman" w:hAnsi="Arial" w:cs="Arial"/>
          <w:color w:val="000000"/>
          <w:sz w:val="24"/>
          <w:szCs w:val="24"/>
          <w:lang w:eastAsia="es-AR"/>
        </w:rPr>
        <w:t xml:space="preserve"> valor a computar será el importe menor que resulte de ambas constancias.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74EBC" w:rsidRDefault="00C84D41"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874EBC">
        <w:rPr>
          <w:rFonts w:ascii="Arial" w:eastAsia="Times New Roman" w:hAnsi="Arial" w:cs="Arial"/>
          <w:color w:val="000000"/>
          <w:sz w:val="24"/>
          <w:szCs w:val="24"/>
          <w:u w:val="single"/>
          <w:lang w:eastAsia="es-AR"/>
        </w:rPr>
        <w:t>INMUEBLES AFECTADOS A EMPRESAS O EXPLOTACIONES UNIPERSONALES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pStyle w:val="errepar1erfrancesnovedades"/>
        <w:spacing w:before="0" w:beforeAutospacing="0" w:after="0" w:afterAutospacing="0"/>
        <w:jc w:val="both"/>
        <w:rPr>
          <w:rFonts w:ascii="Arial" w:hAnsi="Arial" w:cs="Arial"/>
          <w:lang w:val="es-ES_tradnl"/>
        </w:rPr>
      </w:pPr>
      <w:r w:rsidRPr="00F951EB">
        <w:rPr>
          <w:rFonts w:ascii="Arial" w:hAnsi="Arial" w:cs="Arial"/>
          <w:b/>
          <w:lang w:val="es-ES_tradnl"/>
        </w:rPr>
        <w:t>El decreto 1.170</w:t>
      </w:r>
      <w:r w:rsidRPr="00874EBC">
        <w:rPr>
          <w:rFonts w:ascii="Arial" w:hAnsi="Arial" w:cs="Arial"/>
          <w:lang w:val="es-ES_tradnl"/>
        </w:rPr>
        <w:t xml:space="preserve"> (B.O.27.12.2018), </w:t>
      </w:r>
      <w:r w:rsidRPr="00F81F2B">
        <w:rPr>
          <w:rFonts w:ascii="Arial" w:hAnsi="Arial" w:cs="Arial"/>
          <w:b/>
          <w:lang w:val="es-ES_tradnl"/>
        </w:rPr>
        <w:t>incorpora el art. 94.1 en el decreto reglamentario</w:t>
      </w:r>
      <w:r w:rsidRPr="00874EBC">
        <w:rPr>
          <w:rFonts w:ascii="Arial" w:hAnsi="Arial" w:cs="Arial"/>
          <w:lang w:val="es-ES_tradnl"/>
        </w:rPr>
        <w:t xml:space="preserve"> de la </w:t>
      </w:r>
      <w:r>
        <w:rPr>
          <w:rFonts w:ascii="Arial" w:hAnsi="Arial" w:cs="Arial"/>
          <w:lang w:val="es-ES_tradnl"/>
        </w:rPr>
        <w:t>LIG</w:t>
      </w:r>
      <w:r w:rsidRPr="00874EBC">
        <w:rPr>
          <w:rFonts w:ascii="Arial" w:hAnsi="Arial" w:cs="Arial"/>
          <w:lang w:val="es-ES_tradnl"/>
        </w:rPr>
        <w:t>, donde se establece que:</w:t>
      </w:r>
    </w:p>
    <w:p w:rsidR="00C84D41" w:rsidRDefault="00C84D41" w:rsidP="00C84D41">
      <w:pPr>
        <w:pStyle w:val="errepar1erfrancesnovedades"/>
        <w:spacing w:before="0" w:beforeAutospacing="0" w:after="0" w:afterAutospacing="0"/>
        <w:jc w:val="both"/>
        <w:rPr>
          <w:rFonts w:ascii="Arial" w:hAnsi="Arial" w:cs="Arial"/>
          <w:lang w:val="es-ES_tradnl"/>
        </w:rPr>
      </w:pPr>
    </w:p>
    <w:p w:rsidR="00C84D41" w:rsidRPr="00874EBC" w:rsidRDefault="00C84D41" w:rsidP="00C84D41">
      <w:pPr>
        <w:pStyle w:val="errepar1erfrancesnovedades"/>
        <w:spacing w:before="0" w:beforeAutospacing="0" w:after="0" w:afterAutospacing="0"/>
        <w:jc w:val="both"/>
        <w:rPr>
          <w:rFonts w:ascii="Arial" w:hAnsi="Arial" w:cs="Arial"/>
          <w:color w:val="000000"/>
        </w:rPr>
      </w:pPr>
      <w:r w:rsidRPr="00874EBC">
        <w:rPr>
          <w:rFonts w:ascii="Arial" w:hAnsi="Arial" w:cs="Arial"/>
          <w:color w:val="000000"/>
        </w:rPr>
        <w:t>“</w:t>
      </w:r>
      <w:r w:rsidRPr="00874EBC">
        <w:rPr>
          <w:rFonts w:ascii="Arial" w:hAnsi="Arial" w:cs="Arial"/>
          <w:i/>
          <w:color w:val="000000"/>
        </w:rPr>
        <w:t>Los resultados derivados de la enajenación de inmuebles y de la transferencia de derechos sobre inmuebles, obtenidos por los sujetos del inciso d) del artículo 49 de la ley, no quedan comprendidos en los términos del quinto artículo incorporado sin número a continuación del artículo 90 de la ley</w:t>
      </w:r>
      <w:r w:rsidRPr="00874EBC">
        <w:rPr>
          <w:rFonts w:ascii="Arial" w:hAnsi="Arial" w:cs="Arial"/>
          <w:color w:val="000000"/>
        </w:rPr>
        <w:t>”.</w:t>
      </w:r>
    </w:p>
    <w:p w:rsidR="00C84D41" w:rsidRDefault="00C84D41" w:rsidP="00C84D41">
      <w:pPr>
        <w:spacing w:after="0" w:line="240" w:lineRule="auto"/>
        <w:jc w:val="both"/>
        <w:rPr>
          <w:rFonts w:ascii="Arial" w:hAnsi="Arial" w:cs="Arial"/>
          <w:sz w:val="24"/>
          <w:szCs w:val="24"/>
          <w:lang w:val="es-ES_tradnl"/>
        </w:rPr>
      </w:pPr>
    </w:p>
    <w:p w:rsidR="00202031" w:rsidRPr="00202031" w:rsidRDefault="00202031" w:rsidP="00C84D41">
      <w:pPr>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C84D41">
      <w:pPr>
        <w:spacing w:after="0" w:line="240" w:lineRule="auto"/>
        <w:jc w:val="both"/>
        <w:rPr>
          <w:rFonts w:ascii="Arial" w:hAnsi="Arial" w:cs="Arial"/>
          <w:sz w:val="24"/>
          <w:szCs w:val="24"/>
          <w:lang w:val="es-ES_tradnl"/>
        </w:rPr>
      </w:pPr>
    </w:p>
    <w:p w:rsidR="00C84D41" w:rsidRPr="00874EBC" w:rsidRDefault="00C84D41" w:rsidP="00C84D41">
      <w:pPr>
        <w:spacing w:after="0" w:line="240" w:lineRule="auto"/>
        <w:jc w:val="both"/>
        <w:rPr>
          <w:rFonts w:ascii="Arial" w:eastAsia="Times New Roman" w:hAnsi="Arial" w:cs="Arial"/>
          <w:color w:val="000000"/>
          <w:sz w:val="24"/>
          <w:szCs w:val="24"/>
          <w:lang w:eastAsia="es-AR"/>
        </w:rPr>
      </w:pPr>
      <w:r w:rsidRPr="00874EBC">
        <w:rPr>
          <w:rFonts w:ascii="Arial" w:hAnsi="Arial" w:cs="Arial"/>
          <w:sz w:val="24"/>
          <w:szCs w:val="24"/>
          <w:lang w:val="es-ES_tradnl"/>
        </w:rPr>
        <w:t>Por lo tanto, los inmuebles afectados a empresas o explotaciones unipersonales, tributan impuesto a las ganancias, a la alícuota progresiva del art. 90, y no impuesto cedular en los términos del art. 90.5 de la ley del gravamen</w:t>
      </w:r>
    </w:p>
    <w:p w:rsidR="00BE6638" w:rsidRDefault="00BE6638" w:rsidP="007A7221">
      <w:pPr>
        <w:spacing w:after="0" w:line="240" w:lineRule="auto"/>
        <w:jc w:val="both"/>
        <w:rPr>
          <w:rFonts w:ascii="Arial" w:eastAsia="Times New Roman" w:hAnsi="Arial" w:cs="Arial"/>
          <w:color w:val="000000"/>
          <w:sz w:val="24"/>
          <w:szCs w:val="24"/>
          <w:lang w:eastAsia="es-AR"/>
        </w:rPr>
      </w:pPr>
    </w:p>
    <w:p w:rsidR="00103826" w:rsidRPr="002E12C3" w:rsidRDefault="00103826" w:rsidP="00103826">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2.2.8. </w:t>
      </w:r>
      <w:r w:rsidRPr="002E12C3">
        <w:rPr>
          <w:rFonts w:ascii="Arial" w:hAnsi="Arial" w:cs="Arial"/>
          <w:color w:val="000000"/>
          <w:sz w:val="24"/>
          <w:szCs w:val="24"/>
          <w:u w:val="single"/>
          <w:lang w:eastAsia="es-AR"/>
        </w:rPr>
        <w:t>RENTA DE FUENTE EXTRANJERA OBTENIDAS POR SUJETOS RESIDENTES DEL PAIS</w:t>
      </w:r>
      <w:r>
        <w:rPr>
          <w:rFonts w:ascii="Arial" w:hAnsi="Arial" w:cs="Arial"/>
          <w:color w:val="000000"/>
          <w:sz w:val="24"/>
          <w:szCs w:val="24"/>
          <w:u w:val="single"/>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 xml:space="preserve">El </w:t>
      </w:r>
      <w:r w:rsidRPr="0076579A">
        <w:rPr>
          <w:rFonts w:ascii="Arial" w:hAnsi="Arial" w:cs="Arial"/>
          <w:b/>
          <w:sz w:val="24"/>
          <w:szCs w:val="24"/>
        </w:rPr>
        <w:t>art. 90 3º párrafo de la LIG</w:t>
      </w:r>
      <w:r>
        <w:rPr>
          <w:rFonts w:ascii="Arial" w:hAnsi="Arial" w:cs="Arial"/>
          <w:sz w:val="24"/>
          <w:szCs w:val="24"/>
        </w:rPr>
        <w:t>, establece que</w:t>
      </w:r>
    </w:p>
    <w:p w:rsidR="00103826" w:rsidRDefault="00103826" w:rsidP="00103826">
      <w:pPr>
        <w:spacing w:after="0" w:line="240" w:lineRule="auto"/>
        <w:jc w:val="both"/>
        <w:rPr>
          <w:rFonts w:ascii="Arial" w:hAnsi="Arial" w:cs="Arial"/>
          <w:sz w:val="24"/>
          <w:szCs w:val="24"/>
        </w:rPr>
      </w:pPr>
    </w:p>
    <w:p w:rsidR="00103826" w:rsidRPr="003751EB" w:rsidRDefault="00103826" w:rsidP="0010382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i/>
          <w:iCs/>
          <w:color w:val="000000"/>
          <w:sz w:val="24"/>
          <w:szCs w:val="24"/>
          <w:lang w:eastAsia="es-AR"/>
        </w:rPr>
        <w:t>cuotas y participaciones sociales</w:t>
      </w:r>
      <w:r w:rsidRPr="001815A9">
        <w:rPr>
          <w:rFonts w:ascii="Arial" w:hAnsi="Arial" w:cs="Arial"/>
          <w:i/>
          <w:iCs/>
          <w:color w:val="000000"/>
          <w:sz w:val="24"/>
          <w:szCs w:val="24"/>
          <w:lang w:eastAsia="es-AR"/>
        </w:rPr>
        <w:t xml:space="preserve">-incluidas cuotapartes de fondos comunes de inversión y certificados de participación de fideicomisos y cualquier otro derecho sobre fideicomisos y contratos similares-, monedas digitales, </w:t>
      </w:r>
      <w:r w:rsidRPr="003751EB">
        <w:rPr>
          <w:rFonts w:ascii="Arial" w:hAnsi="Arial" w:cs="Arial"/>
          <w:i/>
          <w:iCs/>
          <w:color w:val="000000"/>
          <w:sz w:val="24"/>
          <w:szCs w:val="24"/>
          <w:lang w:eastAsia="es-AR"/>
        </w:rPr>
        <w:t>títulos, bonos y demás valores,</w:t>
      </w:r>
      <w:r w:rsidRPr="001815A9">
        <w:rPr>
          <w:rFonts w:ascii="Arial" w:hAnsi="Arial" w:cs="Arial"/>
          <w:i/>
          <w:iCs/>
          <w:color w:val="000000"/>
          <w:sz w:val="24"/>
          <w:szCs w:val="24"/>
          <w:lang w:eastAsia="es-AR"/>
        </w:rPr>
        <w:t xml:space="preserve">así como </w:t>
      </w:r>
      <w:r w:rsidRPr="001815A9">
        <w:rPr>
          <w:rFonts w:ascii="Arial" w:hAnsi="Arial" w:cs="Arial"/>
          <w:b/>
          <w:bCs/>
          <w:i/>
          <w:iCs/>
          <w:color w:val="000000"/>
          <w:sz w:val="24"/>
          <w:szCs w:val="24"/>
          <w:lang w:eastAsia="es-AR"/>
        </w:rPr>
        <w:t>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 Inmuebles.</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O transferencias de derechos sobre Inmuebles.</w:t>
      </w:r>
    </w:p>
    <w:p w:rsidR="001C055F" w:rsidRDefault="001C055F" w:rsidP="001C055F">
      <w:pPr>
        <w:spacing w:after="0" w:line="240" w:lineRule="auto"/>
        <w:jc w:val="both"/>
        <w:rPr>
          <w:rFonts w:ascii="Arial" w:hAnsi="Arial" w:cs="Arial"/>
          <w:bCs/>
          <w:iCs/>
          <w:color w:val="000000"/>
          <w:sz w:val="24"/>
          <w:szCs w:val="24"/>
          <w:lang w:eastAsia="es-AR"/>
        </w:rPr>
      </w:pPr>
    </w:p>
    <w:p w:rsidR="001C055F" w:rsidRPr="00314970" w:rsidRDefault="001C055F" w:rsidP="001C055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Operaciones gravadas </w:t>
      </w:r>
      <w:r w:rsidRPr="00314970">
        <w:rPr>
          <w:rFonts w:ascii="Arial" w:hAnsi="Arial" w:cs="Arial"/>
          <w:iCs/>
          <w:color w:val="000000"/>
          <w:sz w:val="24"/>
          <w:szCs w:val="24"/>
          <w:lang w:eastAsia="es-AR"/>
        </w:rPr>
        <w:t>a la alícuota del quince por ciento (15%)</w:t>
      </w:r>
      <w:r w:rsidRPr="00314970">
        <w:rPr>
          <w:rFonts w:ascii="Arial" w:hAnsi="Arial" w:cs="Arial"/>
          <w:color w:val="000000"/>
          <w:sz w:val="24"/>
          <w:szCs w:val="24"/>
          <w:lang w:eastAsia="es-AR"/>
        </w:rPr>
        <w:t>”.</w:t>
      </w:r>
    </w:p>
    <w:p w:rsidR="001C055F" w:rsidRDefault="001C055F" w:rsidP="007A7221">
      <w:pPr>
        <w:spacing w:after="0" w:line="240" w:lineRule="auto"/>
        <w:jc w:val="both"/>
        <w:rPr>
          <w:rFonts w:ascii="Arial" w:eastAsia="Times New Roman" w:hAnsi="Arial" w:cs="Arial"/>
          <w:color w:val="000000"/>
          <w:sz w:val="24"/>
          <w:szCs w:val="24"/>
          <w:lang w:eastAsia="es-AR"/>
        </w:rPr>
      </w:pPr>
    </w:p>
    <w:p w:rsidR="00103826" w:rsidRPr="0076579A" w:rsidRDefault="00103826" w:rsidP="00103826">
      <w:pPr>
        <w:spacing w:after="0" w:line="240" w:lineRule="auto"/>
        <w:jc w:val="both"/>
        <w:rPr>
          <w:rFonts w:ascii="Arial" w:hAnsi="Arial" w:cs="Arial"/>
          <w:sz w:val="24"/>
          <w:szCs w:val="24"/>
          <w:u w:val="single"/>
        </w:rPr>
      </w:pPr>
      <w:r>
        <w:rPr>
          <w:rFonts w:ascii="Arial" w:hAnsi="Arial" w:cs="Arial"/>
          <w:sz w:val="24"/>
          <w:szCs w:val="24"/>
          <w:u w:val="single"/>
        </w:rPr>
        <w:t xml:space="preserve">2.2.9. </w:t>
      </w:r>
      <w:r w:rsidRPr="0076579A">
        <w:rPr>
          <w:rFonts w:ascii="Arial" w:hAnsi="Arial" w:cs="Arial"/>
          <w:sz w:val="24"/>
          <w:szCs w:val="24"/>
          <w:u w:val="single"/>
        </w:rPr>
        <w:t>EXCEPCION AL PRINCIPIO DE FUENTE EN TERCERA CATEGORIA RELACIONADA CON INMUEBLES</w:t>
      </w:r>
      <w:r>
        <w:rPr>
          <w:rFonts w:ascii="Arial" w:hAnsi="Arial" w:cs="Arial"/>
          <w:sz w:val="24"/>
          <w:szCs w:val="24"/>
          <w:u w:val="single"/>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El art. 49 inciso d) de la LIG, establece que:</w:t>
      </w:r>
    </w:p>
    <w:p w:rsidR="00103826" w:rsidRDefault="00103826" w:rsidP="00103826">
      <w:pPr>
        <w:spacing w:after="0" w:line="240" w:lineRule="auto"/>
        <w:jc w:val="both"/>
        <w:rPr>
          <w:rFonts w:ascii="Arial" w:hAnsi="Arial" w:cs="Arial"/>
          <w:sz w:val="24"/>
          <w:szCs w:val="24"/>
        </w:rPr>
      </w:pP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B66A2">
        <w:rPr>
          <w:rFonts w:ascii="Arial" w:eastAsia="Times New Roman" w:hAnsi="Arial" w:cs="Arial"/>
          <w:b/>
          <w:bCs/>
          <w:i/>
          <w:color w:val="000000"/>
          <w:sz w:val="24"/>
          <w:szCs w:val="24"/>
          <w:lang w:eastAsia="es-AR"/>
        </w:rPr>
        <w:t>Art. 49</w:t>
      </w:r>
      <w:r w:rsidRPr="007B66A2">
        <w:rPr>
          <w:rFonts w:ascii="Arial" w:eastAsia="Times New Roman" w:hAnsi="Arial" w:cs="Arial"/>
          <w:i/>
          <w:color w:val="000000"/>
          <w:sz w:val="24"/>
          <w:szCs w:val="24"/>
          <w:lang w:eastAsia="es-AR"/>
        </w:rPr>
        <w:t> - </w:t>
      </w:r>
      <w:bookmarkStart w:id="19" w:name="I_G_L_Art_49_A"/>
      <w:bookmarkStart w:id="20" w:name="I_G_L_Art_49_B"/>
      <w:bookmarkStart w:id="21" w:name="I_G_L_Art_49_C"/>
      <w:bookmarkStart w:id="22" w:name="I_G_L_Art_49_D"/>
      <w:bookmarkStart w:id="23" w:name="I_G_L_Art_49_E"/>
      <w:bookmarkEnd w:id="19"/>
      <w:bookmarkEnd w:id="20"/>
      <w:bookmarkEnd w:id="21"/>
      <w:bookmarkEnd w:id="22"/>
      <w:bookmarkEnd w:id="23"/>
      <w:r w:rsidRPr="007B66A2">
        <w:rPr>
          <w:rFonts w:ascii="Arial" w:eastAsia="Times New Roman" w:hAnsi="Arial" w:cs="Arial"/>
          <w:i/>
          <w:color w:val="000000"/>
          <w:sz w:val="24"/>
          <w:szCs w:val="24"/>
          <w:lang w:eastAsia="es-AR"/>
        </w:rPr>
        <w:t>Constituyen ganancias de la tercera categoría:</w:t>
      </w: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p>
    <w:p w:rsidR="00103826" w:rsidRPr="007B66A2" w:rsidRDefault="00103826" w:rsidP="00103826">
      <w:pPr>
        <w:spacing w:after="0" w:line="240" w:lineRule="auto"/>
        <w:jc w:val="both"/>
        <w:rPr>
          <w:rFonts w:ascii="Arial" w:eastAsia="Times New Roman" w:hAnsi="Arial" w:cs="Arial"/>
          <w:color w:val="000000"/>
          <w:sz w:val="24"/>
          <w:szCs w:val="24"/>
          <w:lang w:eastAsia="es-AR"/>
        </w:rPr>
      </w:pPr>
      <w:r w:rsidRPr="007B66A2">
        <w:rPr>
          <w:rFonts w:ascii="Arial" w:eastAsia="Times New Roman" w:hAnsi="Arial" w:cs="Arial"/>
          <w:i/>
          <w:color w:val="000000"/>
          <w:sz w:val="24"/>
          <w:szCs w:val="24"/>
          <w:lang w:eastAsia="es-AR"/>
        </w:rPr>
        <w:t>f) Las derivadas de loteos con fines de urbanización, las provenientes de la edificación y enajenación de inmuebles bajo el régimen</w:t>
      </w:r>
      <w:r>
        <w:rPr>
          <w:rFonts w:ascii="Arial" w:eastAsia="Times New Roman" w:hAnsi="Arial" w:cs="Arial"/>
          <w:i/>
          <w:color w:val="000000"/>
          <w:sz w:val="24"/>
          <w:szCs w:val="24"/>
          <w:lang w:eastAsia="es-AR"/>
        </w:rPr>
        <w:t xml:space="preserve"> </w:t>
      </w:r>
      <w:r w:rsidRPr="007B66A2">
        <w:rPr>
          <w:rFonts w:ascii="Arial" w:eastAsia="Times New Roman" w:hAnsi="Arial" w:cs="Arial"/>
          <w:i/>
          <w:iCs/>
          <w:color w:val="000000"/>
          <w:sz w:val="24"/>
          <w:szCs w:val="24"/>
          <w:lang w:eastAsia="es-AR"/>
        </w:rPr>
        <w:t xml:space="preserve">de propiedad horizontal </w:t>
      </w:r>
      <w:r w:rsidRPr="007B66A2">
        <w:rPr>
          <w:rFonts w:ascii="Arial" w:eastAsia="Times New Roman" w:hAnsi="Arial" w:cs="Arial"/>
          <w:i/>
          <w:iCs/>
          <w:color w:val="000000"/>
          <w:sz w:val="24"/>
          <w:szCs w:val="24"/>
          <w:lang w:eastAsia="es-AR"/>
        </w:rPr>
        <w:lastRenderedPageBreak/>
        <w:t xml:space="preserve">del Código Civil y Comercial de la Nación </w:t>
      </w:r>
      <w:r w:rsidRPr="007B66A2">
        <w:rPr>
          <w:rFonts w:ascii="Arial" w:eastAsia="Times New Roman" w:hAnsi="Arial" w:cs="Arial"/>
          <w:b/>
          <w:i/>
          <w:iCs/>
          <w:color w:val="000000"/>
          <w:sz w:val="24"/>
          <w:szCs w:val="24"/>
          <w:lang w:eastAsia="es-AR"/>
        </w:rPr>
        <w:t>y del desarrollo y enajenación de inmuebles bajo el régimen de conjuntos inmobiliarios</w:t>
      </w:r>
      <w:r w:rsidRPr="007B66A2">
        <w:rPr>
          <w:rFonts w:ascii="Arial" w:eastAsia="Times New Roman" w:hAnsi="Arial" w:cs="Arial"/>
          <w:i/>
          <w:iCs/>
          <w:color w:val="000000"/>
          <w:sz w:val="24"/>
          <w:szCs w:val="24"/>
          <w:lang w:eastAsia="es-AR"/>
        </w:rPr>
        <w:t xml:space="preserve"> previsto en el mencionado Código</w:t>
      </w:r>
      <w:r>
        <w:rPr>
          <w:rFonts w:ascii="Arial" w:eastAsia="Times New Roman" w:hAnsi="Arial" w:cs="Arial"/>
          <w:i/>
          <w:iCs/>
          <w:color w:val="000000"/>
          <w:sz w:val="24"/>
          <w:szCs w:val="24"/>
          <w:lang w:eastAsia="es-AR"/>
        </w:rPr>
        <w:t>”</w:t>
      </w:r>
      <w:r w:rsidRPr="007B66A2">
        <w:rPr>
          <w:rFonts w:ascii="Arial" w:eastAsia="Times New Roman" w:hAnsi="Arial" w:cs="Arial"/>
          <w:i/>
          <w:iCs/>
          <w:color w:val="000000"/>
          <w:sz w:val="24"/>
          <w:szCs w:val="24"/>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Antes de la reforma, el art. 49 inciso d) de la LIG, establecía que:</w:t>
      </w:r>
    </w:p>
    <w:p w:rsidR="00103826" w:rsidRDefault="00103826" w:rsidP="00103826">
      <w:pPr>
        <w:spacing w:after="0" w:line="240" w:lineRule="auto"/>
        <w:jc w:val="both"/>
        <w:rPr>
          <w:rFonts w:ascii="Arial" w:hAnsi="Arial" w:cs="Arial"/>
          <w:sz w:val="24"/>
          <w:szCs w:val="24"/>
        </w:rPr>
      </w:pPr>
    </w:p>
    <w:p w:rsidR="00103826" w:rsidRPr="005444C1" w:rsidRDefault="00103826" w:rsidP="00103826">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5444C1">
        <w:rPr>
          <w:rFonts w:ascii="Arial" w:eastAsia="Times New Roman" w:hAnsi="Arial" w:cs="Arial"/>
          <w:b/>
          <w:bCs/>
          <w:i/>
          <w:sz w:val="24"/>
          <w:szCs w:val="24"/>
          <w:lang w:eastAsia="es-AR"/>
        </w:rPr>
        <w:t>Art. 49 -</w:t>
      </w:r>
      <w:r w:rsidRPr="005444C1">
        <w:rPr>
          <w:rFonts w:ascii="Arial" w:eastAsia="Times New Roman" w:hAnsi="Arial" w:cs="Arial"/>
          <w:i/>
          <w:sz w:val="24"/>
          <w:szCs w:val="24"/>
          <w:lang w:eastAsia="es-AR"/>
        </w:rPr>
        <w:t> Constituyen ganancias de la tercera categoría:</w:t>
      </w:r>
    </w:p>
    <w:p w:rsidR="00103826" w:rsidRPr="005444C1" w:rsidRDefault="00103826" w:rsidP="00103826">
      <w:pPr>
        <w:spacing w:after="0" w:line="240" w:lineRule="auto"/>
        <w:jc w:val="both"/>
        <w:rPr>
          <w:rFonts w:ascii="Arial" w:eastAsia="Times New Roman" w:hAnsi="Arial" w:cs="Arial"/>
          <w:i/>
          <w:sz w:val="24"/>
          <w:szCs w:val="24"/>
          <w:lang w:eastAsia="es-AR"/>
        </w:rPr>
      </w:pPr>
    </w:p>
    <w:p w:rsidR="00103826" w:rsidRPr="005444C1" w:rsidRDefault="00103826" w:rsidP="00103826">
      <w:pPr>
        <w:spacing w:after="0" w:line="240" w:lineRule="auto"/>
        <w:jc w:val="both"/>
        <w:rPr>
          <w:rFonts w:ascii="Arial" w:eastAsia="Times New Roman" w:hAnsi="Arial" w:cs="Arial"/>
          <w:sz w:val="24"/>
          <w:szCs w:val="24"/>
          <w:lang w:eastAsia="es-AR"/>
        </w:rPr>
      </w:pPr>
      <w:r w:rsidRPr="005444C1">
        <w:rPr>
          <w:rFonts w:ascii="Arial" w:eastAsia="Times New Roman" w:hAnsi="Arial" w:cs="Arial"/>
          <w:i/>
          <w:sz w:val="24"/>
          <w:szCs w:val="24"/>
          <w:lang w:eastAsia="es-AR"/>
        </w:rPr>
        <w:t>d) las derivadas de loteos con fines de urbanización; las provenientes de la edificación y enajenación de inmuebles bajo el régimen de la ley 13512</w:t>
      </w:r>
      <w:r>
        <w:rPr>
          <w:rFonts w:ascii="Arial" w:eastAsia="Times New Roman" w:hAnsi="Arial" w:cs="Arial"/>
          <w:i/>
          <w:sz w:val="24"/>
          <w:szCs w:val="24"/>
          <w:lang w:eastAsia="es-AR"/>
        </w:rPr>
        <w:t>.</w:t>
      </w:r>
      <w:r>
        <w:rPr>
          <w:rFonts w:ascii="Arial" w:eastAsia="Times New Roman" w:hAnsi="Arial" w:cs="Arial"/>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7B47F8" w:rsidRPr="005C0398" w:rsidRDefault="003031FD" w:rsidP="007B47F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2.3. </w:t>
      </w:r>
      <w:r w:rsidR="007B47F8" w:rsidRPr="007B47F8">
        <w:rPr>
          <w:rFonts w:ascii="Arial" w:eastAsia="Times New Roman" w:hAnsi="Arial" w:cs="Arial"/>
          <w:b/>
          <w:color w:val="000000"/>
          <w:sz w:val="24"/>
          <w:szCs w:val="24"/>
          <w:u w:val="single"/>
          <w:lang w:eastAsia="es-AR"/>
        </w:rPr>
        <w:t>NUEVA DEDUCCION ESPECIAL PARA CIERTOS IMPUESTOS CEDULARES</w:t>
      </w:r>
      <w:r w:rsidR="007B47F8">
        <w:rPr>
          <w:rFonts w:ascii="Arial" w:eastAsia="Times New Roman" w:hAnsi="Arial" w:cs="Arial"/>
          <w:color w:val="000000"/>
          <w:sz w:val="24"/>
          <w:szCs w:val="24"/>
          <w:u w:val="single"/>
          <w:lang w:eastAsia="es-AR"/>
        </w:rPr>
        <w:t xml:space="preserve">. </w:t>
      </w:r>
      <w:r w:rsidR="007B47F8" w:rsidRPr="005C0398">
        <w:rPr>
          <w:rFonts w:ascii="Arial" w:eastAsia="Times New Roman" w:hAnsi="Arial" w:cs="Arial"/>
          <w:color w:val="000000"/>
          <w:sz w:val="24"/>
          <w:szCs w:val="24"/>
          <w:u w:val="single"/>
          <w:lang w:eastAsia="es-AR"/>
        </w:rPr>
        <w:t>EL ART. 90.</w:t>
      </w:r>
      <w:r w:rsidR="007B47F8">
        <w:rPr>
          <w:rFonts w:ascii="Arial" w:eastAsia="Times New Roman" w:hAnsi="Arial" w:cs="Arial"/>
          <w:color w:val="000000"/>
          <w:sz w:val="24"/>
          <w:szCs w:val="24"/>
          <w:u w:val="single"/>
          <w:lang w:eastAsia="es-AR"/>
        </w:rPr>
        <w:t>6</w:t>
      </w:r>
      <w:r w:rsidR="007B47F8" w:rsidRPr="005C0398">
        <w:rPr>
          <w:rFonts w:ascii="Arial" w:eastAsia="Times New Roman" w:hAnsi="Arial" w:cs="Arial"/>
          <w:color w:val="000000"/>
          <w:sz w:val="24"/>
          <w:szCs w:val="24"/>
          <w:u w:val="single"/>
          <w:lang w:eastAsia="es-AR"/>
        </w:rPr>
        <w:t xml:space="preserve"> DE LA LIG ESTABLECE QUE:</w:t>
      </w:r>
    </w:p>
    <w:p w:rsidR="007B47F8" w:rsidRDefault="007B47F8" w:rsidP="007B47F8">
      <w:pPr>
        <w:tabs>
          <w:tab w:val="left" w:pos="1080"/>
        </w:tabs>
        <w:spacing w:after="0" w:line="240" w:lineRule="auto"/>
        <w:jc w:val="both"/>
        <w:rPr>
          <w:rFonts w:ascii="Arial" w:eastAsia="Times New Roman" w:hAnsi="Arial" w:cs="Arial"/>
          <w:color w:val="000000"/>
          <w:sz w:val="24"/>
          <w:szCs w:val="24"/>
          <w:lang w:eastAsia="es-AR"/>
        </w:rPr>
      </w:pPr>
    </w:p>
    <w:p w:rsidR="007B47F8" w:rsidRDefault="00A86205" w:rsidP="007B47F8">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007B47F8" w:rsidRPr="00A67B0D">
        <w:rPr>
          <w:rFonts w:ascii="Arial" w:eastAsia="Times New Roman" w:hAnsi="Arial" w:cs="Arial"/>
          <w:b/>
          <w:bCs/>
          <w:color w:val="000000"/>
          <w:sz w:val="24"/>
          <w:szCs w:val="24"/>
          <w:lang w:eastAsia="es-AR"/>
        </w:rPr>
        <w:t>Art. 90.6</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color w:val="000000"/>
          <w:sz w:val="24"/>
          <w:szCs w:val="24"/>
          <w:lang w:eastAsia="es-AR"/>
        </w:rPr>
        <w:t>-</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i/>
          <w:iCs/>
          <w:color w:val="000000"/>
          <w:sz w:val="24"/>
          <w:szCs w:val="24"/>
          <w:lang w:eastAsia="es-AR"/>
        </w:rPr>
        <w:t xml:space="preserve">Cuando las personas humanas y las sucesiones indivisas residentes en el país obtengan las </w:t>
      </w:r>
      <w:r w:rsidR="007B47F8" w:rsidRPr="00A67B0D">
        <w:rPr>
          <w:rFonts w:ascii="Arial" w:eastAsia="Times New Roman" w:hAnsi="Arial" w:cs="Arial"/>
          <w:b/>
          <w:i/>
          <w:iCs/>
          <w:color w:val="000000"/>
          <w:sz w:val="24"/>
          <w:szCs w:val="24"/>
          <w:lang w:eastAsia="es-AR"/>
        </w:rPr>
        <w:t xml:space="preserve">ganancias a que se refieren el </w:t>
      </w:r>
      <w:r w:rsidR="007B47F8" w:rsidRPr="00EE4006">
        <w:rPr>
          <w:rFonts w:ascii="Arial" w:eastAsia="Times New Roman" w:hAnsi="Arial" w:cs="Arial"/>
          <w:b/>
          <w:i/>
          <w:iCs/>
          <w:color w:val="000000"/>
          <w:sz w:val="24"/>
          <w:szCs w:val="24"/>
          <w:u w:val="single"/>
          <w:lang w:eastAsia="es-AR"/>
        </w:rPr>
        <w:t>artículo 90.1</w:t>
      </w:r>
      <w:r w:rsidR="007B47F8" w:rsidRPr="00A67B0D">
        <w:rPr>
          <w:rFonts w:ascii="Arial" w:eastAsia="Times New Roman" w:hAnsi="Arial" w:cs="Arial"/>
          <w:b/>
          <w:i/>
          <w:iCs/>
          <w:color w:val="000000"/>
          <w:sz w:val="24"/>
          <w:szCs w:val="24"/>
          <w:lang w:eastAsia="es-AR"/>
        </w:rPr>
        <w:t xml:space="preserve"> y los </w:t>
      </w:r>
      <w:r w:rsidR="007B47F8" w:rsidRPr="00EE4006">
        <w:rPr>
          <w:rFonts w:ascii="Arial" w:eastAsia="Times New Roman" w:hAnsi="Arial" w:cs="Arial"/>
          <w:b/>
          <w:i/>
          <w:iCs/>
          <w:color w:val="000000"/>
          <w:sz w:val="24"/>
          <w:szCs w:val="24"/>
          <w:u w:val="single"/>
          <w:lang w:eastAsia="es-AR"/>
        </w:rPr>
        <w:t>incisos a) y b) del primer párrafo del artículo 90.4</w:t>
      </w:r>
      <w:r w:rsidR="007B47F8" w:rsidRPr="00A67B0D">
        <w:rPr>
          <w:rFonts w:ascii="Arial" w:eastAsia="Times New Roman" w:hAnsi="Arial" w:cs="Arial"/>
          <w:i/>
          <w:iCs/>
          <w:color w:val="000000"/>
          <w:sz w:val="24"/>
          <w:szCs w:val="24"/>
          <w:lang w:eastAsia="es-AR"/>
        </w:rPr>
        <w:t xml:space="preserve">, en tanto se trate de ganancias </w:t>
      </w:r>
      <w:r w:rsidR="007B47F8" w:rsidRPr="00A67B0D">
        <w:rPr>
          <w:rFonts w:ascii="Arial" w:eastAsia="Times New Roman" w:hAnsi="Arial" w:cs="Arial"/>
          <w:b/>
          <w:i/>
          <w:iCs/>
          <w:color w:val="000000"/>
          <w:sz w:val="24"/>
          <w:szCs w:val="24"/>
          <w:lang w:eastAsia="es-AR"/>
        </w:rPr>
        <w:t>de fuente argentina</w:t>
      </w:r>
      <w:r w:rsidR="007B47F8" w:rsidRPr="00A67B0D">
        <w:rPr>
          <w:rFonts w:ascii="Arial" w:eastAsia="Times New Roman" w:hAnsi="Arial" w:cs="Arial"/>
          <w:i/>
          <w:iCs/>
          <w:color w:val="000000"/>
          <w:sz w:val="24"/>
          <w:szCs w:val="24"/>
          <w:lang w:eastAsia="es-AR"/>
        </w:rPr>
        <w:t xml:space="preserve">, </w:t>
      </w:r>
      <w:r w:rsidR="007B47F8" w:rsidRPr="00A67B0D">
        <w:rPr>
          <w:rFonts w:ascii="Arial" w:eastAsia="Times New Roman" w:hAnsi="Arial" w:cs="Arial"/>
          <w:b/>
          <w:i/>
          <w:iCs/>
          <w:color w:val="000000"/>
          <w:sz w:val="24"/>
          <w:szCs w:val="24"/>
          <w:lang w:eastAsia="es-AR"/>
        </w:rPr>
        <w:t>podrá efectuarse una deducción especial por un monto equivalente a la suma a la que alude el inciso a) del artículo 23</w:t>
      </w:r>
      <w:r w:rsidR="007B47F8">
        <w:rPr>
          <w:rFonts w:ascii="Arial" w:eastAsia="Times New Roman" w:hAnsi="Arial" w:cs="Arial"/>
          <w:b/>
          <w:i/>
          <w:iCs/>
          <w:color w:val="000000"/>
          <w:sz w:val="24"/>
          <w:szCs w:val="24"/>
          <w:lang w:eastAsia="es-AR"/>
        </w:rPr>
        <w:t xml:space="preserve"> </w:t>
      </w:r>
      <w:r w:rsidR="007B47F8" w:rsidRPr="00EE4006">
        <w:rPr>
          <w:rFonts w:ascii="Arial" w:eastAsia="Times New Roman" w:hAnsi="Arial" w:cs="Arial"/>
          <w:iCs/>
          <w:color w:val="000000"/>
          <w:sz w:val="24"/>
          <w:szCs w:val="24"/>
          <w:lang w:eastAsia="es-AR"/>
        </w:rPr>
        <w:t>(MINIMO NO IMPONIBLE)</w:t>
      </w:r>
      <w:r w:rsidR="007B47F8" w:rsidRPr="00A67B0D">
        <w:rPr>
          <w:rFonts w:ascii="Arial" w:eastAsia="Times New Roman" w:hAnsi="Arial" w:cs="Arial"/>
          <w:i/>
          <w:iCs/>
          <w:color w:val="000000"/>
          <w:sz w:val="24"/>
          <w:szCs w:val="24"/>
          <w:lang w:eastAsia="es-AR"/>
        </w:rPr>
        <w:t xml:space="preserve">, por período fiscal y </w:t>
      </w:r>
      <w:r w:rsidR="007B47F8" w:rsidRPr="00A67B0D">
        <w:rPr>
          <w:rFonts w:ascii="Arial" w:eastAsia="Times New Roman" w:hAnsi="Arial" w:cs="Arial"/>
          <w:b/>
          <w:i/>
          <w:iCs/>
          <w:color w:val="000000"/>
          <w:sz w:val="24"/>
          <w:szCs w:val="24"/>
          <w:u w:val="single"/>
          <w:lang w:eastAsia="es-AR"/>
        </w:rPr>
        <w:t>que se proporcionará</w:t>
      </w:r>
      <w:r w:rsidR="007B47F8" w:rsidRPr="00A67B0D">
        <w:rPr>
          <w:rFonts w:ascii="Arial" w:eastAsia="Times New Roman" w:hAnsi="Arial" w:cs="Arial"/>
          <w:i/>
          <w:iCs/>
          <w:color w:val="000000"/>
          <w:sz w:val="24"/>
          <w:szCs w:val="24"/>
          <w:lang w:eastAsia="es-AR"/>
        </w:rPr>
        <w:t xml:space="preserve"> de acuerdo a la renta atribuible a cada uno de esos conceptos.</w:t>
      </w:r>
    </w:p>
    <w:p w:rsidR="007B47F8" w:rsidRPr="00A67B0D" w:rsidRDefault="007B47F8" w:rsidP="007B47F8">
      <w:pPr>
        <w:spacing w:after="0" w:line="240" w:lineRule="auto"/>
        <w:jc w:val="both"/>
        <w:rPr>
          <w:rFonts w:ascii="Arial" w:eastAsia="Times New Roman" w:hAnsi="Arial" w:cs="Arial"/>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El cómputo del importe a que hace referencia el párrafo precedente </w:t>
      </w:r>
      <w:r w:rsidRPr="00A67B0D">
        <w:rPr>
          <w:rFonts w:ascii="Arial" w:eastAsia="Times New Roman" w:hAnsi="Arial" w:cs="Arial"/>
          <w:b/>
          <w:i/>
          <w:iCs/>
          <w:color w:val="000000"/>
          <w:sz w:val="24"/>
          <w:szCs w:val="24"/>
          <w:lang w:eastAsia="es-AR"/>
        </w:rPr>
        <w:t>no podrá dar lugar a quebranto</w:t>
      </w:r>
      <w:r w:rsidRPr="00A67B0D">
        <w:rPr>
          <w:rFonts w:ascii="Arial" w:eastAsia="Times New Roman" w:hAnsi="Arial" w:cs="Arial"/>
          <w:i/>
          <w:iCs/>
          <w:color w:val="000000"/>
          <w:sz w:val="24"/>
          <w:szCs w:val="24"/>
          <w:lang w:eastAsia="es-AR"/>
        </w:rPr>
        <w:t xml:space="preserve"> y tampoco podrá considerarse en períodos fiscales posteriores, de existir, el remanente no utilizado.</w:t>
      </w:r>
    </w:p>
    <w:p w:rsidR="007B47F8" w:rsidRDefault="007B47F8" w:rsidP="007B47F8">
      <w:pPr>
        <w:spacing w:after="0" w:line="240" w:lineRule="auto"/>
        <w:jc w:val="both"/>
        <w:rPr>
          <w:rFonts w:ascii="Arial" w:eastAsia="Times New Roman" w:hAnsi="Arial" w:cs="Arial"/>
          <w:i/>
          <w:iCs/>
          <w:color w:val="000000"/>
          <w:sz w:val="24"/>
          <w:szCs w:val="24"/>
          <w:lang w:eastAsia="es-AR"/>
        </w:rPr>
      </w:pPr>
    </w:p>
    <w:p w:rsidR="005E46A3" w:rsidRPr="005E46A3" w:rsidRDefault="005E46A3" w:rsidP="007B47F8">
      <w:pPr>
        <w:spacing w:after="0" w:line="240" w:lineRule="auto"/>
        <w:jc w:val="both"/>
        <w:rPr>
          <w:rFonts w:ascii="Arial" w:eastAsia="Times New Roman" w:hAnsi="Arial" w:cs="Arial"/>
          <w:iCs/>
          <w:color w:val="000000"/>
          <w:sz w:val="24"/>
          <w:szCs w:val="24"/>
          <w:lang w:eastAsia="es-AR"/>
        </w:rPr>
      </w:pPr>
      <w:r w:rsidRPr="005E46A3">
        <w:rPr>
          <w:rFonts w:ascii="Arial" w:eastAsia="Times New Roman" w:hAnsi="Arial" w:cs="Arial"/>
          <w:iCs/>
          <w:color w:val="000000"/>
          <w:sz w:val="24"/>
          <w:szCs w:val="24"/>
          <w:lang w:eastAsia="es-AR"/>
        </w:rPr>
        <w:t>DEDUCCIONES</w:t>
      </w:r>
    </w:p>
    <w:p w:rsidR="005E46A3" w:rsidRDefault="005E46A3" w:rsidP="007B47F8">
      <w:pPr>
        <w:spacing w:after="0" w:line="240" w:lineRule="auto"/>
        <w:jc w:val="both"/>
        <w:rPr>
          <w:rFonts w:ascii="Arial" w:eastAsia="Times New Roman" w:hAnsi="Arial" w:cs="Arial"/>
          <w:i/>
          <w:iCs/>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Adicionalmente a lo dispuesto en el primer párrafo del presente artículo, solo podrán computarse contra las ganancias mencionadas en este Capítulo, los costos de adquisición y gastos directa o indirectamente relacionados con ellas, </w:t>
      </w:r>
      <w:r w:rsidRPr="00A67B0D">
        <w:rPr>
          <w:rFonts w:ascii="Arial" w:eastAsia="Times New Roman" w:hAnsi="Arial" w:cs="Arial"/>
          <w:b/>
          <w:i/>
          <w:iCs/>
          <w:color w:val="000000"/>
          <w:sz w:val="24"/>
          <w:szCs w:val="24"/>
          <w:lang w:eastAsia="es-AR"/>
        </w:rPr>
        <w:t>no pudiendo deducirse los conceptos previstos en los artículos 22</w:t>
      </w:r>
      <w:r>
        <w:rPr>
          <w:rFonts w:ascii="Arial" w:eastAsia="Times New Roman" w:hAnsi="Arial" w:cs="Arial"/>
          <w:b/>
          <w:i/>
          <w:iCs/>
          <w:color w:val="000000"/>
          <w:sz w:val="24"/>
          <w:szCs w:val="24"/>
          <w:lang w:eastAsia="es-AR"/>
        </w:rPr>
        <w:t xml:space="preserve"> </w:t>
      </w:r>
      <w:r w:rsidRPr="00ED1DEB">
        <w:rPr>
          <w:rFonts w:ascii="Arial" w:eastAsia="Times New Roman" w:hAnsi="Arial" w:cs="Arial"/>
          <w:i/>
          <w:iCs/>
          <w:color w:val="000000"/>
          <w:sz w:val="24"/>
          <w:szCs w:val="24"/>
          <w:lang w:eastAsia="es-AR"/>
        </w:rPr>
        <w:t>(GASTOS DE SEPELIO)</w:t>
      </w:r>
      <w:r w:rsidRPr="00A67B0D">
        <w:rPr>
          <w:rFonts w:ascii="Arial" w:eastAsia="Times New Roman" w:hAnsi="Arial" w:cs="Arial"/>
          <w:b/>
          <w:i/>
          <w:iCs/>
          <w:color w:val="000000"/>
          <w:sz w:val="24"/>
          <w:szCs w:val="24"/>
          <w:lang w:eastAsia="es-AR"/>
        </w:rPr>
        <w:t xml:space="preserve">,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23</w:t>
      </w:r>
      <w:r>
        <w:rPr>
          <w:rFonts w:ascii="Arial" w:eastAsia="Times New Roman" w:hAnsi="Arial" w:cs="Arial"/>
          <w:b/>
          <w:i/>
          <w:iCs/>
          <w:color w:val="000000"/>
          <w:sz w:val="24"/>
          <w:szCs w:val="24"/>
          <w:lang w:eastAsia="es-AR"/>
        </w:rPr>
        <w:t xml:space="preserve"> </w:t>
      </w:r>
      <w:r w:rsidRPr="00ED1DEB">
        <w:rPr>
          <w:rFonts w:ascii="Arial" w:eastAsia="Times New Roman" w:hAnsi="Arial" w:cs="Arial"/>
          <w:iCs/>
          <w:color w:val="000000"/>
          <w:sz w:val="24"/>
          <w:szCs w:val="24"/>
          <w:lang w:eastAsia="es-AR"/>
        </w:rPr>
        <w:t>(DEDUCCIONES PERSONALES)</w:t>
      </w:r>
      <w:r w:rsidRPr="00A67B0D">
        <w:rPr>
          <w:rFonts w:ascii="Arial" w:eastAsia="Times New Roman" w:hAnsi="Arial" w:cs="Arial"/>
          <w:b/>
          <w:i/>
          <w:iCs/>
          <w:color w:val="000000"/>
          <w:sz w:val="24"/>
          <w:szCs w:val="24"/>
          <w:lang w:eastAsia="es-AR"/>
        </w:rPr>
        <w:t xml:space="preserve"> y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81 de la ley</w:t>
      </w:r>
      <w:r w:rsidRPr="00A67B0D">
        <w:rPr>
          <w:rFonts w:ascii="Arial" w:eastAsia="Times New Roman" w:hAnsi="Arial" w:cs="Arial"/>
          <w:i/>
          <w:iCs/>
          <w:color w:val="000000"/>
          <w:sz w:val="24"/>
          <w:szCs w:val="24"/>
          <w:lang w:eastAsia="es-AR"/>
        </w:rPr>
        <w:t xml:space="preserve"> </w:t>
      </w:r>
      <w:r w:rsidRPr="00ED1DEB">
        <w:rPr>
          <w:rFonts w:ascii="Arial" w:eastAsia="Times New Roman" w:hAnsi="Arial" w:cs="Arial"/>
          <w:iCs/>
          <w:color w:val="000000"/>
          <w:sz w:val="24"/>
          <w:szCs w:val="24"/>
          <w:lang w:eastAsia="es-AR"/>
        </w:rPr>
        <w:t>(DEDUCCIONES GENERALES)</w:t>
      </w:r>
      <w:r>
        <w:rPr>
          <w:rFonts w:ascii="Arial" w:eastAsia="Times New Roman" w:hAnsi="Arial" w:cs="Arial"/>
          <w:iCs/>
          <w:color w:val="000000"/>
          <w:sz w:val="24"/>
          <w:szCs w:val="24"/>
          <w:lang w:eastAsia="es-AR"/>
        </w:rPr>
        <w:t xml:space="preserve"> </w:t>
      </w:r>
      <w:r w:rsidRPr="00A67B0D">
        <w:rPr>
          <w:rFonts w:ascii="Arial" w:eastAsia="Times New Roman" w:hAnsi="Arial" w:cs="Arial"/>
          <w:i/>
          <w:iCs/>
          <w:color w:val="000000"/>
          <w:sz w:val="24"/>
          <w:szCs w:val="24"/>
          <w:lang w:eastAsia="es-AR"/>
        </w:rPr>
        <w:t>y todos aquellos que no correspondan a una determinada categoría de ganancias</w:t>
      </w:r>
      <w:r w:rsidR="00EE4006">
        <w:rPr>
          <w:rFonts w:ascii="Arial" w:eastAsia="Times New Roman" w:hAnsi="Arial" w:cs="Arial"/>
          <w:i/>
          <w:iCs/>
          <w:color w:val="000000"/>
          <w:sz w:val="24"/>
          <w:szCs w:val="24"/>
          <w:lang w:eastAsia="es-AR"/>
        </w:rPr>
        <w:t>”</w:t>
      </w:r>
      <w:r w:rsidRPr="00A67B0D">
        <w:rPr>
          <w:rFonts w:ascii="Arial" w:eastAsia="Times New Roman" w:hAnsi="Arial" w:cs="Arial"/>
          <w:i/>
          <w:iCs/>
          <w:color w:val="000000"/>
          <w:sz w:val="24"/>
          <w:szCs w:val="24"/>
          <w:lang w:eastAsia="es-AR"/>
        </w:rPr>
        <w:t>.</w:t>
      </w:r>
    </w:p>
    <w:p w:rsidR="007B47F8" w:rsidRDefault="007B47F8" w:rsidP="002D3D98">
      <w:pPr>
        <w:tabs>
          <w:tab w:val="left" w:pos="2235"/>
        </w:tabs>
        <w:spacing w:after="0" w:line="240" w:lineRule="auto"/>
        <w:jc w:val="both"/>
        <w:rPr>
          <w:rFonts w:ascii="Arial" w:eastAsia="Times New Roman" w:hAnsi="Arial" w:cs="Arial"/>
          <w:color w:val="000000"/>
          <w:sz w:val="24"/>
          <w:szCs w:val="24"/>
          <w:lang w:eastAsia="es-AR"/>
        </w:rPr>
      </w:pPr>
    </w:p>
    <w:p w:rsidR="00202031" w:rsidRPr="00202031" w:rsidRDefault="00202031" w:rsidP="002D3D98">
      <w:pPr>
        <w:tabs>
          <w:tab w:val="left" w:pos="223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2D3D98">
      <w:pPr>
        <w:tabs>
          <w:tab w:val="left" w:pos="2235"/>
        </w:tabs>
        <w:spacing w:after="0" w:line="240" w:lineRule="auto"/>
        <w:jc w:val="both"/>
        <w:rPr>
          <w:rFonts w:ascii="Arial" w:eastAsia="Times New Roman" w:hAnsi="Arial" w:cs="Arial"/>
          <w:color w:val="000000"/>
          <w:sz w:val="24"/>
          <w:szCs w:val="24"/>
          <w:lang w:eastAsia="es-AR"/>
        </w:rPr>
      </w:pPr>
    </w:p>
    <w:p w:rsidR="00173E3D" w:rsidRDefault="004D0FB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w:t>
      </w:r>
      <w:r w:rsidR="00173E3D">
        <w:rPr>
          <w:rFonts w:ascii="Arial" w:eastAsia="Times New Roman" w:hAnsi="Arial" w:cs="Arial"/>
          <w:color w:val="000000"/>
          <w:sz w:val="24"/>
          <w:szCs w:val="24"/>
          <w:lang w:eastAsia="es-AR"/>
        </w:rPr>
        <w:t xml:space="preserve"> crea una nueva deducción especial (EQUIVALENTE AL IMPORTE DEL M.N.I. del Art. 23 inciso a) de la LIG), imputable solamente contra alguno de los nuevos impuestos cedulares, a saber:</w:t>
      </w:r>
      <w:r w:rsidR="00027DAB">
        <w:rPr>
          <w:rFonts w:ascii="Arial" w:eastAsia="Times New Roman" w:hAnsi="Arial" w:cs="Arial"/>
          <w:color w:val="000000"/>
          <w:sz w:val="24"/>
          <w:szCs w:val="24"/>
          <w:lang w:eastAsia="es-AR"/>
        </w:rPr>
        <w:t xml:space="preserve"> </w:t>
      </w:r>
      <w:r w:rsidR="00027DAB" w:rsidRPr="00027DAB">
        <w:rPr>
          <w:rFonts w:ascii="Arial" w:eastAsia="Times New Roman" w:hAnsi="Arial" w:cs="Arial"/>
          <w:b/>
          <w:color w:val="000000"/>
          <w:sz w:val="24"/>
          <w:szCs w:val="24"/>
          <w:lang w:eastAsia="es-AR"/>
        </w:rPr>
        <w:t>(PARA EL 2018 es de $ 66.917,91)</w:t>
      </w:r>
      <w:r w:rsidR="00027DAB">
        <w:rPr>
          <w:rFonts w:ascii="Arial" w:eastAsia="Times New Roman" w:hAnsi="Arial" w:cs="Arial"/>
          <w:b/>
          <w:color w:val="000000"/>
          <w:sz w:val="24"/>
          <w:szCs w:val="24"/>
          <w:lang w:eastAsia="es-AR"/>
        </w:rPr>
        <w:t>.</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6C47B5" w:rsidRPr="006C47B5" w:rsidRDefault="00173E3D" w:rsidP="00E0130D">
      <w:pPr>
        <w:tabs>
          <w:tab w:val="left" w:pos="2235"/>
        </w:tabs>
        <w:spacing w:after="0" w:line="240" w:lineRule="auto"/>
        <w:jc w:val="both"/>
        <w:rPr>
          <w:rFonts w:ascii="Arial" w:eastAsia="Times New Roman" w:hAnsi="Arial" w:cs="Arial"/>
          <w:iCs/>
          <w:color w:val="000000"/>
          <w:sz w:val="24"/>
          <w:szCs w:val="24"/>
          <w:lang w:eastAsia="es-AR"/>
        </w:rPr>
      </w:pPr>
      <w:r w:rsidRPr="002D55B3">
        <w:rPr>
          <w:rFonts w:ascii="Arial" w:eastAsia="Times New Roman" w:hAnsi="Arial" w:cs="Arial"/>
          <w:b/>
          <w:color w:val="000000"/>
          <w:sz w:val="24"/>
          <w:szCs w:val="24"/>
          <w:lang w:eastAsia="es-AR"/>
        </w:rPr>
        <w:t xml:space="preserve">Intereses de: </w:t>
      </w:r>
      <w:r w:rsidR="006C47B5" w:rsidRPr="006C47B5">
        <w:rPr>
          <w:rFonts w:ascii="Arial" w:eastAsia="Times New Roman" w:hAnsi="Arial" w:cs="Arial"/>
          <w:iCs/>
          <w:color w:val="000000"/>
          <w:sz w:val="24"/>
          <w:szCs w:val="24"/>
          <w:lang w:eastAsia="es-AR"/>
        </w:rPr>
        <w:t xml:space="preserve">Depósitos bancarios, Títulos públicos, </w:t>
      </w:r>
      <w:r w:rsidR="006C47B5">
        <w:rPr>
          <w:rFonts w:ascii="Arial" w:eastAsia="Times New Roman" w:hAnsi="Arial" w:cs="Arial"/>
          <w:iCs/>
          <w:color w:val="000000"/>
          <w:sz w:val="24"/>
          <w:szCs w:val="24"/>
          <w:lang w:eastAsia="es-AR"/>
        </w:rPr>
        <w:t>O</w:t>
      </w:r>
      <w:r w:rsidR="006C47B5" w:rsidRPr="006C47B5">
        <w:rPr>
          <w:rFonts w:ascii="Arial" w:eastAsia="Times New Roman" w:hAnsi="Arial" w:cs="Arial"/>
          <w:iCs/>
          <w:color w:val="000000"/>
          <w:sz w:val="24"/>
          <w:szCs w:val="24"/>
          <w:lang w:eastAsia="es-AR"/>
        </w:rPr>
        <w:t xml:space="preserve">bligaciones negociables, </w:t>
      </w:r>
      <w:r w:rsidR="006C47B5">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 xml:space="preserve">uotapartes de </w:t>
      </w:r>
      <w:r w:rsidR="006C47B5">
        <w:rPr>
          <w:rFonts w:ascii="Arial" w:eastAsia="Times New Roman" w:hAnsi="Arial" w:cs="Arial"/>
          <w:iCs/>
          <w:color w:val="000000"/>
          <w:sz w:val="24"/>
          <w:szCs w:val="24"/>
          <w:lang w:eastAsia="es-AR"/>
        </w:rPr>
        <w:t>FCI</w:t>
      </w:r>
      <w:r w:rsidR="006C47B5" w:rsidRPr="006C47B5">
        <w:rPr>
          <w:rFonts w:ascii="Arial" w:eastAsia="Times New Roman" w:hAnsi="Arial" w:cs="Arial"/>
          <w:iCs/>
          <w:color w:val="000000"/>
          <w:sz w:val="24"/>
          <w:szCs w:val="24"/>
          <w:lang w:eastAsia="es-AR"/>
        </w:rPr>
        <w:t xml:space="preserve">, Títulos de deuda de </w:t>
      </w:r>
      <w:r w:rsidR="00EC26EA">
        <w:rPr>
          <w:rFonts w:ascii="Arial" w:eastAsia="Times New Roman" w:hAnsi="Arial" w:cs="Arial"/>
          <w:iCs/>
          <w:color w:val="000000"/>
          <w:sz w:val="24"/>
          <w:szCs w:val="24"/>
          <w:lang w:eastAsia="es-AR"/>
        </w:rPr>
        <w:t>F</w:t>
      </w:r>
      <w:r w:rsidR="006C47B5" w:rsidRPr="006C47B5">
        <w:rPr>
          <w:rFonts w:ascii="Arial" w:eastAsia="Times New Roman" w:hAnsi="Arial" w:cs="Arial"/>
          <w:iCs/>
          <w:color w:val="000000"/>
          <w:sz w:val="24"/>
          <w:szCs w:val="24"/>
          <w:lang w:eastAsia="es-AR"/>
        </w:rPr>
        <w:t xml:space="preserve">ideicomisos financieros y </w:t>
      </w:r>
      <w:r w:rsidR="00EC26EA">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 xml:space="preserve">ontratos similares, </w:t>
      </w:r>
      <w:r w:rsidR="00EC26EA">
        <w:rPr>
          <w:rFonts w:ascii="Arial" w:eastAsia="Times New Roman" w:hAnsi="Arial" w:cs="Arial"/>
          <w:iCs/>
          <w:color w:val="000000"/>
          <w:sz w:val="24"/>
          <w:szCs w:val="24"/>
          <w:lang w:eastAsia="es-AR"/>
        </w:rPr>
        <w:t>B</w:t>
      </w:r>
      <w:r w:rsidR="006C47B5" w:rsidRPr="006C47B5">
        <w:rPr>
          <w:rFonts w:ascii="Arial" w:eastAsia="Times New Roman" w:hAnsi="Arial" w:cs="Arial"/>
          <w:iCs/>
          <w:color w:val="000000"/>
          <w:sz w:val="24"/>
          <w:szCs w:val="24"/>
          <w:lang w:eastAsia="es-AR"/>
        </w:rPr>
        <w:t xml:space="preserve">onos y </w:t>
      </w:r>
      <w:r w:rsidR="00EC26EA">
        <w:rPr>
          <w:rFonts w:ascii="Arial" w:eastAsia="Times New Roman" w:hAnsi="Arial" w:cs="Arial"/>
          <w:iCs/>
          <w:color w:val="000000"/>
          <w:sz w:val="24"/>
          <w:szCs w:val="24"/>
          <w:lang w:eastAsia="es-AR"/>
        </w:rPr>
        <w:t>D</w:t>
      </w:r>
      <w:r w:rsidR="006C47B5" w:rsidRPr="006C47B5">
        <w:rPr>
          <w:rFonts w:ascii="Arial" w:eastAsia="Times New Roman" w:hAnsi="Arial" w:cs="Arial"/>
          <w:iCs/>
          <w:color w:val="000000"/>
          <w:sz w:val="24"/>
          <w:szCs w:val="24"/>
          <w:lang w:eastAsia="es-AR"/>
        </w:rPr>
        <w:t>emás valores</w:t>
      </w:r>
      <w:r w:rsidR="00EC26EA">
        <w:rPr>
          <w:rFonts w:ascii="Arial" w:eastAsia="Times New Roman" w:hAnsi="Arial" w:cs="Arial"/>
          <w:iCs/>
          <w:color w:val="000000"/>
          <w:sz w:val="24"/>
          <w:szCs w:val="24"/>
          <w:lang w:eastAsia="es-AR"/>
        </w:rPr>
        <w:t>.</w:t>
      </w:r>
      <w:r w:rsidR="002D55B3">
        <w:rPr>
          <w:rFonts w:ascii="Arial" w:eastAsia="Times New Roman" w:hAnsi="Arial" w:cs="Arial"/>
          <w:iCs/>
          <w:color w:val="000000"/>
          <w:sz w:val="24"/>
          <w:szCs w:val="24"/>
          <w:lang w:eastAsia="es-AR"/>
        </w:rPr>
        <w:t xml:space="preserve"> (ART. 90.1)</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Pr="00AD4E61" w:rsidRDefault="00173E3D" w:rsidP="00E0130D">
      <w:pPr>
        <w:tabs>
          <w:tab w:val="left" w:pos="2235"/>
        </w:tabs>
        <w:spacing w:after="0" w:line="240" w:lineRule="auto"/>
        <w:jc w:val="both"/>
        <w:rPr>
          <w:rFonts w:ascii="Arial" w:eastAsia="Times New Roman" w:hAnsi="Arial" w:cs="Arial"/>
          <w:color w:val="000000"/>
          <w:sz w:val="24"/>
          <w:szCs w:val="24"/>
          <w:lang w:eastAsia="es-AR"/>
        </w:rPr>
      </w:pPr>
      <w:r w:rsidRPr="002D55B3">
        <w:rPr>
          <w:rFonts w:ascii="Arial" w:eastAsia="Times New Roman" w:hAnsi="Arial" w:cs="Arial"/>
          <w:b/>
          <w:color w:val="000000"/>
          <w:sz w:val="24"/>
          <w:szCs w:val="24"/>
          <w:lang w:eastAsia="es-AR"/>
        </w:rPr>
        <w:t>Resultado por compra venta de:</w:t>
      </w:r>
      <w:r w:rsidR="00E0130D">
        <w:rPr>
          <w:rFonts w:ascii="Arial" w:eastAsia="Times New Roman" w:hAnsi="Arial" w:cs="Arial"/>
          <w:b/>
          <w:color w:val="000000"/>
          <w:sz w:val="24"/>
          <w:szCs w:val="24"/>
          <w:lang w:eastAsia="es-AR"/>
        </w:rPr>
        <w:t xml:space="preserve"> </w:t>
      </w:r>
      <w:r w:rsidR="002D55B3" w:rsidRPr="00AD4E61">
        <w:rPr>
          <w:rFonts w:ascii="Arial" w:eastAsia="Times New Roman" w:hAnsi="Arial" w:cs="Arial"/>
          <w:iCs/>
          <w:color w:val="000000"/>
          <w:sz w:val="24"/>
          <w:szCs w:val="24"/>
          <w:lang w:eastAsia="es-AR"/>
        </w:rPr>
        <w:t xml:space="preserve">Títulos públicos, </w:t>
      </w:r>
      <w:r w:rsidR="002D55B3">
        <w:rPr>
          <w:rFonts w:ascii="Arial" w:eastAsia="Times New Roman" w:hAnsi="Arial" w:cs="Arial"/>
          <w:iCs/>
          <w:color w:val="000000"/>
          <w:sz w:val="24"/>
          <w:szCs w:val="24"/>
          <w:lang w:eastAsia="es-AR"/>
        </w:rPr>
        <w:t>O</w:t>
      </w:r>
      <w:r w:rsidR="002D55B3" w:rsidRPr="00AD4E61">
        <w:rPr>
          <w:rFonts w:ascii="Arial" w:eastAsia="Times New Roman" w:hAnsi="Arial" w:cs="Arial"/>
          <w:iCs/>
          <w:color w:val="000000"/>
          <w:sz w:val="24"/>
          <w:szCs w:val="24"/>
          <w:lang w:eastAsia="es-AR"/>
        </w:rPr>
        <w:t xml:space="preserve">bligaciones negociables, Títulos de deuda, </w:t>
      </w:r>
      <w:r w:rsidR="002D55B3">
        <w:rPr>
          <w:rFonts w:ascii="Arial" w:eastAsia="Times New Roman" w:hAnsi="Arial" w:cs="Arial"/>
          <w:iCs/>
          <w:color w:val="000000"/>
          <w:sz w:val="24"/>
          <w:szCs w:val="24"/>
          <w:lang w:eastAsia="es-AR"/>
        </w:rPr>
        <w:t>C</w:t>
      </w:r>
      <w:r w:rsidR="002D55B3" w:rsidRPr="00AD4E61">
        <w:rPr>
          <w:rFonts w:ascii="Arial" w:eastAsia="Times New Roman" w:hAnsi="Arial" w:cs="Arial"/>
          <w:iCs/>
          <w:color w:val="000000"/>
          <w:sz w:val="24"/>
          <w:szCs w:val="24"/>
          <w:lang w:eastAsia="es-AR"/>
        </w:rPr>
        <w:t>uotapartes de (FCI ABIERTOS), Título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w:t>
      </w:r>
      <w:r w:rsidR="002D55B3">
        <w:rPr>
          <w:rFonts w:ascii="Arial" w:eastAsia="Times New Roman" w:hAnsi="Arial" w:cs="Arial"/>
          <w:iCs/>
          <w:color w:val="000000"/>
          <w:sz w:val="24"/>
          <w:szCs w:val="24"/>
          <w:lang w:eastAsia="es-AR"/>
        </w:rPr>
        <w:t>B</w:t>
      </w:r>
      <w:r w:rsidR="002D55B3" w:rsidRPr="00AD4E61">
        <w:rPr>
          <w:rFonts w:ascii="Arial" w:eastAsia="Times New Roman" w:hAnsi="Arial" w:cs="Arial"/>
          <w:iCs/>
          <w:color w:val="000000"/>
          <w:sz w:val="24"/>
          <w:szCs w:val="24"/>
          <w:lang w:eastAsia="es-AR"/>
        </w:rPr>
        <w:t>ono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y </w:t>
      </w:r>
      <w:r w:rsidR="002D55B3">
        <w:rPr>
          <w:rFonts w:ascii="Arial" w:eastAsia="Times New Roman" w:hAnsi="Arial" w:cs="Arial"/>
          <w:iCs/>
          <w:color w:val="000000"/>
          <w:sz w:val="24"/>
          <w:szCs w:val="24"/>
          <w:lang w:eastAsia="es-AR"/>
        </w:rPr>
        <w:t>D</w:t>
      </w:r>
      <w:r w:rsidR="002D55B3" w:rsidRPr="00AD4E61">
        <w:rPr>
          <w:rFonts w:ascii="Arial" w:eastAsia="Times New Roman" w:hAnsi="Arial" w:cs="Arial"/>
          <w:iCs/>
          <w:color w:val="000000"/>
          <w:sz w:val="24"/>
          <w:szCs w:val="24"/>
          <w:lang w:eastAsia="es-AR"/>
        </w:rPr>
        <w:t>emás valores.</w:t>
      </w:r>
      <w:r w:rsidR="002D55B3">
        <w:rPr>
          <w:rFonts w:ascii="Arial" w:eastAsia="Times New Roman" w:hAnsi="Arial" w:cs="Arial"/>
          <w:iCs/>
          <w:color w:val="000000"/>
          <w:sz w:val="24"/>
          <w:szCs w:val="24"/>
          <w:lang w:eastAsia="es-AR"/>
        </w:rPr>
        <w:t xml:space="preserve"> (ART. 90.4 incisos a) y b)</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C74F6A" w:rsidRP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Se establece que el importe de la nueva deducción especial, </w:t>
      </w:r>
      <w:r w:rsidRPr="00C74F6A">
        <w:rPr>
          <w:rFonts w:ascii="Arial" w:eastAsia="Times New Roman" w:hAnsi="Arial" w:cs="Arial"/>
          <w:iCs/>
          <w:color w:val="000000"/>
          <w:sz w:val="24"/>
          <w:szCs w:val="24"/>
          <w:lang w:eastAsia="es-AR"/>
        </w:rPr>
        <w:t xml:space="preserve">se </w:t>
      </w:r>
      <w:r>
        <w:rPr>
          <w:rFonts w:ascii="Arial" w:eastAsia="Times New Roman" w:hAnsi="Arial" w:cs="Arial"/>
          <w:iCs/>
          <w:color w:val="000000"/>
          <w:sz w:val="24"/>
          <w:szCs w:val="24"/>
          <w:lang w:eastAsia="es-AR"/>
        </w:rPr>
        <w:t xml:space="preserve">debe </w:t>
      </w:r>
      <w:r w:rsidRPr="00C74F6A">
        <w:rPr>
          <w:rFonts w:ascii="Arial" w:eastAsia="Times New Roman" w:hAnsi="Arial" w:cs="Arial"/>
          <w:iCs/>
          <w:color w:val="000000"/>
          <w:sz w:val="24"/>
          <w:szCs w:val="24"/>
          <w:lang w:eastAsia="es-AR"/>
        </w:rPr>
        <w:t xml:space="preserve">proporcionar </w:t>
      </w:r>
      <w:r>
        <w:rPr>
          <w:rFonts w:ascii="Arial" w:eastAsia="Times New Roman" w:hAnsi="Arial" w:cs="Arial"/>
          <w:iCs/>
          <w:color w:val="000000"/>
          <w:sz w:val="24"/>
          <w:szCs w:val="24"/>
          <w:lang w:eastAsia="es-AR"/>
        </w:rPr>
        <w:t xml:space="preserve">en función </w:t>
      </w:r>
      <w:r w:rsidRPr="00C74F6A">
        <w:rPr>
          <w:rFonts w:ascii="Arial" w:eastAsia="Times New Roman" w:hAnsi="Arial" w:cs="Arial"/>
          <w:iCs/>
          <w:color w:val="000000"/>
          <w:sz w:val="24"/>
          <w:szCs w:val="24"/>
          <w:lang w:eastAsia="es-AR"/>
        </w:rPr>
        <w:t>de la renta atribuible a cada uno de esos conceptos.</w:t>
      </w:r>
    </w:p>
    <w:p w:rsid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aclara que esta nueva deducción especial no puede generar quebranto.</w:t>
      </w: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otra parte se aclara que contra los impuestos cedulares (ART. 90.1, 90.2, 90.3, 90.4 y 90.5), no se puede computar gastos de sepelio (art. 22 LIG), deducciones personales (art. 23 LIG), ni deducciones generales (art. 81 LIG).</w:t>
      </w: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p>
    <w:p w:rsidR="007478E5" w:rsidRP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tanto contra los nuevos impuestos cedulares, solo se puede deducir </w:t>
      </w:r>
      <w:r w:rsidRPr="007478E5">
        <w:rPr>
          <w:rFonts w:ascii="Arial" w:eastAsia="Times New Roman" w:hAnsi="Arial" w:cs="Arial"/>
          <w:iCs/>
          <w:color w:val="000000"/>
          <w:sz w:val="24"/>
          <w:szCs w:val="24"/>
          <w:lang w:eastAsia="es-AR"/>
        </w:rPr>
        <w:t>los costos de adquisición y gastos directa o indirectamente relacionados con ell</w:t>
      </w:r>
      <w:r>
        <w:rPr>
          <w:rFonts w:ascii="Arial" w:eastAsia="Times New Roman" w:hAnsi="Arial" w:cs="Arial"/>
          <w:iCs/>
          <w:color w:val="000000"/>
          <w:sz w:val="24"/>
          <w:szCs w:val="24"/>
          <w:lang w:eastAsia="es-AR"/>
        </w:rPr>
        <w:t>o</w:t>
      </w:r>
      <w:r w:rsidRPr="007478E5">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p>
    <w:p w:rsid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r w:rsidRPr="00027DAB">
        <w:rPr>
          <w:rFonts w:ascii="Arial" w:eastAsia="Times New Roman" w:hAnsi="Arial" w:cs="Arial"/>
          <w:b/>
          <w:color w:val="000000"/>
          <w:sz w:val="24"/>
          <w:szCs w:val="24"/>
          <w:lang w:eastAsia="es-AR"/>
        </w:rPr>
        <w:t>Resumiendo:</w:t>
      </w:r>
      <w:r>
        <w:rPr>
          <w:rFonts w:ascii="Arial" w:eastAsia="Times New Roman" w:hAnsi="Arial" w:cs="Arial"/>
          <w:color w:val="000000"/>
          <w:sz w:val="24"/>
          <w:szCs w:val="24"/>
          <w:lang w:eastAsia="es-AR"/>
        </w:rPr>
        <w:t xml:space="preserve"> En el caso de los impuestos cedulares del art. 90.3 (DIVIDENDOS), art. 90.5 (compra venta de INMUEBLES) y del art. 90.4 inciso c) (compra ventas de ACCIONES, VALORES REPRESENTATIVOS DE ACCIONES, CERTIFICADOS DE DEPOSITO DE ACCIONES, etc.), no se puede computar la nueva deducción especial, pero tampoco los gastos de sepelio (art.22), las deducciones personales del art. 23, ni las deducciones generales del art. 81 de la LIG.</w:t>
      </w: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p>
    <w:p w:rsidR="00F5230D" w:rsidRPr="007B47F8" w:rsidRDefault="007B47F8" w:rsidP="007A7221">
      <w:pPr>
        <w:spacing w:after="0" w:line="240" w:lineRule="auto"/>
        <w:jc w:val="both"/>
        <w:rPr>
          <w:rFonts w:ascii="Arial" w:eastAsia="Times New Roman" w:hAnsi="Arial" w:cs="Arial"/>
          <w:color w:val="000000"/>
          <w:sz w:val="24"/>
          <w:szCs w:val="24"/>
          <w:u w:val="single"/>
          <w:lang w:eastAsia="es-AR"/>
        </w:rPr>
      </w:pPr>
      <w:r w:rsidRPr="007B47F8">
        <w:rPr>
          <w:rFonts w:ascii="Arial" w:eastAsia="Times New Roman" w:hAnsi="Arial" w:cs="Arial"/>
          <w:color w:val="000000"/>
          <w:sz w:val="24"/>
          <w:szCs w:val="24"/>
          <w:u w:val="single"/>
          <w:lang w:eastAsia="es-AR"/>
        </w:rPr>
        <w:t>DECRETO REGLAMENTARIO. NUEVA DEDUCCION ESPECIAL PARA CIERTOS IMPUESTOS CEDULARES</w:t>
      </w:r>
      <w:r w:rsidR="008D79ED">
        <w:rPr>
          <w:rFonts w:ascii="Arial" w:eastAsia="Times New Roman" w:hAnsi="Arial" w:cs="Arial"/>
          <w:color w:val="000000"/>
          <w:sz w:val="24"/>
          <w:szCs w:val="24"/>
          <w:u w:val="single"/>
          <w:lang w:eastAsia="es-AR"/>
        </w:rPr>
        <w:t>. PRORRATEO ENTRE LAS RENTAS DEL ART. 90.1</w:t>
      </w:r>
      <w:r w:rsidR="001F32EB">
        <w:rPr>
          <w:rFonts w:ascii="Arial" w:eastAsia="Times New Roman" w:hAnsi="Arial" w:cs="Arial"/>
          <w:color w:val="000000"/>
          <w:sz w:val="24"/>
          <w:szCs w:val="24"/>
          <w:u w:val="single"/>
          <w:lang w:eastAsia="es-AR"/>
        </w:rPr>
        <w:t xml:space="preserve"> INCISOS A) Y B) Y DEL ART. 90.4 INCISOS A) Y B)</w:t>
      </w:r>
    </w:p>
    <w:p w:rsidR="005840DC" w:rsidRDefault="005840DC" w:rsidP="007A7221">
      <w:pPr>
        <w:spacing w:after="0" w:line="240" w:lineRule="auto"/>
        <w:jc w:val="both"/>
        <w:rPr>
          <w:rFonts w:ascii="Arial" w:eastAsia="Times New Roman" w:hAnsi="Arial" w:cs="Arial"/>
          <w:color w:val="000000"/>
          <w:sz w:val="24"/>
          <w:szCs w:val="24"/>
          <w:lang w:eastAsia="es-AR"/>
        </w:rPr>
      </w:pPr>
    </w:p>
    <w:p w:rsidR="0028084C" w:rsidRDefault="0028084C" w:rsidP="007A7221">
      <w:pPr>
        <w:spacing w:after="0" w:line="240" w:lineRule="auto"/>
        <w:jc w:val="both"/>
        <w:rPr>
          <w:rFonts w:ascii="Arial" w:eastAsia="Times New Roman" w:hAnsi="Arial" w:cs="Arial"/>
          <w:color w:val="000000"/>
          <w:sz w:val="24"/>
          <w:szCs w:val="24"/>
          <w:lang w:eastAsia="es-AR"/>
        </w:rPr>
      </w:pPr>
      <w:r w:rsidRPr="0028084C">
        <w:rPr>
          <w:rFonts w:ascii="Arial" w:eastAsia="Times New Roman" w:hAnsi="Arial" w:cs="Arial"/>
          <w:b/>
          <w:color w:val="000000"/>
          <w:sz w:val="24"/>
          <w:szCs w:val="24"/>
          <w:lang w:eastAsia="es-AR"/>
        </w:rPr>
        <w:t>El art. 149.17 del DR de la LIG</w:t>
      </w:r>
      <w:r>
        <w:rPr>
          <w:rFonts w:ascii="Arial" w:eastAsia="Times New Roman" w:hAnsi="Arial" w:cs="Arial"/>
          <w:color w:val="000000"/>
          <w:sz w:val="24"/>
          <w:szCs w:val="24"/>
          <w:lang w:eastAsia="es-AR"/>
        </w:rPr>
        <w:t>, establece que:</w:t>
      </w:r>
    </w:p>
    <w:p w:rsidR="0028084C" w:rsidRDefault="0028084C" w:rsidP="007A7221">
      <w:pPr>
        <w:spacing w:after="0" w:line="240" w:lineRule="auto"/>
        <w:jc w:val="both"/>
        <w:rPr>
          <w:rFonts w:ascii="Arial" w:eastAsia="Times New Roman" w:hAnsi="Arial" w:cs="Arial"/>
          <w:color w:val="000000"/>
          <w:sz w:val="24"/>
          <w:szCs w:val="24"/>
          <w:lang w:eastAsia="es-AR"/>
        </w:rPr>
      </w:pPr>
    </w:p>
    <w:p w:rsidR="009E1D17" w:rsidRDefault="005840D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EE4006">
        <w:rPr>
          <w:rFonts w:ascii="Arial" w:eastAsia="Times New Roman" w:hAnsi="Arial" w:cs="Arial"/>
          <w:b/>
          <w:i/>
          <w:color w:val="000000"/>
          <w:sz w:val="24"/>
          <w:szCs w:val="24"/>
          <w:lang w:eastAsia="es-AR"/>
        </w:rPr>
        <w:t>Art. 149.17</w:t>
      </w:r>
      <w:r w:rsidR="007A7221" w:rsidRPr="005840DC">
        <w:rPr>
          <w:rFonts w:ascii="Arial" w:eastAsia="Times New Roman" w:hAnsi="Arial" w:cs="Arial"/>
          <w:i/>
          <w:color w:val="000000"/>
          <w:sz w:val="24"/>
          <w:szCs w:val="24"/>
          <w:lang w:eastAsia="es-AR"/>
        </w:rPr>
        <w:t xml:space="preserve"> - A los efectos del cálculo de la proporción a que se refiere el primer párrafo del artículo </w:t>
      </w:r>
      <w:r w:rsidR="009E1D17">
        <w:rPr>
          <w:rFonts w:ascii="Arial" w:eastAsia="Times New Roman" w:hAnsi="Arial" w:cs="Arial"/>
          <w:i/>
          <w:color w:val="000000"/>
          <w:sz w:val="24"/>
          <w:szCs w:val="24"/>
          <w:lang w:eastAsia="es-AR"/>
        </w:rPr>
        <w:t>90.6</w:t>
      </w:r>
      <w:r w:rsidR="007A7221" w:rsidRPr="005840DC">
        <w:rPr>
          <w:rFonts w:ascii="Arial" w:eastAsia="Times New Roman" w:hAnsi="Arial" w:cs="Arial"/>
          <w:i/>
          <w:color w:val="000000"/>
          <w:sz w:val="24"/>
          <w:szCs w:val="24"/>
          <w:lang w:eastAsia="es-AR"/>
        </w:rPr>
        <w:t xml:space="preserve"> de la ley, deberán considerarse de manera individual: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 los intereses o rendimientos brutos comprendidos en el inciso a) del artículo </w:t>
      </w:r>
      <w:r w:rsidR="00EE4006">
        <w:rPr>
          <w:rFonts w:ascii="Arial" w:eastAsia="Times New Roman" w:hAnsi="Arial" w:cs="Arial"/>
          <w:i/>
          <w:color w:val="000000"/>
          <w:sz w:val="24"/>
          <w:szCs w:val="24"/>
          <w:lang w:eastAsia="es-AR"/>
        </w:rPr>
        <w:t>90.1</w:t>
      </w:r>
      <w:r w:rsidRPr="005840DC">
        <w:rPr>
          <w:rFonts w:ascii="Arial" w:eastAsia="Times New Roman" w:hAnsi="Arial" w:cs="Arial"/>
          <w:i/>
          <w:color w:val="000000"/>
          <w:sz w:val="24"/>
          <w:szCs w:val="24"/>
          <w:lang w:eastAsia="es-AR"/>
        </w:rPr>
        <w:t xml:space="preserve"> 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(ii) los intereses o rendimientos brutos comprendidos en el inciso b) del artículo </w:t>
      </w:r>
      <w:r w:rsidR="00EE4006">
        <w:rPr>
          <w:rFonts w:ascii="Arial" w:eastAsia="Times New Roman" w:hAnsi="Arial" w:cs="Arial"/>
          <w:i/>
          <w:color w:val="000000"/>
          <w:sz w:val="24"/>
          <w:szCs w:val="24"/>
          <w:lang w:eastAsia="es-AR"/>
        </w:rPr>
        <w:t xml:space="preserve">90.1 </w:t>
      </w:r>
      <w:r w:rsidRPr="005840DC">
        <w:rPr>
          <w:rFonts w:ascii="Arial" w:eastAsia="Times New Roman" w:hAnsi="Arial" w:cs="Arial"/>
          <w:i/>
          <w:color w:val="000000"/>
          <w:sz w:val="24"/>
          <w:szCs w:val="24"/>
          <w:lang w:eastAsia="es-AR"/>
        </w:rPr>
        <w:t>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(iii) las ganancias brutas por la enajenación de los conceptos comprendidos en el inciso a)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(iv) las ganancias brutas por la enajenación de los conceptos comprendidos en el inciso b)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w:t>
      </w:r>
      <w:r w:rsidRPr="007A7221">
        <w:rPr>
          <w:rFonts w:ascii="Arial" w:eastAsia="Times New Roman" w:hAnsi="Arial" w:cs="Arial"/>
          <w:color w:val="000000"/>
          <w:sz w:val="24"/>
          <w:szCs w:val="24"/>
          <w:lang w:eastAsia="es-AR"/>
        </w:rPr>
        <w:t>”.</w:t>
      </w:r>
    </w:p>
    <w:p w:rsidR="005C0398" w:rsidRDefault="005C0398" w:rsidP="00092EE7">
      <w:pPr>
        <w:tabs>
          <w:tab w:val="left" w:pos="2130"/>
        </w:tabs>
        <w:spacing w:after="0" w:line="240" w:lineRule="auto"/>
        <w:jc w:val="both"/>
        <w:rPr>
          <w:rFonts w:ascii="Arial" w:eastAsia="Times New Roman" w:hAnsi="Arial" w:cs="Arial"/>
          <w:color w:val="000000"/>
          <w:sz w:val="24"/>
          <w:szCs w:val="24"/>
          <w:lang w:eastAsia="es-AR"/>
        </w:rPr>
      </w:pPr>
    </w:p>
    <w:p w:rsidR="005E46A3" w:rsidRPr="009B38FC" w:rsidRDefault="003031FD"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2.4. </w:t>
      </w:r>
      <w:r w:rsidR="009B38FC" w:rsidRPr="009B38FC">
        <w:rPr>
          <w:rFonts w:ascii="Arial" w:eastAsia="Times New Roman" w:hAnsi="Arial" w:cs="Arial"/>
          <w:color w:val="000000"/>
          <w:sz w:val="24"/>
          <w:szCs w:val="24"/>
          <w:u w:val="single"/>
          <w:lang w:eastAsia="es-AR"/>
        </w:rPr>
        <w:t>RESOLUCION GENERAL 4.190 (B.O.12.01.2018)</w:t>
      </w:r>
    </w:p>
    <w:p w:rsidR="005E46A3" w:rsidRDefault="005E46A3" w:rsidP="00092EE7">
      <w:pPr>
        <w:tabs>
          <w:tab w:val="left" w:pos="2130"/>
        </w:tabs>
        <w:spacing w:after="0" w:line="240" w:lineRule="auto"/>
        <w:jc w:val="both"/>
        <w:rPr>
          <w:rFonts w:ascii="Arial" w:eastAsia="Times New Roman" w:hAnsi="Arial" w:cs="Arial"/>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50680">
        <w:rPr>
          <w:rFonts w:ascii="Arial" w:eastAsia="Times New Roman" w:hAnsi="Arial" w:cs="Arial"/>
          <w:i/>
          <w:color w:val="000000"/>
          <w:sz w:val="24"/>
          <w:szCs w:val="24"/>
          <w:lang w:eastAsia="es-AR"/>
        </w:rPr>
        <w:t>VISTO:</w:t>
      </w:r>
    </w:p>
    <w:p w:rsidR="008C524F" w:rsidRDefault="008C524F"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La </w:t>
      </w:r>
      <w:hyperlink r:id="rId15" w:tgtFrame="_blank" w:history="1">
        <w:r w:rsidRPr="00150680">
          <w:rPr>
            <w:rFonts w:ascii="Arial" w:eastAsia="Times New Roman" w:hAnsi="Arial" w:cs="Arial"/>
            <w:i/>
            <w:color w:val="0000FF"/>
            <w:sz w:val="24"/>
            <w:szCs w:val="24"/>
            <w:u w:val="single"/>
            <w:lang w:eastAsia="es-AR"/>
          </w:rPr>
          <w:t>Ley N° 27.430</w:t>
        </w:r>
      </w:hyperlink>
      <w:r w:rsidRPr="00150680">
        <w:rPr>
          <w:rFonts w:ascii="Arial" w:eastAsia="Times New Roman" w:hAnsi="Arial" w:cs="Arial"/>
          <w:i/>
          <w:color w:val="000000"/>
          <w:sz w:val="24"/>
          <w:szCs w:val="24"/>
          <w:lang w:eastAsia="es-AR"/>
        </w:rPr>
        <w:t> y las Resoluciones Generales Nros. </w:t>
      </w:r>
      <w:hyperlink r:id="rId16" w:tgtFrame="_blank" w:history="1">
        <w:r w:rsidRPr="00150680">
          <w:rPr>
            <w:rFonts w:ascii="Arial" w:eastAsia="Times New Roman" w:hAnsi="Arial" w:cs="Arial"/>
            <w:i/>
            <w:color w:val="0000FF"/>
            <w:sz w:val="24"/>
            <w:szCs w:val="24"/>
            <w:u w:val="single"/>
            <w:lang w:eastAsia="es-AR"/>
          </w:rPr>
          <w:t>830</w:t>
        </w:r>
      </w:hyperlink>
      <w:r w:rsidRPr="00150680">
        <w:rPr>
          <w:rFonts w:ascii="Arial" w:eastAsia="Times New Roman" w:hAnsi="Arial" w:cs="Arial"/>
          <w:i/>
          <w:color w:val="000000"/>
          <w:sz w:val="24"/>
          <w:szCs w:val="24"/>
          <w:lang w:eastAsia="es-AR"/>
        </w:rPr>
        <w:t>, </w:t>
      </w:r>
      <w:hyperlink r:id="rId17" w:tgtFrame="_blank" w:history="1">
        <w:r w:rsidRPr="00150680">
          <w:rPr>
            <w:rFonts w:ascii="Arial" w:eastAsia="Times New Roman" w:hAnsi="Arial" w:cs="Arial"/>
            <w:i/>
            <w:color w:val="0000FF"/>
            <w:sz w:val="24"/>
            <w:szCs w:val="24"/>
            <w:u w:val="single"/>
            <w:lang w:eastAsia="es-AR"/>
          </w:rPr>
          <w:t>2.139</w:t>
        </w:r>
      </w:hyperlink>
      <w:r w:rsidRPr="00150680">
        <w:rPr>
          <w:rFonts w:ascii="Arial" w:eastAsia="Times New Roman" w:hAnsi="Arial" w:cs="Arial"/>
          <w:i/>
          <w:color w:val="000000"/>
          <w:sz w:val="24"/>
          <w:szCs w:val="24"/>
          <w:lang w:eastAsia="es-AR"/>
        </w:rPr>
        <w:t> y </w:t>
      </w:r>
      <w:hyperlink r:id="rId18" w:tgtFrame="_blank" w:history="1">
        <w:r w:rsidRPr="00150680">
          <w:rPr>
            <w:rFonts w:ascii="Arial" w:eastAsia="Times New Roman" w:hAnsi="Arial" w:cs="Arial"/>
            <w:i/>
            <w:color w:val="0000FF"/>
            <w:sz w:val="24"/>
            <w:szCs w:val="24"/>
            <w:u w:val="single"/>
            <w:lang w:eastAsia="es-AR"/>
          </w:rPr>
          <w:t>4.094-E</w:t>
        </w:r>
      </w:hyperlink>
      <w:r w:rsidRPr="00150680">
        <w:rPr>
          <w:rFonts w:ascii="Arial" w:eastAsia="Times New Roman" w:hAnsi="Arial" w:cs="Arial"/>
          <w:i/>
          <w:color w:val="000000"/>
          <w:sz w:val="24"/>
          <w:szCs w:val="24"/>
          <w:lang w:eastAsia="es-AR"/>
        </w:rPr>
        <w:t>, sus respectivas modificatorias y complementarias, y</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lastRenderedPageBreak/>
        <w:t>CONSIDERANDO: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la ley del VISTO introdujo modificaciones a la Ley de Impuesto a las Ganancias, texto ordenado en 1997 y sus modificaciones.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entre ellas, </w:t>
      </w:r>
      <w:r w:rsidRPr="00150680">
        <w:rPr>
          <w:rFonts w:ascii="Arial" w:eastAsia="Times New Roman" w:hAnsi="Arial" w:cs="Arial"/>
          <w:b/>
          <w:i/>
          <w:color w:val="000000"/>
          <w:sz w:val="24"/>
          <w:szCs w:val="24"/>
          <w:lang w:eastAsia="es-AR"/>
        </w:rPr>
        <w:t>se adecuó el inciso w) del Artículo 20, eximiendo del impuesto</w:t>
      </w:r>
      <w:r w:rsidRPr="00150680">
        <w:rPr>
          <w:rFonts w:ascii="Arial" w:eastAsia="Times New Roman" w:hAnsi="Arial" w:cs="Arial"/>
          <w:i/>
          <w:color w:val="000000"/>
          <w:sz w:val="24"/>
          <w:szCs w:val="24"/>
          <w:lang w:eastAsia="es-AR"/>
        </w:rPr>
        <w:t xml:space="preserve">, entre otras operaciones y sujetos, </w:t>
      </w:r>
      <w:r w:rsidRPr="00D4620D">
        <w:rPr>
          <w:rFonts w:ascii="Arial" w:eastAsia="Times New Roman" w:hAnsi="Arial" w:cs="Arial"/>
          <w:b/>
          <w:i/>
          <w:color w:val="000000"/>
          <w:sz w:val="24"/>
          <w:szCs w:val="24"/>
          <w:lang w:eastAsia="es-AR"/>
        </w:rPr>
        <w:t>a los resultados provenientes de la compraventa, cambio, permuta o disposición de acciones, valores representativos de acciones y certificados de depósitos de acciones</w:t>
      </w:r>
      <w:r w:rsidRPr="00150680">
        <w:rPr>
          <w:rFonts w:ascii="Arial" w:eastAsia="Times New Roman" w:hAnsi="Arial" w:cs="Arial"/>
          <w:i/>
          <w:color w:val="000000"/>
          <w:sz w:val="24"/>
          <w:szCs w:val="24"/>
          <w:lang w:eastAsia="es-AR"/>
        </w:rPr>
        <w:t xml:space="preserve"> -siempre que cumplan determinadas condiciones-, </w:t>
      </w:r>
      <w:r w:rsidRPr="00D4620D">
        <w:rPr>
          <w:rFonts w:ascii="Arial" w:eastAsia="Times New Roman" w:hAnsi="Arial" w:cs="Arial"/>
          <w:b/>
          <w:i/>
          <w:color w:val="000000"/>
          <w:sz w:val="24"/>
          <w:szCs w:val="24"/>
          <w:lang w:eastAsia="es-AR"/>
        </w:rPr>
        <w:t xml:space="preserve">títulos públicos, obligaciones negociables, títulos de deuda de fideicomisos financieros y cuotapartes de fondos comunes de inversión, </w:t>
      </w:r>
      <w:r w:rsidRPr="00D4620D">
        <w:rPr>
          <w:rFonts w:ascii="Arial" w:eastAsia="Times New Roman" w:hAnsi="Arial" w:cs="Arial"/>
          <w:b/>
          <w:i/>
          <w:color w:val="000000"/>
          <w:sz w:val="24"/>
          <w:szCs w:val="24"/>
          <w:u w:val="single"/>
          <w:lang w:eastAsia="es-AR"/>
        </w:rPr>
        <w:t>obtenidos por los beneficiarios del exterior</w:t>
      </w:r>
      <w:r w:rsidRPr="00150680">
        <w:rPr>
          <w:rFonts w:ascii="Arial" w:eastAsia="Times New Roman" w:hAnsi="Arial" w:cs="Arial"/>
          <w:i/>
          <w:color w:val="000000"/>
          <w:sz w:val="24"/>
          <w:szCs w:val="24"/>
          <w:lang w:eastAsia="es-AR"/>
        </w:rPr>
        <w:t xml:space="preserve"> en la medida </w:t>
      </w:r>
      <w:r w:rsidRPr="00D4620D">
        <w:rPr>
          <w:rFonts w:ascii="Arial" w:eastAsia="Times New Roman" w:hAnsi="Arial" w:cs="Arial"/>
          <w:b/>
          <w:i/>
          <w:color w:val="000000"/>
          <w:sz w:val="24"/>
          <w:szCs w:val="24"/>
          <w:lang w:eastAsia="es-AR"/>
        </w:rPr>
        <w:t>que no residan en jurisdicciones no cooperantes o que los fondos invertidos no provengan de jurisdicciones no cooperantes</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asimismo </w:t>
      </w:r>
      <w:r w:rsidRPr="00D4620D">
        <w:rPr>
          <w:rFonts w:ascii="Arial" w:eastAsia="Times New Roman" w:hAnsi="Arial" w:cs="Arial"/>
          <w:b/>
          <w:i/>
          <w:color w:val="000000"/>
          <w:sz w:val="24"/>
          <w:szCs w:val="24"/>
          <w:lang w:eastAsia="es-AR"/>
        </w:rPr>
        <w:t>se incorporó un Capítulo II al Título IV de la ley, a efectos de implementar impuestos cedulares</w:t>
      </w:r>
      <w:r w:rsidRPr="00150680">
        <w:rPr>
          <w:rFonts w:ascii="Arial" w:eastAsia="Times New Roman" w:hAnsi="Arial" w:cs="Arial"/>
          <w:i/>
          <w:color w:val="000000"/>
          <w:sz w:val="24"/>
          <w:szCs w:val="24"/>
          <w:lang w:eastAsia="es-AR"/>
        </w:rPr>
        <w:t xml:space="preserve"> -con alícuotas diferenciales- </w:t>
      </w:r>
      <w:r w:rsidRPr="00D4620D">
        <w:rPr>
          <w:rFonts w:ascii="Arial" w:eastAsia="Times New Roman" w:hAnsi="Arial" w:cs="Arial"/>
          <w:b/>
          <w:i/>
          <w:color w:val="000000"/>
          <w:sz w:val="24"/>
          <w:szCs w:val="24"/>
          <w:lang w:eastAsia="es-AR"/>
        </w:rPr>
        <w:t>respecto del interés o rendimiento producto de la colocación de capital en valores y de la ganancia derivada de la enajenación y transferencia de derechos sobre inmuebles</w:t>
      </w:r>
      <w:r w:rsidRPr="00150680">
        <w:rPr>
          <w:rFonts w:ascii="Arial" w:eastAsia="Times New Roman" w:hAnsi="Arial" w:cs="Arial"/>
          <w:i/>
          <w:color w:val="000000"/>
          <w:sz w:val="24"/>
          <w:szCs w:val="24"/>
          <w:lang w:eastAsia="es-AR"/>
        </w:rPr>
        <w:t>, para las personas humanas y sucesiones indivisas.</w:t>
      </w:r>
    </w:p>
    <w:p w:rsidR="009B38FC" w:rsidRPr="00150680" w:rsidRDefault="009B38FC" w:rsidP="009B38FC">
      <w:pPr>
        <w:tabs>
          <w:tab w:val="left" w:pos="166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mediante la Resolución General N° 830, sus modificatorias y complementarias, se previeron los regímenes de retención y excepcional de ingreso del impuesto a las ganancias sobre determinadas rentas de distintas categorías.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por su parte, la Resolución General N° 2.139 y sus modificatorias, estableció un régimen de retención aplicable a las operaciones que tengan por objeto la transmisión a título oneroso -venta, cambio, permuta, dación en pago, aportes sociales y cualquier otro acto que cumpla la misma finalidad- del dominio de bienes inmuebles ubicados en el país o las cesiones de sus respectivos boletos de compraventa, como asimismo de cuotas y participaciones sociales -excepto acciones-.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la Resolución General N° 4.094-E</w:t>
      </w:r>
      <w:r w:rsidRPr="00150680">
        <w:rPr>
          <w:rFonts w:ascii="Arial" w:eastAsia="Times New Roman" w:hAnsi="Arial" w:cs="Arial"/>
          <w:i/>
          <w:color w:val="000000"/>
          <w:sz w:val="24"/>
          <w:szCs w:val="24"/>
          <w:lang w:eastAsia="es-AR"/>
        </w:rPr>
        <w:t xml:space="preserve"> y su complementaria, dispuso el procedimiento a aplicar para la determinación e ingreso de la retención del impuesto a las ganancias con carácter de pago único y definitivo respecto de las operaciones de compraventa, cambio, permuta o disposición de acciones, cuotas y participaciones sociales -incluidas las cuotapartes de fondos comunes de inversión-, títulos, bonos y demás valores, efectuadas con beneficiarios del exterior.</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atento que las modificaciones legislativas mencionadas cambian los supuestos de gravabilidad que originaron la necesidad de establecer el procedimiento citado en el considerando anterior</w:t>
      </w:r>
      <w:r w:rsidRPr="00150680">
        <w:rPr>
          <w:rFonts w:ascii="Arial" w:eastAsia="Times New Roman" w:hAnsi="Arial" w:cs="Arial"/>
          <w:i/>
          <w:color w:val="000000"/>
          <w:sz w:val="24"/>
          <w:szCs w:val="24"/>
          <w:lang w:eastAsia="es-AR"/>
        </w:rPr>
        <w:t xml:space="preserve">, esta Administración Federal estima adecuado </w:t>
      </w:r>
      <w:r w:rsidRPr="00D4620D">
        <w:rPr>
          <w:rFonts w:ascii="Arial" w:eastAsia="Times New Roman" w:hAnsi="Arial" w:cs="Arial"/>
          <w:b/>
          <w:i/>
          <w:color w:val="000000"/>
          <w:sz w:val="24"/>
          <w:szCs w:val="24"/>
          <w:lang w:eastAsia="es-AR"/>
        </w:rPr>
        <w:t>dejar sin efecto la aludida resolución general, toda vez que se implementará un nuevo procedimiento</w:t>
      </w:r>
      <w:r w:rsidRPr="00150680">
        <w:rPr>
          <w:rFonts w:ascii="Arial" w:eastAsia="Times New Roman" w:hAnsi="Arial" w:cs="Arial"/>
          <w:i/>
          <w:color w:val="000000"/>
          <w:sz w:val="24"/>
          <w:szCs w:val="24"/>
          <w:lang w:eastAsia="es-AR"/>
        </w:rPr>
        <w:t xml:space="preserve"> considerando las modificaciones aludidas.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lastRenderedPageBreak/>
        <w:t xml:space="preserve">Que asimismo, resulta oportuno precisar que </w:t>
      </w:r>
      <w:r w:rsidRPr="00D4620D">
        <w:rPr>
          <w:rFonts w:ascii="Arial" w:eastAsia="Times New Roman" w:hAnsi="Arial" w:cs="Arial"/>
          <w:b/>
          <w:i/>
          <w:color w:val="000000"/>
          <w:sz w:val="24"/>
          <w:szCs w:val="24"/>
          <w:u w:val="single"/>
          <w:lang w:eastAsia="es-AR"/>
        </w:rPr>
        <w:t>las rentas alcanzadas por los impuestos cedulares mencionados precedentemente se encuentran excluidas de los regímenes de retención previstos en las Resoluciones Generales Nros. 830 y 2.139</w:t>
      </w:r>
      <w:r w:rsidRPr="00150680">
        <w:rPr>
          <w:rFonts w:ascii="Arial" w:eastAsia="Times New Roman" w:hAnsi="Arial" w:cs="Arial"/>
          <w:i/>
          <w:color w:val="000000"/>
          <w:sz w:val="24"/>
          <w:szCs w:val="24"/>
          <w:lang w:eastAsia="es-AR"/>
        </w:rPr>
        <w:t>, sus respectivas modificatorias y complementarias.</w:t>
      </w:r>
    </w:p>
    <w:p w:rsidR="009B38FC" w:rsidRPr="00150680" w:rsidRDefault="009B38FC" w:rsidP="009B38FC">
      <w:pPr>
        <w:tabs>
          <w:tab w:val="left" w:pos="235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han tomado la intervención que les compete la Dirección de Legislación, las Subdirecciones Generales de Asuntos Jurídicos, de Fiscalización, de Recaudación, de Servicios al Contribuyente y de Técnico Legal Impositiva, y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la presente se dicta en ejercicio de las facultades conferidas por los Artículos 4° y 7° del Decreto N° 618, de fecha 10 de julio de 1997, sus modificatorios y sus complementarios.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Por ello,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EL DIRECTOR GENERAL DE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A CARGO DE LA ADMINISTRACIÓN FEDERAL DE INGRESOS PÚBLICOS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RESUELVE:</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INTERESES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1 -</w:t>
      </w:r>
      <w:r>
        <w:rPr>
          <w:rFonts w:ascii="Arial" w:eastAsia="Times New Roman" w:hAnsi="Arial" w:cs="Arial"/>
          <w:b/>
          <w:bCs/>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El régimen de retención dispuesto por la </w:t>
      </w:r>
      <w:r w:rsidR="008C524F">
        <w:rPr>
          <w:rFonts w:ascii="Arial" w:eastAsia="Times New Roman" w:hAnsi="Arial" w:cs="Arial"/>
          <w:b/>
          <w:i/>
          <w:color w:val="000000"/>
          <w:sz w:val="24"/>
          <w:szCs w:val="24"/>
          <w:lang w:eastAsia="es-AR"/>
        </w:rPr>
        <w:t>R.G.</w:t>
      </w:r>
      <w:r w:rsidRPr="00150680">
        <w:rPr>
          <w:rFonts w:ascii="Arial" w:eastAsia="Times New Roman" w:hAnsi="Arial" w:cs="Arial"/>
          <w:b/>
          <w:i/>
          <w:color w:val="000000"/>
          <w:sz w:val="24"/>
          <w:szCs w:val="24"/>
          <w:lang w:eastAsia="es-AR"/>
        </w:rPr>
        <w:t xml:space="preserve"> 830</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no resultará de aplicación respecto de los intereses originados en depósitos a plazo efectuados en instituciones sujetas al régimen de entidades financieras</w:t>
      </w:r>
      <w:r w:rsidRPr="00150680">
        <w:rPr>
          <w:rFonts w:ascii="Arial" w:eastAsia="Times New Roman" w:hAnsi="Arial" w:cs="Arial"/>
          <w:i/>
          <w:color w:val="000000"/>
          <w:sz w:val="24"/>
          <w:szCs w:val="24"/>
          <w:lang w:eastAsia="es-AR"/>
        </w:rPr>
        <w:t xml:space="preserve"> de la</w:t>
      </w:r>
      <w:r>
        <w:rPr>
          <w:rFonts w:ascii="Arial" w:eastAsia="Times New Roman" w:hAnsi="Arial" w:cs="Arial"/>
          <w:i/>
          <w:color w:val="000000"/>
          <w:sz w:val="24"/>
          <w:szCs w:val="24"/>
          <w:lang w:eastAsia="es-AR"/>
        </w:rPr>
        <w:t xml:space="preserve"> ley 21.526 </w:t>
      </w:r>
      <w:r w:rsidRPr="00150680">
        <w:rPr>
          <w:rFonts w:ascii="Arial" w:eastAsia="Times New Roman" w:hAnsi="Arial" w:cs="Arial"/>
          <w:i/>
          <w:color w:val="000000"/>
          <w:sz w:val="24"/>
          <w:szCs w:val="24"/>
          <w:lang w:eastAsia="es-AR"/>
        </w:rPr>
        <w:t xml:space="preserve">y sus modificaciones, </w:t>
      </w:r>
      <w:r w:rsidRPr="00150680">
        <w:rPr>
          <w:rFonts w:ascii="Arial" w:eastAsia="Times New Roman" w:hAnsi="Arial" w:cs="Arial"/>
          <w:b/>
          <w:i/>
          <w:color w:val="000000"/>
          <w:sz w:val="24"/>
          <w:szCs w:val="24"/>
          <w:lang w:eastAsia="es-AR"/>
        </w:rPr>
        <w:t>o de intereses o la denominación que tuviere el rendimiento producto de la colocación de capital, en los casos de valores a que se refiere el artículo 90</w:t>
      </w:r>
      <w:r>
        <w:rPr>
          <w:rFonts w:ascii="Arial" w:eastAsia="Times New Roman" w:hAnsi="Arial" w:cs="Arial"/>
          <w:b/>
          <w:i/>
          <w:color w:val="000000"/>
          <w:sz w:val="24"/>
          <w:szCs w:val="24"/>
          <w:lang w:eastAsia="es-AR"/>
        </w:rPr>
        <w:t>.4</w:t>
      </w:r>
      <w:r w:rsidRPr="00150680">
        <w:rPr>
          <w:rFonts w:ascii="Arial" w:eastAsia="Times New Roman" w:hAnsi="Arial" w:cs="Arial"/>
          <w:b/>
          <w:i/>
          <w:color w:val="000000"/>
          <w:sz w:val="24"/>
          <w:szCs w:val="24"/>
          <w:lang w:eastAsia="es-AR"/>
        </w:rPr>
        <w:t xml:space="preserve"> de la ley de impuesto a las ganancias</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previstos en el artículo </w:t>
      </w:r>
      <w:r>
        <w:rPr>
          <w:rFonts w:ascii="Arial" w:eastAsia="Times New Roman" w:hAnsi="Arial" w:cs="Arial"/>
          <w:b/>
          <w:i/>
          <w:color w:val="000000"/>
          <w:sz w:val="24"/>
          <w:szCs w:val="24"/>
          <w:lang w:eastAsia="es-AR"/>
        </w:rPr>
        <w:t>90.1</w:t>
      </w:r>
      <w:r w:rsidRPr="00150680">
        <w:rPr>
          <w:rFonts w:ascii="Arial" w:eastAsia="Times New Roman" w:hAnsi="Arial" w:cs="Arial"/>
          <w:i/>
          <w:color w:val="000000"/>
          <w:sz w:val="24"/>
          <w:szCs w:val="24"/>
          <w:lang w:eastAsia="es-AR"/>
        </w:rPr>
        <w:t>.</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INMUEBLES Y CUOTAS Y PARTICIPACIONES SOCIALES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2 -</w:t>
      </w:r>
      <w:r w:rsidRPr="00150680">
        <w:rPr>
          <w:rFonts w:ascii="Arial" w:eastAsia="Times New Roman" w:hAnsi="Arial" w:cs="Arial"/>
          <w:i/>
          <w:color w:val="000000"/>
          <w:sz w:val="24"/>
          <w:szCs w:val="24"/>
          <w:lang w:eastAsia="es-AR"/>
        </w:rPr>
        <w:t> </w:t>
      </w:r>
      <w:r w:rsidRPr="00150680">
        <w:rPr>
          <w:rFonts w:ascii="Arial" w:eastAsia="Times New Roman" w:hAnsi="Arial" w:cs="Arial"/>
          <w:b/>
          <w:i/>
          <w:color w:val="000000"/>
          <w:sz w:val="24"/>
          <w:szCs w:val="24"/>
          <w:lang w:eastAsia="es-AR"/>
        </w:rPr>
        <w:t>Las operaciones efectuadas por personas humanas</w:t>
      </w:r>
      <w:r w:rsidRPr="00150680">
        <w:rPr>
          <w:rFonts w:ascii="Arial" w:eastAsia="Times New Roman" w:hAnsi="Arial" w:cs="Arial"/>
          <w:i/>
          <w:color w:val="000000"/>
          <w:sz w:val="24"/>
          <w:szCs w:val="24"/>
          <w:lang w:eastAsia="es-AR"/>
        </w:rPr>
        <w:t xml:space="preserve"> y sucesiones indivisas </w:t>
      </w:r>
      <w:r w:rsidRPr="00150680">
        <w:rPr>
          <w:rFonts w:ascii="Arial" w:eastAsia="Times New Roman" w:hAnsi="Arial" w:cs="Arial"/>
          <w:b/>
          <w:i/>
          <w:color w:val="000000"/>
          <w:sz w:val="24"/>
          <w:szCs w:val="24"/>
          <w:lang w:eastAsia="es-AR"/>
        </w:rPr>
        <w:t>que tengan por objeto la enajenación de, o la transferencia de derechos sobre, inmuebles situados en la República Argentina a que se refiere el</w:t>
      </w:r>
      <w:r w:rsidR="008C524F">
        <w:rPr>
          <w:rFonts w:ascii="Arial" w:eastAsia="Times New Roman" w:hAnsi="Arial" w:cs="Arial"/>
          <w:b/>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artículo </w:t>
      </w:r>
      <w:r w:rsidR="008C524F">
        <w:rPr>
          <w:rFonts w:ascii="Arial" w:eastAsia="Times New Roman" w:hAnsi="Arial" w:cs="Arial"/>
          <w:b/>
          <w:i/>
          <w:color w:val="000000"/>
          <w:sz w:val="24"/>
          <w:szCs w:val="24"/>
          <w:lang w:eastAsia="es-AR"/>
        </w:rPr>
        <w:t xml:space="preserve">90.5 </w:t>
      </w:r>
      <w:r w:rsidRPr="00150680">
        <w:rPr>
          <w:rFonts w:ascii="Arial" w:eastAsia="Times New Roman" w:hAnsi="Arial" w:cs="Arial"/>
          <w:i/>
          <w:color w:val="000000"/>
          <w:sz w:val="24"/>
          <w:szCs w:val="24"/>
          <w:lang w:eastAsia="es-AR"/>
        </w:rPr>
        <w:t xml:space="preserve">de la referida ley, </w:t>
      </w:r>
      <w:r w:rsidRPr="00150680">
        <w:rPr>
          <w:rFonts w:ascii="Arial" w:eastAsia="Times New Roman" w:hAnsi="Arial" w:cs="Arial"/>
          <w:b/>
          <w:i/>
          <w:color w:val="000000"/>
          <w:sz w:val="24"/>
          <w:szCs w:val="24"/>
          <w:lang w:eastAsia="es-AR"/>
        </w:rPr>
        <w:t xml:space="preserve">y la transferencia de cuotas y participaciones sociales prevista en el artículo </w:t>
      </w:r>
      <w:r w:rsidR="008C524F">
        <w:rPr>
          <w:rFonts w:ascii="Arial" w:eastAsia="Times New Roman" w:hAnsi="Arial" w:cs="Arial"/>
          <w:b/>
          <w:i/>
          <w:color w:val="000000"/>
          <w:sz w:val="24"/>
          <w:szCs w:val="24"/>
          <w:lang w:eastAsia="es-AR"/>
        </w:rPr>
        <w:t>90.4</w:t>
      </w:r>
      <w:r w:rsidRPr="00150680">
        <w:rPr>
          <w:rFonts w:ascii="Arial" w:eastAsia="Times New Roman" w:hAnsi="Arial" w:cs="Arial"/>
          <w:b/>
          <w:i/>
          <w:color w:val="000000"/>
          <w:sz w:val="24"/>
          <w:szCs w:val="24"/>
          <w:lang w:eastAsia="es-AR"/>
        </w:rPr>
        <w:t xml:space="preserve">, quedan excluidas del régimen de retención establecido por la </w:t>
      </w:r>
      <w:r w:rsidR="008C524F">
        <w:rPr>
          <w:rFonts w:ascii="Arial" w:eastAsia="Times New Roman" w:hAnsi="Arial" w:cs="Arial"/>
          <w:b/>
          <w:i/>
          <w:color w:val="000000"/>
          <w:sz w:val="24"/>
          <w:szCs w:val="24"/>
          <w:lang w:eastAsia="es-AR"/>
        </w:rPr>
        <w:t xml:space="preserve">R.G. </w:t>
      </w:r>
      <w:r w:rsidRPr="00150680">
        <w:rPr>
          <w:rFonts w:ascii="Arial" w:eastAsia="Times New Roman" w:hAnsi="Arial" w:cs="Arial"/>
          <w:b/>
          <w:i/>
          <w:color w:val="000000"/>
          <w:sz w:val="24"/>
          <w:szCs w:val="24"/>
          <w:lang w:eastAsia="es-AR"/>
        </w:rPr>
        <w:t>2.139</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3 -</w:t>
      </w:r>
      <w:r w:rsidRPr="00150680">
        <w:rPr>
          <w:rFonts w:ascii="Arial" w:eastAsia="Times New Roman" w:hAnsi="Arial" w:cs="Arial"/>
          <w:i/>
          <w:color w:val="000000"/>
          <w:sz w:val="24"/>
          <w:szCs w:val="24"/>
          <w:lang w:eastAsia="es-AR"/>
        </w:rPr>
        <w:t> Déjanse sin efecto las resoluciones generales</w:t>
      </w:r>
      <w:r>
        <w:rPr>
          <w:rFonts w:ascii="Arial" w:eastAsia="Times New Roman" w:hAnsi="Arial" w:cs="Arial"/>
          <w:i/>
          <w:color w:val="000000"/>
          <w:sz w:val="24"/>
          <w:szCs w:val="24"/>
          <w:lang w:eastAsia="es-AR"/>
        </w:rPr>
        <w:t xml:space="preserve"> 4.094 (B.O.18.7.2017) </w:t>
      </w:r>
      <w:r w:rsidRPr="00150680">
        <w:rPr>
          <w:rFonts w:ascii="Arial" w:eastAsia="Times New Roman" w:hAnsi="Arial" w:cs="Arial"/>
          <w:i/>
          <w:color w:val="000000"/>
          <w:sz w:val="24"/>
          <w:szCs w:val="24"/>
          <w:lang w:eastAsia="es-AR"/>
        </w:rPr>
        <w:t>y</w:t>
      </w:r>
      <w:r>
        <w:rPr>
          <w:rFonts w:ascii="Arial" w:eastAsia="Times New Roman" w:hAnsi="Arial" w:cs="Arial"/>
          <w:i/>
          <w:color w:val="000000"/>
          <w:sz w:val="24"/>
          <w:szCs w:val="24"/>
          <w:lang w:eastAsia="es-AR"/>
        </w:rPr>
        <w:t xml:space="preserve"> 4.095 (B.O.20.07.2017)</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color w:val="000000"/>
          <w:sz w:val="24"/>
          <w:szCs w:val="24"/>
          <w:lang w:eastAsia="es-AR"/>
        </w:rPr>
      </w:pPr>
      <w:r w:rsidRPr="00150680">
        <w:rPr>
          <w:rFonts w:ascii="Arial" w:eastAsia="Times New Roman" w:hAnsi="Arial" w:cs="Arial"/>
          <w:b/>
          <w:bCs/>
          <w:i/>
          <w:color w:val="000000"/>
          <w:sz w:val="24"/>
          <w:szCs w:val="24"/>
          <w:lang w:eastAsia="es-AR"/>
        </w:rPr>
        <w:t>Art. 4 -</w:t>
      </w:r>
      <w:r w:rsidRPr="00150680">
        <w:rPr>
          <w:rFonts w:ascii="Arial" w:eastAsia="Times New Roman" w:hAnsi="Arial" w:cs="Arial"/>
          <w:i/>
          <w:color w:val="000000"/>
          <w:sz w:val="24"/>
          <w:szCs w:val="24"/>
          <w:lang w:eastAsia="es-AR"/>
        </w:rPr>
        <w:t> Las disposiciones de esta resolución general entrarán en vigencia el día de su publicación en el Boletín Oficial</w:t>
      </w:r>
      <w:r>
        <w:rPr>
          <w:rFonts w:ascii="Arial" w:eastAsia="Times New Roman" w:hAnsi="Arial" w:cs="Arial"/>
          <w:color w:val="000000"/>
          <w:sz w:val="24"/>
          <w:szCs w:val="24"/>
          <w:lang w:eastAsia="es-AR"/>
        </w:rPr>
        <w:t>”</w:t>
      </w:r>
      <w:r w:rsidRPr="00150680">
        <w:rPr>
          <w:rFonts w:ascii="Arial" w:eastAsia="Times New Roman" w:hAnsi="Arial" w:cs="Arial"/>
          <w:color w:val="000000"/>
          <w:sz w:val="24"/>
          <w:szCs w:val="24"/>
          <w:lang w:eastAsia="es-AR"/>
        </w:rPr>
        <w:t>.</w:t>
      </w:r>
    </w:p>
    <w:p w:rsidR="009B38FC" w:rsidRDefault="009B38FC" w:rsidP="00092EE7">
      <w:pPr>
        <w:tabs>
          <w:tab w:val="left" w:pos="2130"/>
        </w:tabs>
        <w:spacing w:after="0" w:line="240" w:lineRule="auto"/>
        <w:jc w:val="both"/>
        <w:rPr>
          <w:rFonts w:ascii="Arial" w:eastAsia="Times New Roman" w:hAnsi="Arial" w:cs="Arial"/>
          <w:color w:val="000000"/>
          <w:sz w:val="24"/>
          <w:szCs w:val="24"/>
          <w:lang w:eastAsia="es-AR"/>
        </w:rPr>
      </w:pPr>
    </w:p>
    <w:p w:rsidR="009F4B89" w:rsidRPr="00F87558"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 </w:t>
      </w:r>
      <w:r w:rsidR="00582EFE">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582EFE">
        <w:rPr>
          <w:rFonts w:ascii="Arial" w:eastAsia="Times New Roman" w:hAnsi="Arial" w:cs="Arial"/>
          <w:color w:val="000000"/>
          <w:sz w:val="24"/>
          <w:szCs w:val="24"/>
          <w:u w:val="single"/>
          <w:lang w:eastAsia="es-AR"/>
        </w:rPr>
        <w:t xml:space="preserve">SOCIEDADES </w:t>
      </w:r>
      <w:r w:rsidRPr="00F87558">
        <w:rPr>
          <w:rFonts w:ascii="Arial" w:eastAsia="Times New Roman" w:hAnsi="Arial" w:cs="Arial"/>
          <w:color w:val="000000"/>
          <w:sz w:val="24"/>
          <w:szCs w:val="24"/>
          <w:u w:val="single"/>
          <w:lang w:eastAsia="es-AR"/>
        </w:rPr>
        <w:t>DIVIDENDOS Y UTILIDADES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3.1. </w:t>
      </w:r>
      <w:r w:rsidR="00934AB7" w:rsidRPr="00934AB7">
        <w:rPr>
          <w:rFonts w:ascii="Arial" w:eastAsia="Times New Roman" w:hAnsi="Arial" w:cs="Arial"/>
          <w:color w:val="000000"/>
          <w:sz w:val="24"/>
          <w:szCs w:val="24"/>
          <w:u w:val="single"/>
          <w:lang w:eastAsia="es-AR"/>
        </w:rPr>
        <w:t>ALICUOTAS DEL IMPUESTO</w:t>
      </w:r>
      <w:r w:rsidR="00A365F9">
        <w:rPr>
          <w:rFonts w:ascii="Arial" w:eastAsia="Times New Roman" w:hAnsi="Arial" w:cs="Arial"/>
          <w:color w:val="000000"/>
          <w:sz w:val="24"/>
          <w:szCs w:val="24"/>
          <w:u w:val="single"/>
          <w:lang w:eastAsia="es-AR"/>
        </w:rPr>
        <w:t xml:space="preserve"> PARA LAS SOCIEDADES</w:t>
      </w:r>
      <w:r w:rsidR="00934AB7" w:rsidRP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582EFE" w:rsidRPr="00CC7874" w:rsidRDefault="00582EFE" w:rsidP="009F4B89">
      <w:pPr>
        <w:spacing w:after="0" w:line="240" w:lineRule="auto"/>
        <w:jc w:val="both"/>
        <w:rPr>
          <w:rFonts w:ascii="Arial" w:eastAsia="Times New Roman" w:hAnsi="Arial" w:cs="Arial"/>
          <w:color w:val="000000"/>
          <w:sz w:val="24"/>
          <w:szCs w:val="24"/>
          <w:u w:val="single"/>
          <w:lang w:eastAsia="es-AR"/>
        </w:rPr>
      </w:pPr>
      <w:r w:rsidRPr="00CC7874">
        <w:rPr>
          <w:rFonts w:ascii="Arial" w:eastAsia="Times New Roman" w:hAnsi="Arial" w:cs="Arial"/>
          <w:color w:val="000000"/>
          <w:sz w:val="24"/>
          <w:szCs w:val="24"/>
          <w:u w:val="single"/>
          <w:lang w:eastAsia="es-AR"/>
        </w:rPr>
        <w:lastRenderedPageBreak/>
        <w:t xml:space="preserve">El art. 69 </w:t>
      </w:r>
      <w:r w:rsidR="00CC7874" w:rsidRPr="00CC7874">
        <w:rPr>
          <w:rFonts w:ascii="Arial" w:eastAsia="Times New Roman" w:hAnsi="Arial" w:cs="Arial"/>
          <w:color w:val="000000"/>
          <w:sz w:val="24"/>
          <w:szCs w:val="24"/>
          <w:u w:val="single"/>
          <w:lang w:eastAsia="es-AR"/>
        </w:rPr>
        <w:t xml:space="preserve">inciso a) </w:t>
      </w:r>
      <w:r w:rsidRPr="00CC7874">
        <w:rPr>
          <w:rFonts w:ascii="Arial" w:eastAsia="Times New Roman" w:hAnsi="Arial" w:cs="Arial"/>
          <w:color w:val="000000"/>
          <w:sz w:val="24"/>
          <w:szCs w:val="24"/>
          <w:u w:val="single"/>
          <w:lang w:eastAsia="es-AR"/>
        </w:rPr>
        <w:t>de la LIG, establece que:</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A938C3" w:rsidRDefault="00CC7874" w:rsidP="00CC7874">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A938C3">
        <w:rPr>
          <w:rFonts w:ascii="Arial" w:hAnsi="Arial" w:cs="Arial"/>
          <w:b/>
          <w:bCs/>
          <w:i/>
          <w:iCs/>
          <w:color w:val="000000"/>
          <w:sz w:val="24"/>
          <w:szCs w:val="24"/>
          <w:lang w:eastAsia="es-AR"/>
        </w:rPr>
        <w:t>Art. 69</w:t>
      </w:r>
      <w:r w:rsidRPr="00A938C3">
        <w:rPr>
          <w:rFonts w:ascii="Arial" w:hAnsi="Arial" w:cs="Arial"/>
          <w:i/>
          <w:iCs/>
          <w:color w:val="000000"/>
          <w:sz w:val="24"/>
          <w:szCs w:val="24"/>
          <w:lang w:eastAsia="es-AR"/>
        </w:rPr>
        <w:t> -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color w:val="000000"/>
          <w:sz w:val="24"/>
          <w:szCs w:val="24"/>
          <w:lang w:eastAsia="es-AR"/>
        </w:rPr>
      </w:pPr>
      <w:bookmarkStart w:id="24" w:name="I_G_L_Art_69_a"/>
      <w:bookmarkEnd w:id="24"/>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a) al veinticinco por ciento (25%)</w:t>
      </w:r>
      <w:r>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A938C3">
        <w:rPr>
          <w:rFonts w:ascii="Arial" w:hAnsi="Arial" w:cs="Arial"/>
          <w:b/>
          <w:bCs/>
          <w:i/>
          <w:iCs/>
          <w:sz w:val="24"/>
          <w:szCs w:val="24"/>
          <w:lang w:eastAsia="es-AR"/>
        </w:rPr>
        <w:t>Art. 69 -</w:t>
      </w:r>
      <w:r w:rsidRPr="00A938C3">
        <w:rPr>
          <w:rFonts w:ascii="Arial" w:hAnsi="Arial" w:cs="Arial"/>
          <w:i/>
          <w:iCs/>
          <w:sz w:val="24"/>
          <w:szCs w:val="24"/>
          <w:lang w:eastAsia="es-AR"/>
        </w:rPr>
        <w:t>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a) Al 35% (treinta y cinco por ciento)</w:t>
      </w:r>
      <w:r>
        <w:rPr>
          <w:rFonts w:ascii="Arial" w:hAnsi="Arial" w:cs="Arial"/>
          <w:sz w:val="24"/>
          <w:szCs w:val="24"/>
          <w:lang w:eastAsia="es-AR"/>
        </w:rPr>
        <w:t>”</w:t>
      </w:r>
    </w:p>
    <w:p w:rsidR="00CC7874" w:rsidRDefault="00CC7874" w:rsidP="009F4B89">
      <w:pPr>
        <w:spacing w:after="0" w:line="240" w:lineRule="auto"/>
        <w:jc w:val="both"/>
        <w:rPr>
          <w:rFonts w:ascii="Arial" w:eastAsia="Times New Roman" w:hAnsi="Arial" w:cs="Arial"/>
          <w:color w:val="000000"/>
          <w:sz w:val="24"/>
          <w:szCs w:val="24"/>
          <w:lang w:eastAsia="es-AR"/>
        </w:rPr>
      </w:pPr>
    </w:p>
    <w:p w:rsidR="00CC7874" w:rsidRPr="00CC7874" w:rsidRDefault="00CC7874" w:rsidP="00CC7874">
      <w:pPr>
        <w:spacing w:after="0" w:line="240" w:lineRule="auto"/>
        <w:jc w:val="both"/>
        <w:rPr>
          <w:rFonts w:ascii="Arial" w:hAnsi="Arial" w:cs="Arial"/>
          <w:sz w:val="24"/>
          <w:szCs w:val="24"/>
          <w:u w:val="single"/>
        </w:rPr>
      </w:pPr>
      <w:r w:rsidRPr="00CC7874">
        <w:rPr>
          <w:rFonts w:ascii="Arial" w:hAnsi="Arial" w:cs="Arial"/>
          <w:sz w:val="24"/>
          <w:szCs w:val="24"/>
          <w:u w:val="single"/>
        </w:rPr>
        <w:t>El art. 69 inciso b) de la LIG, establece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color w:val="000000"/>
          <w:sz w:val="24"/>
          <w:szCs w:val="24"/>
          <w:lang w:eastAsia="es-AR"/>
        </w:rPr>
      </w:pPr>
      <w:r>
        <w:rPr>
          <w:rFonts w:ascii="Arial" w:hAnsi="Arial" w:cs="Arial"/>
          <w:i/>
          <w:iCs/>
          <w:color w:val="000000"/>
          <w:sz w:val="24"/>
          <w:szCs w:val="24"/>
          <w:lang w:eastAsia="es-AR"/>
        </w:rPr>
        <w:t>“</w:t>
      </w:r>
      <w:r w:rsidRPr="00A938C3">
        <w:rPr>
          <w:rFonts w:ascii="Arial" w:hAnsi="Arial" w:cs="Arial"/>
          <w:i/>
          <w:iCs/>
          <w:color w:val="000000"/>
          <w:sz w:val="24"/>
          <w:szCs w:val="24"/>
          <w:lang w:eastAsia="es-AR"/>
        </w:rPr>
        <w:t>b) al veinticinco cinco por ciento (25%):</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Las derivadas de establecimientos permanentes definidos en el artículo sin número agregado a continuación del artículo 16.</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Dichos establecimientos deberán ingresar la tasa adicional del trece por ciento (13%) al momento de remesar las utilidades a su casa matriz</w:t>
      </w:r>
      <w:r>
        <w:rPr>
          <w:rFonts w:ascii="Arial" w:hAnsi="Arial" w:cs="Arial"/>
          <w:i/>
          <w:iCs/>
          <w:color w:val="000000"/>
          <w:sz w:val="24"/>
          <w:szCs w:val="24"/>
          <w:lang w:eastAsia="es-AR"/>
        </w:rPr>
        <w:t>”</w:t>
      </w:r>
      <w:r w:rsidRPr="00A938C3">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b)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sz w:val="24"/>
          <w:szCs w:val="24"/>
          <w:lang w:eastAsia="es-AR"/>
        </w:rPr>
        <w:t>“</w:t>
      </w:r>
      <w:r w:rsidRPr="00A938C3">
        <w:rPr>
          <w:rFonts w:ascii="Arial" w:hAnsi="Arial" w:cs="Arial"/>
          <w:i/>
          <w:iCs/>
          <w:sz w:val="24"/>
          <w:szCs w:val="24"/>
          <w:lang w:eastAsia="es-AR"/>
        </w:rPr>
        <w:t>b) Al 35% (treinta y cinco por ciento):</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i/>
          <w:iCs/>
          <w:sz w:val="24"/>
          <w:szCs w:val="24"/>
          <w:lang w:eastAsia="es-AR"/>
        </w:rPr>
      </w:pPr>
      <w:r w:rsidRPr="00A938C3">
        <w:rPr>
          <w:rFonts w:ascii="Arial" w:hAnsi="Arial" w:cs="Arial"/>
          <w:i/>
          <w:iCs/>
          <w:sz w:val="24"/>
          <w:szCs w:val="24"/>
          <w:lang w:eastAsia="es-AR"/>
        </w:rPr>
        <w:t>Los establecimientos comerciales, industriales, agropecuarios, mineros o de cualquier otro tipo, organizados en forma de empresa estable, pertenecientes a asociaciones, sociedades o empresas, cualquiera sea su naturaleza, constituidas en el extranjero o a personas físicas residentes en el exterior.</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No están comprendidas en este inciso las sociedades constituidas en el país, sin perjuicio de la aplicación de las disposiciones del artículo 14, sus correlativos y concordantes</w:t>
      </w:r>
      <w:r>
        <w:rPr>
          <w:rFonts w:ascii="Arial" w:hAnsi="Arial" w:cs="Arial"/>
          <w:sz w:val="24"/>
          <w:szCs w:val="24"/>
          <w:lang w:eastAsia="es-AR"/>
        </w:rPr>
        <w:t>”</w:t>
      </w:r>
      <w:r w:rsidRPr="00A938C3">
        <w:rPr>
          <w:rFonts w:ascii="Arial" w:hAnsi="Arial" w:cs="Arial"/>
          <w:sz w:val="24"/>
          <w:szCs w:val="24"/>
          <w:lang w:eastAsia="es-AR"/>
        </w:rPr>
        <w:t>.</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3.2. </w:t>
      </w:r>
      <w:r w:rsidR="00934AB7" w:rsidRPr="00934AB7">
        <w:rPr>
          <w:rFonts w:ascii="Arial" w:eastAsia="Times New Roman" w:hAnsi="Arial" w:cs="Arial"/>
          <w:color w:val="000000"/>
          <w:sz w:val="24"/>
          <w:szCs w:val="24"/>
          <w:u w:val="single"/>
          <w:lang w:eastAsia="es-AR"/>
        </w:rPr>
        <w:t>VIGENCIA:</w:t>
      </w:r>
    </w:p>
    <w:p w:rsidR="00582EFE" w:rsidRDefault="00582EFE" w:rsidP="005F7223">
      <w:pPr>
        <w:tabs>
          <w:tab w:val="left" w:pos="1125"/>
        </w:tabs>
        <w:spacing w:after="0" w:line="240" w:lineRule="auto"/>
        <w:jc w:val="both"/>
        <w:rPr>
          <w:rFonts w:ascii="Arial" w:eastAsia="Times New Roman" w:hAnsi="Arial" w:cs="Arial"/>
          <w:color w:val="000000"/>
          <w:sz w:val="24"/>
          <w:szCs w:val="24"/>
          <w:lang w:eastAsia="es-AR"/>
        </w:rPr>
      </w:pP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86 de la ley 27.430, establece que:</w:t>
      </w: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p>
    <w:p w:rsidR="00934AB7" w:rsidRPr="00F52966" w:rsidRDefault="00934AB7" w:rsidP="00934AB7">
      <w:pPr>
        <w:spacing w:after="0" w:line="240" w:lineRule="auto"/>
        <w:jc w:val="both"/>
        <w:rPr>
          <w:rFonts w:ascii="Arial" w:hAnsi="Arial" w:cs="Arial"/>
          <w:i/>
          <w:iCs/>
          <w:color w:val="000000"/>
          <w:sz w:val="24"/>
          <w:szCs w:val="24"/>
          <w:lang w:eastAsia="es-AR"/>
        </w:rPr>
      </w:pPr>
      <w:r>
        <w:rPr>
          <w:rFonts w:ascii="Arial" w:hAnsi="Arial" w:cs="Arial"/>
          <w:color w:val="000000"/>
          <w:sz w:val="24"/>
          <w:szCs w:val="24"/>
          <w:lang w:eastAsia="es-AR"/>
        </w:rPr>
        <w:t>“</w:t>
      </w:r>
      <w:r w:rsidRPr="00F52966">
        <w:rPr>
          <w:rFonts w:ascii="Arial" w:hAnsi="Arial" w:cs="Arial"/>
          <w:i/>
          <w:iCs/>
          <w:color w:val="000000"/>
          <w:sz w:val="24"/>
          <w:szCs w:val="24"/>
          <w:lang w:eastAsia="es-AR"/>
        </w:rPr>
        <w:t>d) Las tasas previstas en los nuevos</w:t>
      </w:r>
      <w:r>
        <w:rPr>
          <w:rFonts w:ascii="Arial" w:hAnsi="Arial" w:cs="Arial"/>
          <w:i/>
          <w:iCs/>
          <w:color w:val="000000"/>
          <w:sz w:val="24"/>
          <w:szCs w:val="24"/>
          <w:lang w:eastAsia="es-AR"/>
        </w:rPr>
        <w:t xml:space="preserve"> incisos a) y b) del artículo 69 de la ley de impuesto a las ganancias</w:t>
      </w:r>
      <w:r w:rsidRPr="00F52966">
        <w:rPr>
          <w:rFonts w:ascii="Arial" w:hAnsi="Arial" w:cs="Arial"/>
          <w:i/>
          <w:iCs/>
          <w:color w:val="000000"/>
          <w:sz w:val="24"/>
          <w:szCs w:val="24"/>
          <w:lang w:eastAsia="es-AR"/>
        </w:rPr>
        <w:t xml:space="preserve">, texto ordenado en 1997 y sus modificaciones </w:t>
      </w:r>
      <w:r w:rsidRPr="00F52966">
        <w:rPr>
          <w:rFonts w:ascii="Arial" w:hAnsi="Arial" w:cs="Arial"/>
          <w:b/>
          <w:bCs/>
          <w:i/>
          <w:iCs/>
          <w:color w:val="000000"/>
          <w:sz w:val="24"/>
          <w:szCs w:val="24"/>
          <w:lang w:eastAsia="es-AR"/>
        </w:rPr>
        <w:t>serán de aplicación para los ejercicios fiscales que se inicien a partir del 1 de enero de 2020</w:t>
      </w:r>
      <w:r w:rsidRPr="00F52966">
        <w:rPr>
          <w:rFonts w:ascii="Arial" w:hAnsi="Arial" w:cs="Arial"/>
          <w:i/>
          <w:iCs/>
          <w:color w:val="000000"/>
          <w:sz w:val="24"/>
          <w:szCs w:val="24"/>
          <w:lang w:eastAsia="es-AR"/>
        </w:rPr>
        <w:t xml:space="preserve">, inclusive. </w:t>
      </w:r>
      <w:r w:rsidRPr="00F52966">
        <w:rPr>
          <w:rFonts w:ascii="Arial" w:hAnsi="Arial" w:cs="Arial"/>
          <w:b/>
          <w:bCs/>
          <w:i/>
          <w:iCs/>
          <w:color w:val="000000"/>
          <w:sz w:val="24"/>
          <w:szCs w:val="24"/>
          <w:lang w:eastAsia="es-AR"/>
        </w:rPr>
        <w:t>Para los ejercicios fiscales que se inicien a partir del 1 de enero de 2018 y hasta el 31 de diciembre de 2019</w:t>
      </w:r>
      <w:r w:rsidRPr="00F52966">
        <w:rPr>
          <w:rFonts w:ascii="Arial" w:hAnsi="Arial" w:cs="Arial"/>
          <w:i/>
          <w:iCs/>
          <w:color w:val="000000"/>
          <w:sz w:val="24"/>
          <w:szCs w:val="24"/>
          <w:lang w:eastAsia="es-AR"/>
        </w:rPr>
        <w:t xml:space="preserve">, inclusive, cuando en aquellos incisos se hace referencia al veinticinco por ciento (25%), </w:t>
      </w:r>
      <w:r w:rsidRPr="00F52966">
        <w:rPr>
          <w:rFonts w:ascii="Arial" w:hAnsi="Arial" w:cs="Arial"/>
          <w:b/>
          <w:bCs/>
          <w:i/>
          <w:iCs/>
          <w:color w:val="000000"/>
          <w:sz w:val="24"/>
          <w:szCs w:val="24"/>
          <w:lang w:eastAsia="es-AR"/>
        </w:rPr>
        <w:t>deberá leerse treinta por ciento (30%)</w:t>
      </w:r>
      <w:r w:rsidRPr="00F52966">
        <w:rPr>
          <w:rFonts w:ascii="Arial" w:hAnsi="Arial" w:cs="Arial"/>
          <w:i/>
          <w:iCs/>
          <w:color w:val="000000"/>
          <w:sz w:val="24"/>
          <w:szCs w:val="24"/>
          <w:lang w:eastAsia="es-AR"/>
        </w:rPr>
        <w:t xml:space="preserve"> y cuando en el inciso b) menciona al trece por ciento (13%) </w:t>
      </w:r>
      <w:r w:rsidRPr="00934AB7">
        <w:rPr>
          <w:rFonts w:ascii="Arial" w:hAnsi="Arial" w:cs="Arial"/>
          <w:b/>
          <w:i/>
          <w:iCs/>
          <w:color w:val="000000"/>
          <w:sz w:val="24"/>
          <w:szCs w:val="24"/>
          <w:lang w:eastAsia="es-AR"/>
        </w:rPr>
        <w:t>deberá leerse siete por ciento (7%)</w:t>
      </w:r>
      <w:r w:rsidRPr="00F52966">
        <w:rPr>
          <w:rFonts w:ascii="Arial" w:hAnsi="Arial" w:cs="Arial"/>
          <w:i/>
          <w:iCs/>
          <w:color w:val="000000"/>
          <w:sz w:val="24"/>
          <w:szCs w:val="24"/>
          <w:lang w:eastAsia="es-AR"/>
        </w:rPr>
        <w:t>.</w:t>
      </w:r>
    </w:p>
    <w:p w:rsidR="00934AB7" w:rsidRPr="00F52966" w:rsidRDefault="00934AB7" w:rsidP="00934AB7">
      <w:pPr>
        <w:spacing w:after="0" w:line="240" w:lineRule="auto"/>
        <w:jc w:val="both"/>
        <w:rPr>
          <w:rFonts w:ascii="Arial" w:hAnsi="Arial" w:cs="Arial"/>
          <w:i/>
          <w:iCs/>
          <w:color w:val="000000"/>
          <w:sz w:val="24"/>
          <w:szCs w:val="24"/>
          <w:lang w:eastAsia="es-AR"/>
        </w:rPr>
      </w:pPr>
    </w:p>
    <w:p w:rsidR="00934AB7" w:rsidRPr="00A938C3" w:rsidRDefault="00934AB7" w:rsidP="00934AB7">
      <w:pPr>
        <w:spacing w:after="0" w:line="240" w:lineRule="auto"/>
        <w:jc w:val="both"/>
        <w:rPr>
          <w:rFonts w:ascii="Verdana" w:hAnsi="Verdana" w:cs="Verdana"/>
          <w:color w:val="000000"/>
          <w:sz w:val="16"/>
          <w:szCs w:val="16"/>
          <w:lang w:eastAsia="es-AR"/>
        </w:rPr>
      </w:pPr>
      <w:r w:rsidRPr="00F52966">
        <w:rPr>
          <w:rFonts w:ascii="Arial" w:hAnsi="Arial" w:cs="Arial"/>
          <w:i/>
          <w:iCs/>
          <w:color w:val="000000"/>
          <w:sz w:val="24"/>
          <w:szCs w:val="24"/>
          <w:lang w:eastAsia="es-AR"/>
        </w:rPr>
        <w:t>A los fines de lo establecido en el tercer artículo sin número agregado a continuación del artículo 15 de la ley de impuesto a las ganancias, texto ordenado en 1997 y sus modificaciones, no resultarán de aplicación las normas transitorias previstas en el párrafo precedente</w:t>
      </w:r>
      <w:r>
        <w:rPr>
          <w:rFonts w:ascii="Arial" w:hAnsi="Arial" w:cs="Arial"/>
          <w:color w:val="000000"/>
          <w:sz w:val="24"/>
          <w:szCs w:val="24"/>
          <w:lang w:eastAsia="es-AR"/>
        </w:rPr>
        <w:t>”</w:t>
      </w:r>
      <w:r w:rsidRPr="00F52966">
        <w:rPr>
          <w:rFonts w:ascii="Arial" w:hAnsi="Arial" w:cs="Arial"/>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1A5FBE" w:rsidRDefault="001A5FBE"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entre el 31.12.2017 y hasta el 30.11.2018, las sociedades </w:t>
      </w:r>
      <w:r w:rsidR="007D7BDC">
        <w:rPr>
          <w:rFonts w:ascii="Arial" w:eastAsia="Times New Roman" w:hAnsi="Arial" w:cs="Arial"/>
          <w:color w:val="000000"/>
          <w:sz w:val="24"/>
          <w:szCs w:val="24"/>
          <w:lang w:eastAsia="es-AR"/>
        </w:rPr>
        <w:t xml:space="preserve">siguen </w:t>
      </w:r>
      <w:r>
        <w:rPr>
          <w:rFonts w:ascii="Arial" w:eastAsia="Times New Roman" w:hAnsi="Arial" w:cs="Arial"/>
          <w:color w:val="000000"/>
          <w:sz w:val="24"/>
          <w:szCs w:val="24"/>
          <w:lang w:eastAsia="es-AR"/>
        </w:rPr>
        <w:t>tributan</w:t>
      </w:r>
      <w:r w:rsidR="007D7BDC">
        <w:rPr>
          <w:rFonts w:ascii="Arial" w:eastAsia="Times New Roman" w:hAnsi="Arial" w:cs="Arial"/>
          <w:color w:val="000000"/>
          <w:sz w:val="24"/>
          <w:szCs w:val="24"/>
          <w:lang w:eastAsia="es-AR"/>
        </w:rPr>
        <w:t>do</w:t>
      </w:r>
      <w:r>
        <w:rPr>
          <w:rFonts w:ascii="Arial" w:eastAsia="Times New Roman" w:hAnsi="Arial" w:cs="Arial"/>
          <w:color w:val="000000"/>
          <w:sz w:val="24"/>
          <w:szCs w:val="24"/>
          <w:lang w:eastAsia="es-AR"/>
        </w:rPr>
        <w:t xml:space="preserve"> al 35 %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son no computables para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los cierres de ejercicio 31.12.2018 y 3</w:t>
      </w:r>
      <w:r w:rsidR="003B5A08">
        <w:rPr>
          <w:rFonts w:ascii="Arial" w:eastAsia="Times New Roman" w:hAnsi="Arial" w:cs="Arial"/>
          <w:color w:val="000000"/>
          <w:sz w:val="24"/>
          <w:szCs w:val="24"/>
          <w:lang w:eastAsia="es-AR"/>
        </w:rPr>
        <w:t>1</w:t>
      </w:r>
      <w:r>
        <w:rPr>
          <w:rFonts w:ascii="Arial" w:eastAsia="Times New Roman" w:hAnsi="Arial" w:cs="Arial"/>
          <w:color w:val="000000"/>
          <w:sz w:val="24"/>
          <w:szCs w:val="24"/>
          <w:lang w:eastAsia="es-AR"/>
        </w:rPr>
        <w:t>.1</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.2019, las sociedades tributan al 30 %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7% en cabeza de los accionistas y socios personas humanas.</w:t>
      </w:r>
      <w:r w:rsidR="00FC1CDA">
        <w:rPr>
          <w:rFonts w:ascii="Arial" w:eastAsia="Times New Roman" w:hAnsi="Arial" w:cs="Arial"/>
          <w:color w:val="000000"/>
          <w:sz w:val="24"/>
          <w:szCs w:val="24"/>
          <w:lang w:eastAsia="es-AR"/>
        </w:rPr>
        <w:t xml:space="preserve"> (CIERRES ENTRE 31.12.2018 Y 30.11.2020)</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31.12.2020 en adelante, las sociedades tributan al </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13% en cabeza de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221C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aplicación del art. 64 de la LIG (no modificado por la ley 27.430), los dividendos y utilidades siguen siendo no computables en cabeza de sociedades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3.3. </w:t>
      </w:r>
      <w:r w:rsidR="00934AB7" w:rsidRPr="00934AB7">
        <w:rPr>
          <w:rFonts w:ascii="Arial" w:eastAsia="Times New Roman" w:hAnsi="Arial" w:cs="Arial"/>
          <w:color w:val="000000"/>
          <w:sz w:val="24"/>
          <w:szCs w:val="24"/>
          <w:u w:val="single"/>
          <w:lang w:eastAsia="es-AR"/>
        </w:rPr>
        <w:t>TRATAMIENTO DE LAS “SAS” Y DE LAS “SAU”</w:t>
      </w:r>
      <w:r w:rsid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Default="00934AB7" w:rsidP="00934AB7">
      <w:pPr>
        <w:spacing w:after="0" w:line="240" w:lineRule="auto"/>
        <w:jc w:val="both"/>
        <w:rPr>
          <w:rFonts w:ascii="Arial" w:hAnsi="Arial" w:cs="Arial"/>
          <w:sz w:val="24"/>
          <w:szCs w:val="24"/>
        </w:rPr>
      </w:pPr>
      <w:r>
        <w:rPr>
          <w:rFonts w:ascii="Arial" w:hAnsi="Arial" w:cs="Arial"/>
          <w:sz w:val="24"/>
          <w:szCs w:val="24"/>
        </w:rPr>
        <w:t>El art. 69 inciso a) apartado 1) de la LIG, establece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52966">
        <w:rPr>
          <w:rFonts w:ascii="Arial" w:hAnsi="Arial" w:cs="Arial"/>
          <w:b/>
          <w:bCs/>
          <w:color w:val="000000"/>
          <w:sz w:val="24"/>
          <w:szCs w:val="24"/>
          <w:lang w:eastAsia="es-AR"/>
        </w:rPr>
        <w:t>Art. 69</w:t>
      </w:r>
      <w:r w:rsidRPr="00F52966">
        <w:rPr>
          <w:rFonts w:ascii="Arial" w:hAnsi="Arial" w:cs="Arial"/>
          <w:color w:val="000000"/>
          <w:sz w:val="24"/>
          <w:szCs w:val="24"/>
          <w:lang w:eastAsia="es-AR"/>
        </w:rPr>
        <w:t> - Las sociedades de capital, por sus ganancias netas imponibles, quedan sujetas a las siguientes tasas:</w:t>
      </w:r>
    </w:p>
    <w:p w:rsidR="00934AB7" w:rsidRDefault="00934AB7" w:rsidP="00934AB7">
      <w:pPr>
        <w:spacing w:after="0" w:line="240" w:lineRule="auto"/>
        <w:jc w:val="both"/>
        <w:rPr>
          <w:rFonts w:ascii="Arial" w:hAnsi="Arial" w:cs="Arial"/>
          <w:color w:val="000000"/>
          <w:sz w:val="24"/>
          <w:szCs w:val="24"/>
          <w:lang w:eastAsia="es-AR"/>
        </w:rPr>
      </w:pPr>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a)</w:t>
      </w:r>
      <w:r>
        <w:rPr>
          <w:rFonts w:ascii="Arial" w:hAnsi="Arial" w:cs="Arial"/>
          <w:color w:val="000000"/>
          <w:sz w:val="24"/>
          <w:szCs w:val="24"/>
          <w:lang w:eastAsia="es-AR"/>
        </w:rPr>
        <w:t xml:space="preserve"> </w:t>
      </w:r>
      <w:r w:rsidRPr="00F52966">
        <w:rPr>
          <w:rFonts w:ascii="Arial" w:hAnsi="Arial" w:cs="Arial"/>
          <w:i/>
          <w:iCs/>
          <w:color w:val="000000"/>
          <w:sz w:val="24"/>
          <w:szCs w:val="24"/>
          <w:lang w:eastAsia="es-AR"/>
        </w:rPr>
        <w:t>al veinticinco por ciento (25%)</w:t>
      </w:r>
      <w:r w:rsidRPr="00F52966">
        <w:rPr>
          <w:rFonts w:ascii="Arial" w:hAnsi="Arial" w:cs="Arial"/>
          <w:color w:val="000000"/>
          <w:sz w:val="24"/>
          <w:szCs w:val="24"/>
          <w:lang w:eastAsia="es-AR"/>
        </w:rPr>
        <w:t>:</w:t>
      </w:r>
    </w:p>
    <w:p w:rsidR="00934AB7" w:rsidRDefault="00934AB7" w:rsidP="00934AB7">
      <w:pPr>
        <w:spacing w:after="0" w:line="240" w:lineRule="auto"/>
        <w:jc w:val="both"/>
        <w:rPr>
          <w:rFonts w:ascii="Arial" w:hAnsi="Arial" w:cs="Arial"/>
          <w:color w:val="000000"/>
          <w:sz w:val="24"/>
          <w:szCs w:val="24"/>
          <w:lang w:eastAsia="es-AR"/>
        </w:rPr>
      </w:pPr>
      <w:bookmarkStart w:id="25" w:name="I_G_L_Art_69_a1"/>
      <w:bookmarkEnd w:id="25"/>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 xml:space="preserve">1. Las sociedades anónimas </w:t>
      </w:r>
      <w:r w:rsidRPr="00F52966">
        <w:rPr>
          <w:rFonts w:ascii="Arial" w:hAnsi="Arial" w:cs="Arial"/>
          <w:b/>
          <w:bCs/>
          <w:color w:val="000000"/>
          <w:sz w:val="24"/>
          <w:szCs w:val="24"/>
          <w:lang w:eastAsia="es-AR"/>
        </w:rPr>
        <w:t>-</w:t>
      </w:r>
      <w:r w:rsidRPr="00F52966">
        <w:rPr>
          <w:rFonts w:ascii="Arial" w:hAnsi="Arial" w:cs="Arial"/>
          <w:b/>
          <w:bCs/>
          <w:i/>
          <w:iCs/>
          <w:color w:val="000000"/>
          <w:sz w:val="24"/>
          <w:szCs w:val="24"/>
          <w:lang w:eastAsia="es-AR"/>
        </w:rPr>
        <w:t>incluidas las sociedades anónimas unipersonales</w:t>
      </w:r>
      <w:r w:rsidRPr="00F52966">
        <w:rPr>
          <w:rFonts w:ascii="Arial" w:hAnsi="Arial" w:cs="Arial"/>
          <w:b/>
          <w:bCs/>
          <w:color w:val="000000"/>
          <w:sz w:val="24"/>
          <w:szCs w:val="24"/>
          <w:lang w:eastAsia="es-AR"/>
        </w:rPr>
        <w:t>-</w:t>
      </w:r>
      <w:r w:rsidRPr="00F52966">
        <w:rPr>
          <w:rFonts w:ascii="Arial" w:hAnsi="Arial" w:cs="Arial"/>
          <w:color w:val="000000"/>
          <w:sz w:val="24"/>
          <w:szCs w:val="24"/>
          <w:lang w:eastAsia="es-AR"/>
        </w:rPr>
        <w:t>, las sociedades en comandita por acciones, en la parte que corresponda a los socios comanditarios,</w:t>
      </w:r>
      <w:r w:rsidRPr="00F52966">
        <w:rPr>
          <w:rFonts w:ascii="Arial" w:hAnsi="Arial" w:cs="Arial"/>
          <w:b/>
          <w:bCs/>
          <w:i/>
          <w:iCs/>
          <w:color w:val="000000"/>
          <w:sz w:val="24"/>
          <w:szCs w:val="24"/>
          <w:lang w:eastAsia="es-AR"/>
        </w:rPr>
        <w:t>y las sociedades por acciones simplificadas del Título III de la ley 27349</w:t>
      </w:r>
      <w:r>
        <w:rPr>
          <w:rFonts w:ascii="Arial" w:hAnsi="Arial" w:cs="Arial"/>
          <w:i/>
          <w:iCs/>
          <w:color w:val="000000"/>
          <w:sz w:val="24"/>
          <w:szCs w:val="24"/>
          <w:lang w:eastAsia="es-AR"/>
        </w:rPr>
        <w:t>(</w:t>
      </w:r>
      <w:r w:rsidRPr="00F52966">
        <w:rPr>
          <w:rFonts w:ascii="Arial" w:hAnsi="Arial" w:cs="Arial"/>
          <w:color w:val="000000"/>
          <w:sz w:val="24"/>
          <w:szCs w:val="24"/>
          <w:lang w:eastAsia="es-AR"/>
        </w:rPr>
        <w:t>SAS), constituidas en el país.</w:t>
      </w:r>
    </w:p>
    <w:p w:rsidR="00934AB7" w:rsidRDefault="00934AB7" w:rsidP="00934AB7">
      <w:pPr>
        <w:spacing w:after="0" w:line="240" w:lineRule="auto"/>
        <w:jc w:val="both"/>
        <w:rPr>
          <w:rFonts w:ascii="Arial" w:hAnsi="Arial" w:cs="Arial"/>
          <w:sz w:val="24"/>
          <w:szCs w:val="24"/>
        </w:rPr>
      </w:pPr>
    </w:p>
    <w:p w:rsidR="00202031" w:rsidRPr="00202031" w:rsidRDefault="00202031" w:rsidP="00934AB7">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34AB7">
      <w:pPr>
        <w:spacing w:after="0" w:line="240" w:lineRule="auto"/>
        <w:jc w:val="both"/>
        <w:rPr>
          <w:rFonts w:ascii="Arial" w:hAnsi="Arial" w:cs="Arial"/>
          <w:sz w:val="24"/>
          <w:szCs w:val="24"/>
        </w:rPr>
      </w:pPr>
    </w:p>
    <w:p w:rsidR="003D51DE" w:rsidRDefault="003D51DE" w:rsidP="00934AB7">
      <w:pPr>
        <w:spacing w:after="0" w:line="240" w:lineRule="auto"/>
        <w:jc w:val="both"/>
        <w:rPr>
          <w:rFonts w:ascii="Arial" w:hAnsi="Arial" w:cs="Arial"/>
          <w:sz w:val="24"/>
          <w:szCs w:val="24"/>
        </w:rPr>
      </w:pPr>
      <w:r>
        <w:rPr>
          <w:rFonts w:ascii="Arial" w:hAnsi="Arial" w:cs="Arial"/>
          <w:sz w:val="24"/>
          <w:szCs w:val="24"/>
        </w:rPr>
        <w:t>Como se puede ver, producto de la reforma introducida por la ley 27.430, las “SAS” y las “SAU”, tributan impuesto a las ganancias en cabeza de la sociedad como sociedades de capital.</w:t>
      </w:r>
    </w:p>
    <w:p w:rsidR="003D51DE" w:rsidRDefault="003D51DE" w:rsidP="00934AB7">
      <w:pPr>
        <w:spacing w:after="0" w:line="240" w:lineRule="auto"/>
        <w:jc w:val="both"/>
        <w:rPr>
          <w:rFonts w:ascii="Arial" w:hAnsi="Arial" w:cs="Arial"/>
          <w:sz w:val="24"/>
          <w:szCs w:val="24"/>
        </w:rPr>
      </w:pPr>
    </w:p>
    <w:p w:rsidR="00934AB7" w:rsidRPr="006A4D73" w:rsidRDefault="00934AB7" w:rsidP="00934AB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apartado 1) </w:t>
      </w:r>
      <w:r w:rsidRPr="006A4D73">
        <w:rPr>
          <w:rFonts w:ascii="Arial" w:hAnsi="Arial" w:cs="Arial"/>
          <w:b/>
          <w:bCs/>
          <w:sz w:val="24"/>
          <w:szCs w:val="24"/>
        </w:rPr>
        <w:t>de la LIG, establecía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F52966">
        <w:rPr>
          <w:rFonts w:ascii="Arial" w:hAnsi="Arial" w:cs="Arial"/>
          <w:b/>
          <w:bCs/>
          <w:i/>
          <w:iCs/>
          <w:sz w:val="24"/>
          <w:szCs w:val="24"/>
          <w:lang w:eastAsia="es-AR"/>
        </w:rPr>
        <w:t>Art. 69 -</w:t>
      </w:r>
      <w:r w:rsidRPr="00F52966">
        <w:rPr>
          <w:rFonts w:ascii="Arial" w:hAnsi="Arial" w:cs="Arial"/>
          <w:i/>
          <w:iCs/>
          <w:sz w:val="24"/>
          <w:szCs w:val="24"/>
          <w:lang w:eastAsia="es-AR"/>
        </w:rPr>
        <w:t> Las sociedades de capital, por sus ganancias netas imponibles, quedan sujetas a las siguientes tasas:</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i/>
          <w:iCs/>
          <w:sz w:val="24"/>
          <w:szCs w:val="24"/>
          <w:lang w:eastAsia="es-AR"/>
        </w:rPr>
      </w:pPr>
      <w:r w:rsidRPr="00F52966">
        <w:rPr>
          <w:rFonts w:ascii="Arial" w:hAnsi="Arial" w:cs="Arial"/>
          <w:i/>
          <w:iCs/>
          <w:sz w:val="24"/>
          <w:szCs w:val="24"/>
          <w:lang w:eastAsia="es-AR"/>
        </w:rPr>
        <w:t>a) Al 35% (treinta y cinco por ciento):</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sz w:val="24"/>
          <w:szCs w:val="24"/>
          <w:lang w:eastAsia="es-AR"/>
        </w:rPr>
      </w:pPr>
      <w:r w:rsidRPr="00F52966">
        <w:rPr>
          <w:rFonts w:ascii="Arial" w:hAnsi="Arial" w:cs="Arial"/>
          <w:i/>
          <w:iCs/>
          <w:sz w:val="24"/>
          <w:szCs w:val="24"/>
          <w:lang w:eastAsia="es-AR"/>
        </w:rPr>
        <w:t>1. Las sociedades anónimas y las sociedades en comandita por acciones, en la parte que corresponda a los socios comanditarios, constituidas en el país</w:t>
      </w:r>
      <w:r>
        <w:rPr>
          <w:rFonts w:ascii="Arial" w:hAnsi="Arial" w:cs="Arial"/>
          <w:sz w:val="24"/>
          <w:szCs w:val="24"/>
          <w:lang w:eastAsia="es-AR"/>
        </w:rPr>
        <w:t>”</w:t>
      </w:r>
      <w:r w:rsidRPr="00F52966">
        <w:rPr>
          <w:rFonts w:ascii="Arial" w:hAnsi="Arial" w:cs="Arial"/>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3.4. </w:t>
      </w:r>
      <w:r w:rsidR="00934AB7" w:rsidRPr="00934AB7">
        <w:rPr>
          <w:rFonts w:ascii="Arial" w:eastAsia="Times New Roman" w:hAnsi="Arial" w:cs="Arial"/>
          <w:color w:val="000000"/>
          <w:sz w:val="24"/>
          <w:szCs w:val="24"/>
          <w:u w:val="single"/>
          <w:lang w:eastAsia="es-AR"/>
        </w:rPr>
        <w:t>TRATAMIENTO OPCIONAL PARA LAS SOCIEDADES DEL ART. 49 INCISO B):</w:t>
      </w:r>
    </w:p>
    <w:p w:rsidR="00934AB7" w:rsidRDefault="00934AB7" w:rsidP="009F4B89">
      <w:pPr>
        <w:spacing w:after="0" w:line="240" w:lineRule="auto"/>
        <w:jc w:val="both"/>
        <w:rPr>
          <w:rFonts w:ascii="Arial" w:eastAsia="Times New Roman" w:hAnsi="Arial" w:cs="Arial"/>
          <w:color w:val="000000"/>
          <w:sz w:val="24"/>
          <w:szCs w:val="24"/>
          <w:lang w:eastAsia="es-AR"/>
        </w:rPr>
      </w:pPr>
    </w:p>
    <w:p w:rsidR="00197F97" w:rsidRDefault="00197F97" w:rsidP="00197F97">
      <w:pPr>
        <w:spacing w:after="0" w:line="240" w:lineRule="auto"/>
        <w:jc w:val="both"/>
        <w:rPr>
          <w:rFonts w:ascii="Arial" w:hAnsi="Arial" w:cs="Arial"/>
          <w:sz w:val="24"/>
          <w:szCs w:val="24"/>
        </w:rPr>
      </w:pPr>
      <w:r>
        <w:rPr>
          <w:rFonts w:ascii="Arial" w:hAnsi="Arial" w:cs="Arial"/>
          <w:sz w:val="24"/>
          <w:szCs w:val="24"/>
        </w:rPr>
        <w:t>El art. 69 inciso a) apartado 8) de la LIG (incorporado por la ley 27.430), establece que:</w:t>
      </w:r>
    </w:p>
    <w:p w:rsidR="00197F97" w:rsidRDefault="00197F97" w:rsidP="00197F97">
      <w:pPr>
        <w:spacing w:after="0" w:line="240" w:lineRule="auto"/>
        <w:jc w:val="both"/>
        <w:rPr>
          <w:rFonts w:ascii="Arial" w:hAnsi="Arial" w:cs="Arial"/>
          <w:sz w:val="24"/>
          <w:szCs w:val="24"/>
        </w:rPr>
      </w:pPr>
    </w:p>
    <w:p w:rsidR="00197F97" w:rsidRPr="001208B9" w:rsidRDefault="00197F97" w:rsidP="00197F97">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1208B9">
        <w:rPr>
          <w:rFonts w:ascii="Arial" w:hAnsi="Arial" w:cs="Arial"/>
          <w:b/>
          <w:bCs/>
          <w:i/>
          <w:iCs/>
          <w:color w:val="000000"/>
          <w:sz w:val="24"/>
          <w:szCs w:val="24"/>
          <w:lang w:eastAsia="es-AR"/>
        </w:rPr>
        <w:t>Art. 69</w:t>
      </w:r>
      <w:r w:rsidRPr="001208B9">
        <w:rPr>
          <w:rFonts w:ascii="Arial" w:hAnsi="Arial" w:cs="Arial"/>
          <w:i/>
          <w:iCs/>
          <w:color w:val="000000"/>
          <w:sz w:val="24"/>
          <w:szCs w:val="24"/>
          <w:lang w:eastAsia="es-AR"/>
        </w:rPr>
        <w:t> - Las sociedades de capital, por sus ganancias netas imponibles, quedan sujetas a las siguientes tasas:</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i/>
          <w:iCs/>
          <w:color w:val="000000"/>
          <w:sz w:val="24"/>
          <w:szCs w:val="24"/>
          <w:lang w:eastAsia="es-AR"/>
        </w:rPr>
      </w:pPr>
      <w:r w:rsidRPr="001208B9">
        <w:rPr>
          <w:rFonts w:ascii="Arial" w:hAnsi="Arial" w:cs="Arial"/>
          <w:i/>
          <w:iCs/>
          <w:color w:val="000000"/>
          <w:sz w:val="24"/>
          <w:szCs w:val="24"/>
          <w:lang w:eastAsia="es-AR"/>
        </w:rPr>
        <w:t>a) al veinticinco por ciento (25%):</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color w:val="000000"/>
          <w:sz w:val="24"/>
          <w:szCs w:val="24"/>
          <w:lang w:eastAsia="es-AR"/>
        </w:rPr>
      </w:pPr>
      <w:r w:rsidRPr="001208B9">
        <w:rPr>
          <w:rFonts w:ascii="Arial" w:hAnsi="Arial" w:cs="Arial"/>
          <w:i/>
          <w:iCs/>
          <w:color w:val="000000"/>
          <w:sz w:val="24"/>
          <w:szCs w:val="24"/>
          <w:lang w:eastAsia="es-AR"/>
        </w:rPr>
        <w:t xml:space="preserve">8. </w:t>
      </w:r>
      <w:r w:rsidRPr="001208B9">
        <w:rPr>
          <w:rFonts w:ascii="Arial" w:hAnsi="Arial" w:cs="Arial"/>
          <w:b/>
          <w:bCs/>
          <w:i/>
          <w:iCs/>
          <w:color w:val="000000"/>
          <w:sz w:val="24"/>
          <w:szCs w:val="24"/>
          <w:lang w:eastAsia="es-AR"/>
        </w:rPr>
        <w:t>Las sociedades incluidas en el inciso b) del artículo 49 y los fideicomisos comprendidos en el inciso c) del mismo artículoque opten por tributar conforme a las disposiciones del presente artículo</w:t>
      </w:r>
      <w:r w:rsidRPr="001208B9">
        <w:rPr>
          <w:rFonts w:ascii="Arial" w:hAnsi="Arial" w:cs="Arial"/>
          <w:i/>
          <w:iCs/>
          <w:color w:val="000000"/>
          <w:sz w:val="24"/>
          <w:szCs w:val="24"/>
          <w:lang w:eastAsia="es-AR"/>
        </w:rPr>
        <w:t>. Dicha opción podrá ejercerse en tanto los referidos sujetos lleven registraciones contables que les permitan confeccionar balances comerciales y deberá mantenerse por el lapso de cinco (5) períodos fiscales contados a partir del primer ejercicio en que se aplique la opción</w:t>
      </w:r>
      <w:r>
        <w:rPr>
          <w:rFonts w:ascii="Arial" w:hAnsi="Arial" w:cs="Arial"/>
          <w:i/>
          <w:iCs/>
          <w:color w:val="000000"/>
          <w:sz w:val="24"/>
          <w:szCs w:val="24"/>
          <w:lang w:eastAsia="es-AR"/>
        </w:rPr>
        <w:t>”</w:t>
      </w:r>
      <w:r w:rsidRPr="001208B9">
        <w:rPr>
          <w:rFonts w:ascii="Arial" w:hAnsi="Arial" w:cs="Arial"/>
          <w:i/>
          <w:iCs/>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063A0B" w:rsidRDefault="00063A0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la reforma introduce la posibilidad, de que las sociedades tipificadas en el art. 49 inciso b) de la LIG, </w:t>
      </w:r>
      <w:r w:rsidRPr="00063A0B">
        <w:rPr>
          <w:rFonts w:ascii="Arial" w:eastAsia="Times New Roman" w:hAnsi="Arial" w:cs="Arial"/>
          <w:b/>
          <w:color w:val="000000"/>
          <w:sz w:val="24"/>
          <w:szCs w:val="24"/>
          <w:lang w:eastAsia="es-AR"/>
        </w:rPr>
        <w:t>puedan optar tributar impuesto a las ganancias como sociedades de capital</w:t>
      </w:r>
      <w:r>
        <w:rPr>
          <w:rFonts w:ascii="Arial" w:eastAsia="Times New Roman" w:hAnsi="Arial" w:cs="Arial"/>
          <w:b/>
          <w:color w:val="000000"/>
          <w:sz w:val="24"/>
          <w:szCs w:val="24"/>
          <w:lang w:eastAsia="es-AR"/>
        </w:rPr>
        <w:t>, es decir en cabeza de la sociedad</w:t>
      </w:r>
      <w:r w:rsidRPr="00063A0B">
        <w:rPr>
          <w:rFonts w:ascii="Arial" w:eastAsia="Times New Roman" w:hAnsi="Arial" w:cs="Arial"/>
          <w:color w:val="000000"/>
          <w:sz w:val="24"/>
          <w:szCs w:val="24"/>
          <w:lang w:eastAsia="es-AR"/>
        </w:rPr>
        <w:t xml:space="preserve"> y no en cabeza de los socios</w:t>
      </w:r>
      <w:r>
        <w:rPr>
          <w:rFonts w:ascii="Arial" w:eastAsia="Times New Roman" w:hAnsi="Arial" w:cs="Arial"/>
          <w:color w:val="000000"/>
          <w:sz w:val="24"/>
          <w:szCs w:val="24"/>
          <w:lang w:eastAsia="es-AR"/>
        </w:rPr>
        <w:t>.</w:t>
      </w:r>
    </w:p>
    <w:p w:rsidR="00063A0B" w:rsidRDefault="00063A0B"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3.5. </w:t>
      </w:r>
      <w:r w:rsidRPr="001D779C">
        <w:rPr>
          <w:rFonts w:ascii="Arial" w:eastAsia="Times New Roman" w:hAnsi="Arial" w:cs="Arial"/>
          <w:color w:val="000000"/>
          <w:sz w:val="24"/>
          <w:szCs w:val="24"/>
          <w:u w:val="single"/>
          <w:lang w:eastAsia="es-AR"/>
        </w:rPr>
        <w:t>ALICUOTAS QUE SE MANTIENEN EN EL 35 % EN LA LIG</w:t>
      </w:r>
    </w:p>
    <w:p w:rsidR="001D779C" w:rsidRDefault="001D779C" w:rsidP="009F4B89">
      <w:pPr>
        <w:spacing w:after="0" w:line="240" w:lineRule="auto"/>
        <w:jc w:val="both"/>
        <w:rPr>
          <w:rFonts w:ascii="Arial" w:eastAsia="Times New Roman" w:hAnsi="Arial" w:cs="Arial"/>
          <w:color w:val="000000"/>
          <w:sz w:val="24"/>
          <w:szCs w:val="24"/>
          <w:lang w:eastAsia="es-AR"/>
        </w:rPr>
      </w:pPr>
    </w:p>
    <w:p w:rsidR="001D779C" w:rsidRDefault="001D779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IMPUESTO A LAS SALIDAS NO DOCUMENTADAS</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37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1D779C">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1D779C">
        <w:rPr>
          <w:rFonts w:ascii="Arial" w:eastAsia="Times New Roman" w:hAnsi="Arial" w:cs="Arial"/>
          <w:b/>
          <w:bCs/>
          <w:i/>
          <w:color w:val="000000"/>
          <w:sz w:val="24"/>
          <w:szCs w:val="24"/>
          <w:lang w:eastAsia="es-AR"/>
        </w:rPr>
        <w:t>Art. 37</w:t>
      </w:r>
      <w:r w:rsidRPr="001D779C">
        <w:rPr>
          <w:rFonts w:ascii="Arial" w:eastAsia="Times New Roman" w:hAnsi="Arial" w:cs="Arial"/>
          <w:i/>
          <w:color w:val="000000"/>
          <w:sz w:val="24"/>
          <w:szCs w:val="24"/>
          <w:lang w:eastAsia="es-AR"/>
        </w:rPr>
        <w:t> - Cuando una erogación carezca de documentación o</w:t>
      </w:r>
      <w:r>
        <w:rPr>
          <w:rFonts w:ascii="Arial" w:eastAsia="Times New Roman" w:hAnsi="Arial" w:cs="Arial"/>
          <w:i/>
          <w:color w:val="000000"/>
          <w:sz w:val="24"/>
          <w:szCs w:val="24"/>
          <w:lang w:eastAsia="es-AR"/>
        </w:rPr>
        <w:t xml:space="preserve"> </w:t>
      </w:r>
      <w:r w:rsidRPr="001D779C">
        <w:rPr>
          <w:rFonts w:ascii="Arial" w:eastAsia="Times New Roman" w:hAnsi="Arial" w:cs="Arial"/>
          <w:i/>
          <w:iCs/>
          <w:color w:val="000000"/>
          <w:sz w:val="24"/>
          <w:szCs w:val="24"/>
          <w:lang w:eastAsia="es-AR"/>
        </w:rPr>
        <w:t>esta encuadre como apócrifa</w:t>
      </w:r>
      <w:r w:rsidRPr="001D779C">
        <w:rPr>
          <w:rFonts w:ascii="Arial" w:eastAsia="Times New Roman" w:hAnsi="Arial" w:cs="Arial"/>
          <w:i/>
          <w:color w:val="000000"/>
          <w:sz w:val="24"/>
          <w:szCs w:val="24"/>
          <w:lang w:eastAsia="es-AR"/>
        </w:rPr>
        <w:t xml:space="preserve">, y no se pruebe por otros medios que por su naturaleza ha debido ser efectuada para obtener, mantener y conservar ganancias gravadas, no se admitirá su deducción en el balance impositivo y además </w:t>
      </w:r>
      <w:r w:rsidRPr="001D779C">
        <w:rPr>
          <w:rFonts w:ascii="Arial" w:eastAsia="Times New Roman" w:hAnsi="Arial" w:cs="Arial"/>
          <w:b/>
          <w:i/>
          <w:color w:val="000000"/>
          <w:sz w:val="24"/>
          <w:szCs w:val="24"/>
          <w:lang w:eastAsia="es-AR"/>
        </w:rPr>
        <w:t>estará sujeta al pago de la tasa del treinta y cinco por ciento (35%)</w:t>
      </w:r>
      <w:r w:rsidRPr="001D779C">
        <w:rPr>
          <w:rFonts w:ascii="Arial" w:eastAsia="Times New Roman" w:hAnsi="Arial" w:cs="Arial"/>
          <w:i/>
          <w:color w:val="000000"/>
          <w:sz w:val="24"/>
          <w:szCs w:val="24"/>
          <w:lang w:eastAsia="es-AR"/>
        </w:rPr>
        <w:t xml:space="preserve"> que se considerará definitivo</w:t>
      </w:r>
      <w:r>
        <w:rPr>
          <w:rFonts w:ascii="Arial" w:eastAsia="Times New Roman" w:hAnsi="Arial" w:cs="Arial"/>
          <w:i/>
          <w:color w:val="000000"/>
          <w:sz w:val="24"/>
          <w:szCs w:val="24"/>
          <w:lang w:eastAsia="es-AR"/>
        </w:rPr>
        <w:t xml:space="preserve"> </w:t>
      </w:r>
      <w:r w:rsidRPr="001D779C">
        <w:rPr>
          <w:rFonts w:ascii="Arial" w:eastAsia="Times New Roman" w:hAnsi="Arial" w:cs="Arial"/>
          <w:i/>
          <w:iCs/>
          <w:color w:val="000000"/>
          <w:sz w:val="24"/>
          <w:szCs w:val="24"/>
          <w:lang w:eastAsia="es-AR"/>
        </w:rPr>
        <w:t>en sustitución del impuesto que corresponda al beneficiario desconocido u oculto. A los efectos de la determinación de ese impuesto, el hecho imponible se considerará perfeccionado en la fecha en que se realice la erogación</w:t>
      </w:r>
      <w:r>
        <w:rPr>
          <w:rFonts w:ascii="Arial" w:eastAsia="Times New Roman" w:hAnsi="Arial" w:cs="Arial"/>
          <w:i/>
          <w:iCs/>
          <w:color w:val="000000"/>
          <w:sz w:val="24"/>
          <w:szCs w:val="24"/>
          <w:lang w:eastAsia="es-AR"/>
        </w:rPr>
        <w:t>”</w:t>
      </w:r>
      <w:r w:rsidRPr="001D779C">
        <w:rPr>
          <w:rFonts w:ascii="Arial" w:eastAsia="Times New Roman" w:hAnsi="Arial" w:cs="Arial"/>
          <w:i/>
          <w:iCs/>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BENEFICIARIOS DEL EXTERIOR</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91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lastRenderedPageBreak/>
        <w:t>“</w:t>
      </w:r>
      <w:r w:rsidRPr="009B3E1F">
        <w:rPr>
          <w:rFonts w:ascii="Arial" w:eastAsia="Times New Roman" w:hAnsi="Arial" w:cs="Arial"/>
          <w:b/>
          <w:bCs/>
          <w:i/>
          <w:color w:val="000000"/>
          <w:sz w:val="24"/>
          <w:szCs w:val="24"/>
          <w:lang w:eastAsia="es-AR"/>
        </w:rPr>
        <w:t>Art.</w:t>
      </w:r>
      <w:r>
        <w:rPr>
          <w:rFonts w:ascii="Arial" w:eastAsia="Times New Roman" w:hAnsi="Arial" w:cs="Arial"/>
          <w:b/>
          <w:bCs/>
          <w:i/>
          <w:color w:val="000000"/>
          <w:sz w:val="24"/>
          <w:szCs w:val="24"/>
          <w:lang w:eastAsia="es-AR"/>
        </w:rPr>
        <w:t xml:space="preserve"> </w:t>
      </w:r>
      <w:r w:rsidRPr="009B3E1F">
        <w:rPr>
          <w:rFonts w:ascii="Arial" w:eastAsia="Times New Roman" w:hAnsi="Arial" w:cs="Arial"/>
          <w:b/>
          <w:bCs/>
          <w:i/>
          <w:color w:val="000000"/>
          <w:sz w:val="24"/>
          <w:szCs w:val="24"/>
          <w:lang w:eastAsia="es-AR"/>
        </w:rPr>
        <w:t>91</w:t>
      </w:r>
      <w:r>
        <w:rPr>
          <w:rFonts w:ascii="Arial" w:eastAsia="Times New Roman" w:hAnsi="Arial" w:cs="Arial"/>
          <w:b/>
          <w:bCs/>
          <w:i/>
          <w:color w:val="000000"/>
          <w:sz w:val="24"/>
          <w:szCs w:val="24"/>
          <w:lang w:eastAsia="es-AR"/>
        </w:rPr>
        <w:t xml:space="preserve"> </w:t>
      </w:r>
      <w:r w:rsidRPr="009B3E1F">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9B3E1F">
        <w:rPr>
          <w:rFonts w:ascii="Arial" w:eastAsia="Times New Roman" w:hAnsi="Arial" w:cs="Arial"/>
          <w:i/>
          <w:color w:val="000000"/>
          <w:sz w:val="24"/>
          <w:szCs w:val="24"/>
          <w:lang w:eastAsia="es-AR"/>
        </w:rPr>
        <w:t>Cuando se paguen beneficios netos de cualquier categoría a sociedades, empresas o cualquier otro beneficiario del exterior -con excepción de los dividendos, las utilidades de los sujetos a que se refieren los</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i/>
          <w:iCs/>
          <w:color w:val="000000"/>
          <w:sz w:val="24"/>
          <w:szCs w:val="24"/>
          <w:lang w:eastAsia="es-AR"/>
        </w:rPr>
        <w:t>aps. 2, 3, 6 y 7 del inc. a) del art. 69</w:t>
      </w:r>
      <w:r w:rsidR="006771B4">
        <w:rPr>
          <w:rFonts w:ascii="Arial" w:eastAsia="Times New Roman" w:hAnsi="Arial" w:cs="Arial"/>
          <w:i/>
          <w:iCs/>
          <w:color w:val="000000"/>
          <w:sz w:val="24"/>
          <w:szCs w:val="24"/>
          <w:lang w:eastAsia="es-AR"/>
        </w:rPr>
        <w:t xml:space="preserve"> </w:t>
      </w:r>
      <w:r w:rsidRPr="009B3E1F">
        <w:rPr>
          <w:rFonts w:ascii="Arial" w:eastAsia="Times New Roman" w:hAnsi="Arial" w:cs="Arial"/>
          <w:i/>
          <w:color w:val="000000"/>
          <w:sz w:val="24"/>
          <w:szCs w:val="24"/>
          <w:lang w:eastAsia="es-AR"/>
        </w:rPr>
        <w:t>y las utilidades de los establecimientos comprendidos en el inc. b) de dicho artículo- corresponde que quien los pague retenga e ingrese a la Administración Federal de Ingresos Públicos, entidad autárquica en el ámbito del Ministerio de Economía y Obras y Servicios Públicos, con carácter de pago único y definitivo,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b/>
          <w:i/>
          <w:iCs/>
          <w:color w:val="000000"/>
          <w:sz w:val="24"/>
          <w:szCs w:val="24"/>
          <w:lang w:eastAsia="es-AR"/>
        </w:rPr>
        <w:t>el 35% (treinta y cinco por ciento)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i/>
          <w:iCs/>
          <w:color w:val="000000"/>
          <w:sz w:val="24"/>
          <w:szCs w:val="24"/>
          <w:lang w:eastAsia="es-AR"/>
        </w:rPr>
        <w:t>de tales beneficios.</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Se considera que existe pago cuando se den algunas de las situaciones previstas en el último párrafo del artículo 18, salvo que se tratara de la participación en los beneficios de sociedades comprendidas en el inciso b) del artículo 49, en cuyo caso será de aplicación lo dispuesto en el artículo 50.</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6" w:name="I_G_L_Art_91_Tercerprrafo"/>
      <w:bookmarkEnd w:id="26"/>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En estos supuestos corresponderá practicar la retención a la fecha de vencimiento para la presentación del balance impositivo, aplicando la tasa del 35% (treinta y cinco por ciento) sobre la totalidad de las ganancias que, de acuerdo con lo que establece el artículo 50, deban considerarse distribuidas a los socios que revisten el carácter de beneficiarios del exterior. Si entre la fecha de cierre del ejercicio y la antes indicada se hubiera configurado -total o parcialmente- el pago en los términos del artículo 18, la retención indicada se practicará a la fecha del pago.</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7" w:name="I_G_DR_Art_91_ultparr"/>
      <w:bookmarkEnd w:id="27"/>
    </w:p>
    <w:p w:rsidR="009B3E1F" w:rsidRPr="009B3E1F" w:rsidRDefault="009B3E1F" w:rsidP="009B3E1F">
      <w:pPr>
        <w:spacing w:after="0" w:line="240" w:lineRule="auto"/>
        <w:jc w:val="both"/>
        <w:rPr>
          <w:rFonts w:ascii="Arial" w:eastAsia="Times New Roman" w:hAnsi="Arial" w:cs="Arial"/>
          <w:color w:val="000000"/>
          <w:sz w:val="24"/>
          <w:szCs w:val="24"/>
          <w:lang w:eastAsia="es-AR"/>
        </w:rPr>
      </w:pPr>
      <w:r w:rsidRPr="009B3E1F">
        <w:rPr>
          <w:rFonts w:ascii="Arial" w:eastAsia="Times New Roman" w:hAnsi="Arial" w:cs="Arial"/>
          <w:i/>
          <w:color w:val="000000"/>
          <w:sz w:val="24"/>
          <w:szCs w:val="24"/>
          <w:lang w:eastAsia="es-AR"/>
        </w:rPr>
        <w:t>Se considerará beneficiario del exterior aquel que perciba sus ganancias en el extranjero, directamente o a través de apoderados, agentes, representantes o cualquier otro mandatario en el país y a quien, percibiéndolos en el país, no acreditara residencia estable en el mismo. En los casos en que exista imposibilidad de retener, los ingresos indicados estarán a cargo de la entidad pagadora, sin perjuicio de sus derechos para exigir el reintegro de parte de los beneficiarios</w:t>
      </w:r>
      <w:r>
        <w:rPr>
          <w:rFonts w:ascii="Arial" w:eastAsia="Times New Roman" w:hAnsi="Arial" w:cs="Arial"/>
          <w:color w:val="000000"/>
          <w:sz w:val="24"/>
          <w:szCs w:val="24"/>
          <w:lang w:eastAsia="es-AR"/>
        </w:rPr>
        <w:t>”</w:t>
      </w:r>
      <w:r w:rsidRPr="009B3E1F">
        <w:rPr>
          <w:rFonts w:ascii="Arial" w:eastAsia="Times New Roman" w:hAnsi="Arial" w:cs="Arial"/>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4012BF" w:rsidRPr="00F11F6E"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F11F6E" w:rsidRPr="00F11F6E">
        <w:rPr>
          <w:rFonts w:ascii="Arial" w:eastAsia="Times New Roman" w:hAnsi="Arial" w:cs="Arial"/>
          <w:color w:val="000000"/>
          <w:sz w:val="24"/>
          <w:szCs w:val="24"/>
          <w:u w:val="single"/>
          <w:lang w:eastAsia="es-AR"/>
        </w:rPr>
        <w:t>DIVIDENDOS Y UTILIDADES:</w:t>
      </w:r>
    </w:p>
    <w:p w:rsidR="00934AB7" w:rsidRDefault="00934AB7" w:rsidP="009F4B89">
      <w:pPr>
        <w:spacing w:after="0" w:line="240" w:lineRule="auto"/>
        <w:jc w:val="both"/>
        <w:rPr>
          <w:rFonts w:ascii="Arial" w:eastAsia="Times New Roman" w:hAnsi="Arial" w:cs="Arial"/>
          <w:color w:val="000000"/>
          <w:sz w:val="24"/>
          <w:szCs w:val="24"/>
          <w:lang w:eastAsia="es-AR"/>
        </w:rPr>
      </w:pPr>
    </w:p>
    <w:p w:rsidR="00A645E4" w:rsidRDefault="00A645E4" w:rsidP="00A645E4">
      <w:pPr>
        <w:spacing w:after="0" w:line="240" w:lineRule="auto"/>
        <w:jc w:val="both"/>
        <w:rPr>
          <w:rFonts w:ascii="Arial" w:eastAsia="Times New Roman" w:hAnsi="Arial" w:cs="Arial"/>
          <w:color w:val="000000"/>
          <w:sz w:val="24"/>
          <w:szCs w:val="24"/>
          <w:lang w:eastAsia="es-AR"/>
        </w:rPr>
      </w:pPr>
      <w:r w:rsidRPr="00F11F6E">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(B.O.28.12.2018), en relación con el tratamiento de los dividendos y las utilidades, incorpora los art. 66.1, 66.2, 66.3, 66.4, 66.5, 66.6 y 66.7 en el decreto reglamentario de la LIG:</w:t>
      </w:r>
    </w:p>
    <w:p w:rsidR="00A645E4" w:rsidRDefault="00A645E4" w:rsidP="009F4B89">
      <w:pPr>
        <w:spacing w:after="0" w:line="240" w:lineRule="auto"/>
        <w:jc w:val="both"/>
        <w:rPr>
          <w:rFonts w:ascii="Arial" w:eastAsia="Times New Roman" w:hAnsi="Arial" w:cs="Arial"/>
          <w:color w:val="000000"/>
          <w:sz w:val="24"/>
          <w:szCs w:val="24"/>
          <w:lang w:eastAsia="es-AR"/>
        </w:rPr>
      </w:pPr>
    </w:p>
    <w:p w:rsidR="00F11F6E" w:rsidRDefault="00F11F6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DIVIDENDOS Y UTILIDADES GRAVADAS</w:t>
      </w:r>
      <w:r w:rsidRPr="00285C2F">
        <w:rPr>
          <w:rFonts w:ascii="Arial" w:eastAsia="Times New Roman" w:hAnsi="Arial" w:cs="Arial"/>
          <w:color w:val="000000"/>
          <w:sz w:val="24"/>
          <w:szCs w:val="24"/>
          <w:u w:val="single"/>
          <w:lang w:eastAsia="es-AR"/>
        </w:rPr>
        <w:t>. EL PRIMER PARRAFO DEL ART. 46 DE LA LIG ESTABLECE QUE:</w:t>
      </w:r>
    </w:p>
    <w:p w:rsidR="00A645E4" w:rsidRDefault="00A645E4" w:rsidP="00A645E4">
      <w:pPr>
        <w:spacing w:after="0" w:line="240" w:lineRule="auto"/>
        <w:jc w:val="both"/>
        <w:rPr>
          <w:rFonts w:ascii="Arial" w:eastAsia="Times New Roman" w:hAnsi="Arial" w:cs="Arial"/>
          <w:color w:val="000000"/>
          <w:sz w:val="24"/>
          <w:szCs w:val="24"/>
          <w:lang w:eastAsia="es-AR"/>
        </w:rPr>
      </w:pPr>
    </w:p>
    <w:p w:rsidR="00A645E4" w:rsidRPr="00FB03A5" w:rsidRDefault="00A645E4" w:rsidP="00A645E4">
      <w:pPr>
        <w:spacing w:after="0" w:line="240" w:lineRule="auto"/>
        <w:jc w:val="both"/>
        <w:rPr>
          <w:rFonts w:ascii="Arial" w:eastAsia="Times New Roman" w:hAnsi="Arial" w:cs="Arial"/>
          <w:color w:val="000000"/>
          <w:sz w:val="24"/>
          <w:szCs w:val="24"/>
          <w:lang w:eastAsia="es-AR"/>
        </w:rPr>
      </w:pPr>
      <w:bookmarkStart w:id="28" w:name="I_G_L_Art_46"/>
      <w:bookmarkStart w:id="29" w:name="I_G_L_Art_46a"/>
      <w:bookmarkEnd w:id="28"/>
      <w:bookmarkEnd w:id="29"/>
      <w:r>
        <w:rPr>
          <w:rFonts w:ascii="Arial" w:eastAsia="Times New Roman" w:hAnsi="Arial" w:cs="Arial"/>
          <w:b/>
          <w:bCs/>
          <w:color w:val="000000"/>
          <w:sz w:val="24"/>
          <w:szCs w:val="24"/>
          <w:lang w:eastAsia="es-AR"/>
        </w:rPr>
        <w:t>“</w:t>
      </w:r>
      <w:r w:rsidRPr="00FB03A5">
        <w:rPr>
          <w:rFonts w:ascii="Arial" w:eastAsia="Times New Roman" w:hAnsi="Arial" w:cs="Arial"/>
          <w:b/>
          <w:bCs/>
          <w:color w:val="000000"/>
          <w:sz w:val="24"/>
          <w:szCs w:val="24"/>
          <w:lang w:eastAsia="es-AR"/>
        </w:rPr>
        <w:t>Art. 46</w:t>
      </w:r>
      <w:r w:rsidRPr="00FB03A5">
        <w:rPr>
          <w:rFonts w:ascii="Arial" w:eastAsia="Times New Roman" w:hAnsi="Arial" w:cs="Arial"/>
          <w:color w:val="000000"/>
          <w:sz w:val="24"/>
          <w:szCs w:val="24"/>
          <w:lang w:eastAsia="es-AR"/>
        </w:rPr>
        <w:t> - </w:t>
      </w:r>
      <w:r w:rsidRPr="00FB03A5">
        <w:rPr>
          <w:rFonts w:ascii="Arial" w:eastAsia="Times New Roman" w:hAnsi="Arial" w:cs="Arial"/>
          <w:i/>
          <w:iCs/>
          <w:color w:val="000000"/>
          <w:sz w:val="24"/>
          <w:szCs w:val="24"/>
          <w:lang w:eastAsia="es-AR"/>
        </w:rPr>
        <w:t xml:space="preserve">Los dividendos, en dinero o en especie, </w:t>
      </w:r>
      <w:r w:rsidRPr="00FB03A5">
        <w:rPr>
          <w:rFonts w:ascii="Arial" w:eastAsia="Times New Roman" w:hAnsi="Arial" w:cs="Arial"/>
          <w:b/>
          <w:i/>
          <w:iCs/>
          <w:color w:val="000000"/>
          <w:sz w:val="24"/>
          <w:szCs w:val="24"/>
          <w:lang w:eastAsia="es-AR"/>
        </w:rPr>
        <w:t>serán considerados como ganancia gravada por sus beneficiarios</w:t>
      </w:r>
      <w:r w:rsidRPr="00FB03A5">
        <w:rPr>
          <w:rFonts w:ascii="Arial" w:eastAsia="Times New Roman" w:hAnsi="Arial" w:cs="Arial"/>
          <w:i/>
          <w:iCs/>
          <w:color w:val="000000"/>
          <w:sz w:val="24"/>
          <w:szCs w:val="24"/>
          <w:lang w:eastAsia="es-AR"/>
        </w:rPr>
        <w:t xml:space="preserve">, cualesquiera sean los fondos empresarios con que se efectúe su pago, incluyendo las reservas anteriores con independencia de la fecha de su constitución y las ganancias exentas de acuerdo con lo establecido por esta ley y provenientes de primas de emisión. </w:t>
      </w:r>
      <w:r w:rsidRPr="00FB03A5">
        <w:rPr>
          <w:rFonts w:ascii="Arial" w:eastAsia="Times New Roman" w:hAnsi="Arial" w:cs="Arial"/>
          <w:b/>
          <w:i/>
          <w:iCs/>
          <w:color w:val="000000"/>
          <w:sz w:val="24"/>
          <w:szCs w:val="24"/>
          <w:lang w:eastAsia="es-AR"/>
        </w:rPr>
        <w:t>Igual tratamiento tendrán las utilidades</w:t>
      </w:r>
      <w:r w:rsidRPr="00FB03A5">
        <w:rPr>
          <w:rFonts w:ascii="Arial" w:eastAsia="Times New Roman" w:hAnsi="Arial" w:cs="Arial"/>
          <w:i/>
          <w:iCs/>
          <w:color w:val="000000"/>
          <w:sz w:val="24"/>
          <w:szCs w:val="24"/>
          <w:lang w:eastAsia="es-AR"/>
        </w:rPr>
        <w:t xml:space="preserve"> que los sujetos comprendidos en los </w:t>
      </w:r>
      <w:r w:rsidRPr="00FB03A5">
        <w:rPr>
          <w:rFonts w:ascii="Arial" w:eastAsia="Times New Roman" w:hAnsi="Arial" w:cs="Arial"/>
          <w:i/>
          <w:iCs/>
          <w:color w:val="000000"/>
          <w:sz w:val="24"/>
          <w:szCs w:val="24"/>
          <w:lang w:eastAsia="es-AR"/>
        </w:rPr>
        <w:lastRenderedPageBreak/>
        <w:t>apartados 2, 3, 6, 7 y 8 del inciso a) del artículo 69, distribuyan a sus socios o integrantes</w:t>
      </w:r>
      <w:r>
        <w:rPr>
          <w:rFonts w:ascii="Arial" w:eastAsia="Times New Roman" w:hAnsi="Arial" w:cs="Arial"/>
          <w:i/>
          <w:iCs/>
          <w:color w:val="000000"/>
          <w:sz w:val="24"/>
          <w:szCs w:val="24"/>
          <w:lang w:eastAsia="es-AR"/>
        </w:rPr>
        <w:t>”</w:t>
      </w:r>
      <w:r w:rsidRPr="00FB03A5">
        <w:rPr>
          <w:rFonts w:ascii="Arial" w:eastAsia="Times New Roman" w:hAnsi="Arial" w:cs="Arial"/>
          <w:i/>
          <w:iCs/>
          <w:color w:val="000000"/>
          <w:sz w:val="24"/>
          <w:szCs w:val="24"/>
          <w:lang w:eastAsia="es-AR"/>
        </w:rPr>
        <w:t>.</w:t>
      </w:r>
    </w:p>
    <w:p w:rsidR="00A645E4" w:rsidRDefault="00A645E4" w:rsidP="00A645E4">
      <w:pPr>
        <w:spacing w:after="0" w:line="240" w:lineRule="auto"/>
        <w:jc w:val="both"/>
        <w:rPr>
          <w:rFonts w:ascii="Arial" w:eastAsia="Times New Roman" w:hAnsi="Arial" w:cs="Arial"/>
          <w:color w:val="000000"/>
          <w:sz w:val="24"/>
          <w:szCs w:val="24"/>
          <w:lang w:eastAsia="es-AR"/>
        </w:rPr>
      </w:pPr>
    </w:p>
    <w:p w:rsidR="00202031" w:rsidRPr="00202031" w:rsidRDefault="00202031" w:rsidP="00A645E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A645E4">
      <w:pPr>
        <w:spacing w:after="0" w:line="240" w:lineRule="auto"/>
        <w:jc w:val="both"/>
        <w:rPr>
          <w:rFonts w:ascii="Arial" w:eastAsia="Times New Roman" w:hAnsi="Arial" w:cs="Arial"/>
          <w:color w:val="000000"/>
          <w:sz w:val="24"/>
          <w:szCs w:val="24"/>
          <w:lang w:eastAsia="es-AR"/>
        </w:rPr>
      </w:pPr>
    </w:p>
    <w:p w:rsidR="00062251" w:rsidRDefault="00062251" w:rsidP="00A645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producto de la reforma del art. 46 de la LIG, los dividendos y utilidades dejan de ser no computables en cabeza de los accionistas y socios personas humanas, y por lo tanto pasan a tributar impuesto a las ganancias.</w:t>
      </w:r>
    </w:p>
    <w:p w:rsidR="00062251" w:rsidRDefault="00062251" w:rsidP="00A645E4">
      <w:pPr>
        <w:spacing w:after="0" w:line="240" w:lineRule="auto"/>
        <w:jc w:val="both"/>
        <w:rPr>
          <w:rFonts w:ascii="Arial" w:eastAsia="Times New Roman" w:hAnsi="Arial" w:cs="Arial"/>
          <w:color w:val="000000"/>
          <w:sz w:val="24"/>
          <w:szCs w:val="24"/>
          <w:lang w:eastAsia="es-AR"/>
        </w:rPr>
      </w:pPr>
    </w:p>
    <w:p w:rsidR="00A645E4" w:rsidRPr="005B74AF" w:rsidRDefault="00A645E4" w:rsidP="00A645E4">
      <w:pPr>
        <w:spacing w:after="0" w:line="240" w:lineRule="auto"/>
        <w:jc w:val="both"/>
        <w:rPr>
          <w:rFonts w:ascii="Arial" w:eastAsia="Times New Roman" w:hAnsi="Arial" w:cs="Arial"/>
          <w:color w:val="000000"/>
          <w:sz w:val="24"/>
          <w:szCs w:val="24"/>
          <w:u w:val="single"/>
          <w:lang w:eastAsia="es-AR"/>
        </w:rPr>
      </w:pPr>
      <w:r w:rsidRPr="005B74AF">
        <w:rPr>
          <w:rFonts w:ascii="Arial" w:eastAsia="Times New Roman" w:hAnsi="Arial" w:cs="Arial"/>
          <w:color w:val="000000"/>
          <w:sz w:val="24"/>
          <w:szCs w:val="24"/>
          <w:u w:val="single"/>
          <w:lang w:eastAsia="es-AR"/>
        </w:rPr>
        <w:t>DECRETO REGLAMENTARIO. DIVIDENDOS Y UTILIDADES GRAVADAS</w:t>
      </w:r>
    </w:p>
    <w:p w:rsidR="00A645E4" w:rsidRDefault="00A645E4" w:rsidP="00A645E4">
      <w:pPr>
        <w:spacing w:after="0" w:line="240" w:lineRule="auto"/>
        <w:jc w:val="both"/>
        <w:rPr>
          <w:rFonts w:ascii="Arial" w:eastAsia="Times New Roman" w:hAnsi="Arial" w:cs="Arial"/>
          <w:color w:val="000000"/>
          <w:sz w:val="24"/>
          <w:szCs w:val="24"/>
          <w:lang w:eastAsia="es-AR"/>
        </w:rPr>
      </w:pPr>
    </w:p>
    <w:p w:rsidR="00CE4FDA" w:rsidRDefault="00CE4FDA" w:rsidP="00CE4FDA">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66.2 del DR de la LIG</w:t>
      </w:r>
      <w:r>
        <w:rPr>
          <w:rFonts w:ascii="Arial" w:eastAsia="Times New Roman" w:hAnsi="Arial" w:cs="Arial"/>
          <w:color w:val="000000"/>
          <w:sz w:val="24"/>
          <w:szCs w:val="24"/>
          <w:lang w:eastAsia="es-AR"/>
        </w:rPr>
        <w:t>, establece que:</w:t>
      </w:r>
    </w:p>
    <w:p w:rsidR="00CE4FDA" w:rsidRDefault="00CE4FDA" w:rsidP="00A645E4">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66.2</w:t>
      </w:r>
      <w:r w:rsidRPr="00D16487">
        <w:rPr>
          <w:rFonts w:ascii="Arial" w:eastAsia="Times New Roman" w:hAnsi="Arial" w:cs="Arial"/>
          <w:i/>
          <w:color w:val="000000"/>
          <w:sz w:val="24"/>
          <w:szCs w:val="24"/>
          <w:lang w:eastAsia="es-AR"/>
        </w:rPr>
        <w:t xml:space="preserve"> - Los dividendos y utilidades a que se refiere el </w:t>
      </w:r>
      <w:r w:rsidRPr="00FB03A5">
        <w:rPr>
          <w:rFonts w:ascii="Arial" w:eastAsia="Times New Roman" w:hAnsi="Arial" w:cs="Arial"/>
          <w:b/>
          <w:i/>
          <w:color w:val="000000"/>
          <w:sz w:val="24"/>
          <w:szCs w:val="24"/>
          <w:lang w:eastAsia="es-AR"/>
        </w:rPr>
        <w:t>primer párrafo del artículo 46</w:t>
      </w:r>
      <w:r w:rsidRPr="00D16487">
        <w:rPr>
          <w:rFonts w:ascii="Arial" w:eastAsia="Times New Roman" w:hAnsi="Arial" w:cs="Arial"/>
          <w:i/>
          <w:color w:val="000000"/>
          <w:sz w:val="24"/>
          <w:szCs w:val="24"/>
          <w:lang w:eastAsia="es-AR"/>
        </w:rPr>
        <w:t xml:space="preserve"> de la ley son los que se determinen tomando en consideración los estados contables de publicación (o, en su caso, registros contables), distribuidos con posterioridad al agotamiento del importe equivalente al de las utilidades líquidas y realizadas, reservas de utilidades y primas de emisión, acumuladas al cierre del ejercicio fiscal inmediato anterior al que inicie a partir del 1 de enero de 2018.</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FB03A5">
        <w:rPr>
          <w:rFonts w:ascii="Arial" w:eastAsia="Times New Roman" w:hAnsi="Arial" w:cs="Arial"/>
          <w:b/>
          <w:i/>
          <w:color w:val="000000"/>
          <w:sz w:val="24"/>
          <w:szCs w:val="24"/>
          <w:lang w:eastAsia="es-AR"/>
        </w:rPr>
        <w:t>El impuesto del artículo 90.3 de la ley no resultará aplicable</w:t>
      </w:r>
      <w:r w:rsidRPr="00D16487">
        <w:rPr>
          <w:rFonts w:ascii="Arial" w:eastAsia="Times New Roman" w:hAnsi="Arial" w:cs="Arial"/>
          <w:i/>
          <w:color w:val="000000"/>
          <w:sz w:val="24"/>
          <w:szCs w:val="24"/>
          <w:lang w:eastAsia="es-AR"/>
        </w:rPr>
        <w:t xml:space="preserve"> en la medida que los dividendos y utilidades distribuidas correspondan a ganancias impositivas acumuladas al cierre del ejercicio inmediato anterior al iniciado a partir del 1 de enero de 2018 </w:t>
      </w:r>
      <w:r w:rsidRPr="00FB03A5">
        <w:rPr>
          <w:rFonts w:ascii="Arial" w:eastAsia="Times New Roman" w:hAnsi="Arial" w:cs="Arial"/>
          <w:b/>
          <w:i/>
          <w:color w:val="000000"/>
          <w:sz w:val="24"/>
          <w:szCs w:val="24"/>
          <w:lang w:eastAsia="es-AR"/>
        </w:rPr>
        <w:t>que hubieran tributado a la tasa del treinta y cinco por ciento (35%)</w:t>
      </w:r>
      <w:r w:rsidRPr="00D16487">
        <w:rPr>
          <w:rFonts w:ascii="Arial" w:eastAsia="Times New Roman" w:hAnsi="Arial" w:cs="Arial"/>
          <w:i/>
          <w:color w:val="000000"/>
          <w:sz w:val="24"/>
          <w:szCs w:val="24"/>
          <w:lang w:eastAsia="es-AR"/>
        </w:rPr>
        <w:t>. Idéntico tratamiento procederá para determinar la procedencia de la alícuota del trece por ciento (13%), en cuyo caso deberán considerarse las ganancias impositivas acumuladas al cierre del ejercicio inmediato anterior al iniciado a partir del 1 de enero de 2020 que hubieren tributado a la tasa mencionada en el párrafo precedente o a la del treinta por ciento (30%)</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F11F6E" w:rsidRDefault="00F11F6E"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BC43A5" w:rsidRDefault="0004365C"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nuevo impuesto cedular del art. 90.3, no resulta de aplicación a los dividendos y utilidades que se pongan a disposición a partir del 01 de enero de 2018, cuando correspondan a utilidades de la sociedad que hayan tributado a la tasa del 35%.</w:t>
      </w:r>
    </w:p>
    <w:p w:rsidR="00BC43A5" w:rsidRDefault="00BC43A5" w:rsidP="008574E9">
      <w:pPr>
        <w:spacing w:after="0" w:line="240" w:lineRule="auto"/>
        <w:jc w:val="both"/>
        <w:rPr>
          <w:rFonts w:ascii="Arial" w:eastAsia="Times New Roman" w:hAnsi="Arial" w:cs="Arial"/>
          <w:color w:val="000000"/>
          <w:sz w:val="24"/>
          <w:szCs w:val="24"/>
          <w:lang w:eastAsia="es-AR"/>
        </w:rPr>
      </w:pPr>
    </w:p>
    <w:p w:rsidR="0004365C"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w:t>
      </w:r>
      <w:r w:rsidRPr="0035496B">
        <w:rPr>
          <w:rFonts w:ascii="Arial" w:eastAsia="Times New Roman" w:hAnsi="Arial" w:cs="Arial"/>
          <w:b/>
          <w:color w:val="000000"/>
          <w:sz w:val="24"/>
          <w:szCs w:val="24"/>
          <w:lang w:eastAsia="es-AR"/>
        </w:rPr>
        <w:t>se deberá llevar un stock de utilidades</w:t>
      </w:r>
      <w:r>
        <w:rPr>
          <w:rFonts w:ascii="Arial" w:eastAsia="Times New Roman" w:hAnsi="Arial" w:cs="Arial"/>
          <w:color w:val="000000"/>
          <w:sz w:val="24"/>
          <w:szCs w:val="24"/>
          <w:lang w:eastAsia="es-AR"/>
        </w:rPr>
        <w:t>:</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35%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30%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las que tributaron al 25% en cabeza de la sociedad.</w:t>
      </w:r>
    </w:p>
    <w:p w:rsidR="0004365C" w:rsidRDefault="0004365C"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primeras son no computables para 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2C387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Las segundas </w:t>
      </w:r>
      <w:r w:rsidR="0035496B">
        <w:rPr>
          <w:rFonts w:ascii="Arial" w:eastAsia="Times New Roman" w:hAnsi="Arial" w:cs="Arial"/>
          <w:color w:val="000000"/>
          <w:sz w:val="24"/>
          <w:szCs w:val="24"/>
          <w:lang w:eastAsia="es-AR"/>
        </w:rPr>
        <w:t xml:space="preserve">tributan a la alícuota del 7% en cabeza de </w:t>
      </w:r>
      <w:r>
        <w:rPr>
          <w:rFonts w:ascii="Arial" w:eastAsia="Times New Roman" w:hAnsi="Arial" w:cs="Arial"/>
          <w:color w:val="000000"/>
          <w:sz w:val="24"/>
          <w:szCs w:val="24"/>
          <w:lang w:eastAsia="es-AR"/>
        </w:rPr>
        <w:t>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35496B" w:rsidRDefault="0035496B" w:rsidP="0035496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terceras tributan a la alícuota del 13% en cabeza de los accionistas y socios personas humanas.</w:t>
      </w:r>
    </w:p>
    <w:p w:rsidR="0035496B" w:rsidRDefault="0035496B" w:rsidP="008574E9">
      <w:pPr>
        <w:spacing w:after="0" w:line="240" w:lineRule="auto"/>
        <w:jc w:val="both"/>
        <w:rPr>
          <w:rFonts w:ascii="Arial" w:eastAsia="Times New Roman" w:hAnsi="Arial" w:cs="Arial"/>
          <w:color w:val="000000"/>
          <w:sz w:val="24"/>
          <w:szCs w:val="24"/>
          <w:lang w:eastAsia="es-AR"/>
        </w:rPr>
      </w:pPr>
    </w:p>
    <w:p w:rsidR="00983F2E" w:rsidRDefault="00983F2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todos los casos sin importar la fecha de puesta a disposición de los dividendos y utilidades.</w:t>
      </w:r>
    </w:p>
    <w:p w:rsidR="00983F2E" w:rsidRDefault="00983F2E" w:rsidP="008574E9">
      <w:pPr>
        <w:spacing w:after="0" w:line="240" w:lineRule="auto"/>
        <w:jc w:val="both"/>
        <w:rPr>
          <w:rFonts w:ascii="Arial" w:eastAsia="Times New Roman" w:hAnsi="Arial" w:cs="Arial"/>
          <w:color w:val="000000"/>
          <w:sz w:val="24"/>
          <w:szCs w:val="24"/>
          <w:lang w:eastAsia="es-AR"/>
        </w:rPr>
      </w:pPr>
    </w:p>
    <w:p w:rsidR="00C100CA" w:rsidRPr="00C100CA" w:rsidRDefault="00C100CA" w:rsidP="008574E9">
      <w:pPr>
        <w:spacing w:after="0" w:line="240" w:lineRule="auto"/>
        <w:jc w:val="both"/>
        <w:rPr>
          <w:rFonts w:ascii="Arial" w:eastAsia="Times New Roman" w:hAnsi="Arial" w:cs="Arial"/>
          <w:color w:val="000000"/>
          <w:sz w:val="24"/>
          <w:szCs w:val="24"/>
          <w:u w:val="single"/>
          <w:lang w:eastAsia="es-AR"/>
        </w:rPr>
      </w:pPr>
      <w:r w:rsidRPr="00C100CA">
        <w:rPr>
          <w:rFonts w:ascii="Arial" w:eastAsia="Times New Roman" w:hAnsi="Arial" w:cs="Arial"/>
          <w:b/>
          <w:color w:val="000000"/>
          <w:sz w:val="24"/>
          <w:szCs w:val="24"/>
          <w:u w:val="single"/>
          <w:lang w:eastAsia="es-AR"/>
        </w:rPr>
        <w:t>DIVIDENDOS EN ESPECIE</w:t>
      </w:r>
      <w:r w:rsidRPr="00C100CA">
        <w:rPr>
          <w:rFonts w:ascii="Arial" w:eastAsia="Times New Roman" w:hAnsi="Arial" w:cs="Arial"/>
          <w:color w:val="000000"/>
          <w:sz w:val="24"/>
          <w:szCs w:val="24"/>
          <w:u w:val="single"/>
          <w:lang w:eastAsia="es-AR"/>
        </w:rPr>
        <w:t>. EL 2º PARRAFO DEL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Los dividendos en especie</w:t>
      </w:r>
      <w:r w:rsidRPr="001D5331">
        <w:rPr>
          <w:rStyle w:val="cursivanovedades"/>
          <w:rFonts w:ascii="Arial" w:hAnsi="Arial" w:cs="Arial"/>
          <w:i/>
          <w:iCs/>
          <w:color w:val="000000"/>
        </w:rPr>
        <w:t xml:space="preserve"> se computarán a su valor corriente en plaza a la fecha de su puesta a disposición.</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C100CA" w:rsidRDefault="00C100CA" w:rsidP="00C100CA">
      <w:pPr>
        <w:pStyle w:val="sangrianovedades"/>
        <w:spacing w:before="0" w:beforeAutospacing="0" w:after="0" w:afterAutospacing="0"/>
        <w:jc w:val="both"/>
        <w:rPr>
          <w:rStyle w:val="cursivanovedades"/>
          <w:rFonts w:ascii="Arial" w:hAnsi="Arial" w:cs="Arial"/>
          <w:iCs/>
          <w:color w:val="000000"/>
          <w:u w:val="single"/>
        </w:rPr>
      </w:pPr>
      <w:r w:rsidRPr="00C100CA">
        <w:rPr>
          <w:rStyle w:val="cursivanovedades"/>
          <w:rFonts w:ascii="Arial" w:hAnsi="Arial" w:cs="Arial"/>
          <w:b/>
          <w:iCs/>
          <w:color w:val="000000"/>
          <w:u w:val="single"/>
        </w:rPr>
        <w:t>DISTRIBUCION E</w:t>
      </w:r>
      <w:r>
        <w:rPr>
          <w:rStyle w:val="cursivanovedades"/>
          <w:rFonts w:ascii="Arial" w:hAnsi="Arial" w:cs="Arial"/>
          <w:b/>
          <w:iCs/>
          <w:color w:val="000000"/>
          <w:u w:val="single"/>
        </w:rPr>
        <w:t>N</w:t>
      </w:r>
      <w:r w:rsidRPr="00C100CA">
        <w:rPr>
          <w:rStyle w:val="cursivanovedades"/>
          <w:rFonts w:ascii="Arial" w:hAnsi="Arial" w:cs="Arial"/>
          <w:b/>
          <w:iCs/>
          <w:color w:val="000000"/>
          <w:u w:val="single"/>
        </w:rPr>
        <w:t xml:space="preserve"> ACCIONES LIBERADAS</w:t>
      </w:r>
      <w:r w:rsidRPr="00C100CA">
        <w:rPr>
          <w:rStyle w:val="cursivanovedades"/>
          <w:rFonts w:ascii="Arial" w:hAnsi="Arial" w:cs="Arial"/>
          <w:iCs/>
          <w:color w:val="000000"/>
          <w:u w:val="single"/>
        </w:rPr>
        <w:t>. EL 3º PARRAFO DEL ART. 46 DE LA LIG, ESTABLECE QUE:</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Las distribuciones en acciones liberadas</w:t>
      </w:r>
      <w:r w:rsidRPr="001D5331">
        <w:rPr>
          <w:rStyle w:val="cursivanovedades"/>
          <w:rFonts w:ascii="Arial" w:hAnsi="Arial" w:cs="Arial"/>
          <w:i/>
          <w:iCs/>
          <w:color w:val="000000"/>
        </w:rPr>
        <w:t xml:space="preserve"> provenientes de</w:t>
      </w:r>
      <w:r w:rsidR="00B76499">
        <w:rPr>
          <w:rStyle w:val="cursivanovedades"/>
          <w:rFonts w:ascii="Arial" w:hAnsi="Arial" w:cs="Arial"/>
          <w:i/>
          <w:iCs/>
          <w:color w:val="000000"/>
        </w:rPr>
        <w:t xml:space="preserve"> </w:t>
      </w:r>
      <w:r w:rsidRPr="001D5331">
        <w:rPr>
          <w:rStyle w:val="cursivanovedades"/>
          <w:rFonts w:ascii="Arial" w:hAnsi="Arial" w:cs="Arial"/>
          <w:i/>
          <w:iCs/>
          <w:color w:val="000000"/>
        </w:rPr>
        <w:t>revalúos</w:t>
      </w:r>
      <w:r w:rsidR="00B76499">
        <w:rPr>
          <w:rStyle w:val="cursivanovedades"/>
          <w:rFonts w:ascii="Arial" w:hAnsi="Arial" w:cs="Arial"/>
          <w:i/>
          <w:iCs/>
          <w:color w:val="000000"/>
        </w:rPr>
        <w:t xml:space="preserve"> </w:t>
      </w:r>
      <w:r w:rsidRPr="001D5331">
        <w:rPr>
          <w:rStyle w:val="cursivanovedades"/>
          <w:rFonts w:ascii="Arial" w:hAnsi="Arial" w:cs="Arial"/>
          <w:i/>
          <w:iCs/>
          <w:color w:val="000000"/>
        </w:rPr>
        <w:t>o ajustes contables y de la capitalización de utilidades líquidas y realizadas, no serán computables por los beneficiarios a los fines de la determinación de su ganancia gravada ni para el cálculo a que hace referencia el artículo 80 de la ley.</w:t>
      </w:r>
    </w:p>
    <w:p w:rsidR="008574E9" w:rsidRDefault="008574E9" w:rsidP="009D7809">
      <w:pPr>
        <w:tabs>
          <w:tab w:val="left" w:pos="1065"/>
        </w:tabs>
        <w:spacing w:after="0" w:line="240" w:lineRule="auto"/>
        <w:jc w:val="both"/>
        <w:rPr>
          <w:rFonts w:ascii="Arial" w:eastAsia="Times New Roman" w:hAnsi="Arial" w:cs="Arial"/>
          <w:color w:val="000000"/>
          <w:sz w:val="24"/>
          <w:szCs w:val="24"/>
          <w:lang w:eastAsia="es-AR"/>
        </w:rPr>
      </w:pPr>
    </w:p>
    <w:p w:rsidR="009D7809" w:rsidRPr="00285C2F" w:rsidRDefault="00285C2F" w:rsidP="009D780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RESCATE TOTAL O PARCIAL DE ACCIONES</w:t>
      </w:r>
      <w:r w:rsidRPr="00285C2F">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9D7809" w:rsidRPr="00285C2F">
        <w:rPr>
          <w:rFonts w:ascii="Arial" w:eastAsia="Times New Roman" w:hAnsi="Arial" w:cs="Arial"/>
          <w:color w:val="000000"/>
          <w:sz w:val="24"/>
          <w:szCs w:val="24"/>
          <w:u w:val="single"/>
          <w:lang w:eastAsia="es-AR"/>
        </w:rPr>
        <w:t>4º PARRAFO DEL ART. 46 DE LA LIG ESTABLECE QUE:</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A92EC6" w:rsidRPr="00A92EC6" w:rsidRDefault="00743141" w:rsidP="00A92E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 xml:space="preserve">En el caso de </w:t>
      </w:r>
      <w:r w:rsidR="00A92EC6" w:rsidRPr="00AE79CC">
        <w:rPr>
          <w:rFonts w:ascii="Arial" w:eastAsia="Times New Roman" w:hAnsi="Arial" w:cs="Arial"/>
          <w:b/>
          <w:i/>
          <w:iCs/>
          <w:color w:val="000000"/>
          <w:sz w:val="24"/>
          <w:szCs w:val="24"/>
          <w:lang w:eastAsia="es-AR"/>
        </w:rPr>
        <w:t>rescate total o parcial de acciones</w:t>
      </w:r>
      <w:r w:rsidR="00A92EC6" w:rsidRPr="00A92EC6">
        <w:rPr>
          <w:rFonts w:ascii="Arial" w:eastAsia="Times New Roman" w:hAnsi="Arial" w:cs="Arial"/>
          <w:i/>
          <w:iCs/>
          <w:color w:val="000000"/>
          <w:sz w:val="24"/>
          <w:szCs w:val="24"/>
          <w:lang w:eastAsia="es-AR"/>
        </w:rPr>
        <w:t xml:space="preserve">, </w:t>
      </w:r>
      <w:r w:rsidR="00A92EC6" w:rsidRPr="00AE79CC">
        <w:rPr>
          <w:rFonts w:ascii="Arial" w:eastAsia="Times New Roman" w:hAnsi="Arial" w:cs="Arial"/>
          <w:b/>
          <w:i/>
          <w:iCs/>
          <w:color w:val="000000"/>
          <w:sz w:val="24"/>
          <w:szCs w:val="24"/>
          <w:lang w:eastAsia="es-AR"/>
        </w:rPr>
        <w:t>se considerará dividendo</w:t>
      </w:r>
      <w:r w:rsidR="00A92EC6" w:rsidRPr="00A92EC6">
        <w:rPr>
          <w:rFonts w:ascii="Arial" w:eastAsia="Times New Roman" w:hAnsi="Arial" w:cs="Arial"/>
          <w:i/>
          <w:iCs/>
          <w:color w:val="000000"/>
          <w:sz w:val="24"/>
          <w:szCs w:val="24"/>
          <w:lang w:eastAsia="es-AR"/>
        </w:rPr>
        <w:t xml:space="preserve"> de distribución a la diferencia entre el importe del rescate y el costo computable de las acciones. </w:t>
      </w:r>
      <w:r w:rsidR="00A92EC6" w:rsidRPr="00AE79CC">
        <w:rPr>
          <w:rFonts w:ascii="Arial" w:eastAsia="Times New Roman" w:hAnsi="Arial" w:cs="Arial"/>
          <w:b/>
          <w:i/>
          <w:iCs/>
          <w:color w:val="000000"/>
          <w:sz w:val="24"/>
          <w:szCs w:val="24"/>
          <w:lang w:eastAsia="es-AR"/>
        </w:rPr>
        <w:t>Tratándose de acciones liberadas</w:t>
      </w:r>
      <w:r w:rsidR="00A92EC6" w:rsidRPr="00A92EC6">
        <w:rPr>
          <w:rFonts w:ascii="Arial" w:eastAsia="Times New Roman" w:hAnsi="Arial" w:cs="Arial"/>
          <w:i/>
          <w:iCs/>
          <w:color w:val="000000"/>
          <w:sz w:val="24"/>
          <w:szCs w:val="24"/>
          <w:lang w:eastAsia="es-AR"/>
        </w:rPr>
        <w:t>,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202031" w:rsidRPr="00202031" w:rsidRDefault="00202031" w:rsidP="009D7809">
      <w:pPr>
        <w:tabs>
          <w:tab w:val="left" w:pos="106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Antes de la reforma el tratamiento del rescate de acciones de fuente argentina no estaba previsto en la ley, sino que en el decreto reglamentario (</w:t>
      </w:r>
      <w:r w:rsidR="00F105E7">
        <w:rPr>
          <w:rFonts w:ascii="Arial" w:eastAsia="Times New Roman" w:hAnsi="Arial" w:cs="Arial"/>
          <w:color w:val="000000"/>
          <w:sz w:val="24"/>
          <w:szCs w:val="24"/>
          <w:lang w:eastAsia="es-AR"/>
        </w:rPr>
        <w:t xml:space="preserve">en el </w:t>
      </w:r>
      <w:r>
        <w:rPr>
          <w:rFonts w:ascii="Arial" w:eastAsia="Times New Roman" w:hAnsi="Arial" w:cs="Arial"/>
          <w:color w:val="000000"/>
          <w:sz w:val="24"/>
          <w:szCs w:val="24"/>
          <w:lang w:eastAsia="es-AR"/>
        </w:rPr>
        <w:t>VIEJO ART. 149.</w:t>
      </w:r>
      <w:r w:rsidR="00FE1BC8">
        <w:rPr>
          <w:rFonts w:ascii="Arial" w:eastAsia="Times New Roman" w:hAnsi="Arial" w:cs="Arial"/>
          <w:color w:val="000000"/>
          <w:sz w:val="24"/>
          <w:szCs w:val="24"/>
          <w:lang w:eastAsia="es-AR"/>
        </w:rPr>
        <w:t>5</w:t>
      </w:r>
      <w:r>
        <w:rPr>
          <w:rFonts w:ascii="Arial" w:eastAsia="Times New Roman" w:hAnsi="Arial" w:cs="Arial"/>
          <w:color w:val="000000"/>
          <w:sz w:val="24"/>
          <w:szCs w:val="24"/>
          <w:lang w:eastAsia="es-AR"/>
        </w:rPr>
        <w:t xml:space="preserve"> </w:t>
      </w:r>
      <w:r w:rsidR="00F105E7">
        <w:rPr>
          <w:rFonts w:ascii="Arial" w:eastAsia="Times New Roman" w:hAnsi="Arial" w:cs="Arial"/>
          <w:color w:val="000000"/>
          <w:sz w:val="24"/>
          <w:szCs w:val="24"/>
          <w:lang w:eastAsia="es-AR"/>
        </w:rPr>
        <w:t>del</w:t>
      </w:r>
      <w:r>
        <w:rPr>
          <w:rFonts w:ascii="Arial" w:eastAsia="Times New Roman" w:hAnsi="Arial" w:cs="Arial"/>
          <w:color w:val="000000"/>
          <w:sz w:val="24"/>
          <w:szCs w:val="24"/>
          <w:lang w:eastAsia="es-AR"/>
        </w:rPr>
        <w:t xml:space="preserve"> DR).</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con la ley 27.430, el rescate de acciones de fuente argentina se incorpora en la propia LIG.</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3E370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que se considera como dividendo, a la diferencia entre el importe del rescate y el costo computable de las acciones.</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Mientras que si se trata de </w:t>
      </w:r>
      <w:r w:rsidRPr="00AE79CC">
        <w:rPr>
          <w:rFonts w:ascii="Arial" w:eastAsia="Times New Roman" w:hAnsi="Arial" w:cs="Arial"/>
          <w:b/>
          <w:color w:val="000000"/>
          <w:sz w:val="24"/>
          <w:szCs w:val="24"/>
          <w:lang w:eastAsia="es-AR"/>
        </w:rPr>
        <w:t>acciones liberadas</w:t>
      </w:r>
      <w:r>
        <w:rPr>
          <w:rFonts w:ascii="Arial" w:eastAsia="Times New Roman" w:hAnsi="Arial" w:cs="Arial"/>
          <w:color w:val="000000"/>
          <w:sz w:val="24"/>
          <w:szCs w:val="24"/>
          <w:lang w:eastAsia="es-AR"/>
        </w:rPr>
        <w:t xml:space="preserve"> el costo es igual a “cero”, por lo tanto todo el importe del rescate es dividendo gravado.</w:t>
      </w: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COSTO COMPUTABLE.</w:t>
      </w:r>
      <w:r>
        <w:rPr>
          <w:rFonts w:ascii="Arial" w:eastAsia="Times New Roman" w:hAnsi="Arial" w:cs="Arial"/>
          <w:color w:val="000000"/>
          <w:sz w:val="24"/>
          <w:szCs w:val="24"/>
          <w:u w:val="single"/>
          <w:lang w:eastAsia="es-AR"/>
        </w:rPr>
        <w:t xml:space="preserve"> </w:t>
      </w:r>
      <w:r w:rsidR="008574E9" w:rsidRPr="00285C2F">
        <w:rPr>
          <w:rFonts w:ascii="Arial" w:eastAsia="Times New Roman" w:hAnsi="Arial" w:cs="Arial"/>
          <w:color w:val="000000"/>
          <w:sz w:val="24"/>
          <w:szCs w:val="24"/>
          <w:u w:val="single"/>
          <w:lang w:eastAsia="es-AR"/>
        </w:rPr>
        <w:t>EL 5º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RESCATE DE ACCIONES DETERMINACION DEL COSTO COMPUTABLE.</w:t>
      </w:r>
    </w:p>
    <w:p w:rsidR="00AF6BDA" w:rsidRDefault="00AF6BDA"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integren y las reservas que tengan origen en utilidades que cumplan la misma condición, y como denominador las acciones en circulación</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color w:val="000000"/>
          <w:sz w:val="24"/>
          <w:szCs w:val="24"/>
          <w:u w:val="single"/>
          <w:lang w:eastAsia="es-AR"/>
        </w:rPr>
        <w:t>DECRETO REGLAMENTARIO. RESCATE DE ACCIONES</w:t>
      </w:r>
    </w:p>
    <w:p w:rsidR="00A645E4" w:rsidRDefault="00A645E4" w:rsidP="007A2EE2">
      <w:pPr>
        <w:spacing w:after="0" w:line="240" w:lineRule="auto"/>
        <w:jc w:val="both"/>
        <w:rPr>
          <w:rFonts w:ascii="Arial" w:eastAsia="Times New Roman" w:hAnsi="Arial" w:cs="Arial"/>
          <w:color w:val="000000"/>
          <w:sz w:val="24"/>
          <w:szCs w:val="24"/>
          <w:lang w:eastAsia="es-AR"/>
        </w:rPr>
      </w:pPr>
    </w:p>
    <w:p w:rsidR="007A2EE2" w:rsidRDefault="007A2EE2" w:rsidP="007A2EE2">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1</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A2EE2" w:rsidRDefault="007A2EE2" w:rsidP="007A2EE2">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66.1</w:t>
      </w:r>
      <w:r w:rsidRPr="00D16487">
        <w:rPr>
          <w:rFonts w:ascii="Arial" w:eastAsia="Times New Roman" w:hAnsi="Arial" w:cs="Arial"/>
          <w:i/>
          <w:color w:val="000000"/>
          <w:sz w:val="24"/>
          <w:szCs w:val="24"/>
          <w:lang w:eastAsia="es-AR"/>
        </w:rPr>
        <w:t xml:space="preserve"> - A los fines de lo dispuesto en el </w:t>
      </w:r>
      <w:r w:rsidRPr="00692A63">
        <w:rPr>
          <w:rFonts w:ascii="Arial" w:eastAsia="Times New Roman" w:hAnsi="Arial" w:cs="Arial"/>
          <w:b/>
          <w:i/>
          <w:color w:val="000000"/>
          <w:sz w:val="24"/>
          <w:szCs w:val="24"/>
          <w:lang w:eastAsia="es-AR"/>
        </w:rPr>
        <w:t>quinto párrafo del artículo 46</w:t>
      </w:r>
      <w:r w:rsidRPr="00D16487">
        <w:rPr>
          <w:rFonts w:ascii="Arial" w:eastAsia="Times New Roman" w:hAnsi="Arial" w:cs="Arial"/>
          <w:i/>
          <w:color w:val="000000"/>
          <w:sz w:val="24"/>
          <w:szCs w:val="24"/>
          <w:lang w:eastAsia="es-AR"/>
        </w:rPr>
        <w:t xml:space="preserve"> de la ley, deberán deducirse del numerador las primas de emisión.</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En el caso de rescate de acciones que se hubieran emitido con prima de emisión, así como en el de distribución de esa prima, siendo el beneficiario del rescate o de la distribución el accionista suscriptor original que la integró, este podrá deducir del dividendo de rescate o de la prima distribuida, la suma del aporte realizado que constituyera la prima de emisión en la proporción de las acciones rescatadas o de la prima distribuida con relación al total de las acciones emitidas o de la prima total, respectivamente.</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En la medida en que el resultado de la enajenación a que se refiere </w:t>
      </w:r>
      <w:r w:rsidRPr="00692A63">
        <w:rPr>
          <w:rFonts w:ascii="Arial" w:eastAsia="Times New Roman" w:hAnsi="Arial" w:cs="Arial"/>
          <w:b/>
          <w:i/>
          <w:color w:val="000000"/>
          <w:sz w:val="24"/>
          <w:szCs w:val="24"/>
          <w:lang w:eastAsia="es-AR"/>
        </w:rPr>
        <w:t>el último párrafo del artículo 46</w:t>
      </w:r>
      <w:r w:rsidRPr="00D16487">
        <w:rPr>
          <w:rFonts w:ascii="Arial" w:eastAsia="Times New Roman" w:hAnsi="Arial" w:cs="Arial"/>
          <w:i/>
          <w:color w:val="000000"/>
          <w:sz w:val="24"/>
          <w:szCs w:val="24"/>
          <w:lang w:eastAsia="es-AR"/>
        </w:rPr>
        <w:t xml:space="preserve"> de la ley fuera una pérdida, esta podrá compensarse con el importe del dividendo proveniente del rescate, así como de la prima distribuida. En el caso de quedar un remanente de pérdida no compensada, le será aplicable el tratamiento previsto en el artículo 19 de la ley. Cuando se rescaten acciones emitidas con prima y esta integre las sumas destinadas al rescate, el suscriptor original que la hubiere aportado podrá deducirla del dividendo del rescate en la proporción que corresponda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A645E4" w:rsidRDefault="00A645E4"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lo establecido en el 5º párrafo del art. 46 de la LIG, y en el art. 66.1 del D.R., el costo computable se determina de la siguiente manera.</w:t>
      </w:r>
    </w:p>
    <w:p w:rsidR="00AF6BDA" w:rsidRDefault="00AF6BDA" w:rsidP="008574E9">
      <w:pPr>
        <w:spacing w:after="0" w:line="240" w:lineRule="auto"/>
        <w:jc w:val="both"/>
        <w:rPr>
          <w:rFonts w:ascii="Arial" w:eastAsia="Times New Roman" w:hAnsi="Arial" w:cs="Arial"/>
          <w:color w:val="000000"/>
          <w:sz w:val="24"/>
          <w:szCs w:val="24"/>
          <w:lang w:eastAsia="es-AR"/>
        </w:rPr>
      </w:pPr>
    </w:p>
    <w:p w:rsidR="00AF6BDA"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NUMERADOR: El patrimonio Neto MENOS las Utilidades liquidas y realizadas</w:t>
      </w:r>
      <w:r w:rsidR="00681934">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las Reservas</w:t>
      </w:r>
      <w:r w:rsidR="00681934">
        <w:rPr>
          <w:rFonts w:ascii="Arial" w:eastAsia="Times New Roman" w:hAnsi="Arial" w:cs="Arial"/>
          <w:color w:val="000000"/>
          <w:sz w:val="24"/>
          <w:szCs w:val="24"/>
          <w:lang w:eastAsia="es-AR"/>
        </w:rPr>
        <w:t xml:space="preserve"> y las Primas de emisión</w:t>
      </w:r>
      <w:r>
        <w:rPr>
          <w:rFonts w:ascii="Arial" w:eastAsia="Times New Roman" w:hAnsi="Arial" w:cs="Arial"/>
          <w:color w:val="000000"/>
          <w:sz w:val="24"/>
          <w:szCs w:val="24"/>
          <w:lang w:eastAsia="es-AR"/>
        </w:rPr>
        <w:t>.</w:t>
      </w:r>
    </w:p>
    <w:p w:rsidR="001E4345" w:rsidRDefault="001E4345" w:rsidP="008574E9">
      <w:pPr>
        <w:spacing w:after="0" w:line="240" w:lineRule="auto"/>
        <w:jc w:val="both"/>
        <w:rPr>
          <w:rFonts w:ascii="Arial" w:eastAsia="Times New Roman" w:hAnsi="Arial" w:cs="Arial"/>
          <w:color w:val="000000"/>
          <w:sz w:val="24"/>
          <w:szCs w:val="24"/>
          <w:lang w:eastAsia="es-AR"/>
        </w:rPr>
      </w:pPr>
    </w:p>
    <w:p w:rsidR="001E4345"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DENOMINADOR: Las acciones en circulación.</w:t>
      </w:r>
    </w:p>
    <w:p w:rsidR="001E4345" w:rsidRDefault="001E4345" w:rsidP="008574E9">
      <w:pPr>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EL RESCATE IMPLICA UNA ENAJENACION DE ACCIONES</w:t>
      </w:r>
      <w:r>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8574E9" w:rsidRPr="00285C2F">
        <w:rPr>
          <w:rFonts w:ascii="Arial" w:eastAsia="Times New Roman" w:hAnsi="Arial" w:cs="Arial"/>
          <w:color w:val="000000"/>
          <w:sz w:val="24"/>
          <w:szCs w:val="24"/>
          <w:u w:val="single"/>
          <w:lang w:eastAsia="es-AR"/>
        </w:rPr>
        <w:t>ULTIMO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 xml:space="preserve">Cuando las acciones que se rescatan hubieran sido adquiridas a otros accionistas, se entenderá que el </w:t>
      </w:r>
      <w:r w:rsidRPr="00F104A0">
        <w:rPr>
          <w:rFonts w:ascii="Arial" w:eastAsia="Times New Roman" w:hAnsi="Arial" w:cs="Arial"/>
          <w:b/>
          <w:i/>
          <w:iCs/>
          <w:color w:val="000000"/>
          <w:sz w:val="24"/>
          <w:szCs w:val="24"/>
          <w:lang w:eastAsia="es-AR"/>
        </w:rPr>
        <w:t xml:space="preserve">rescate implica una enajenación de esas </w:t>
      </w:r>
      <w:r w:rsidRPr="00F104A0">
        <w:rPr>
          <w:rFonts w:ascii="Arial" w:eastAsia="Times New Roman" w:hAnsi="Arial" w:cs="Arial"/>
          <w:b/>
          <w:i/>
          <w:iCs/>
          <w:color w:val="000000"/>
          <w:sz w:val="24"/>
          <w:szCs w:val="24"/>
          <w:lang w:eastAsia="es-AR"/>
        </w:rPr>
        <w:lastRenderedPageBreak/>
        <w:t>acciones</w:t>
      </w:r>
      <w:r w:rsidRPr="00B546AD">
        <w:rPr>
          <w:rFonts w:ascii="Arial" w:eastAsia="Times New Roman" w:hAnsi="Arial" w:cs="Arial"/>
          <w:i/>
          <w:iCs/>
          <w:color w:val="000000"/>
          <w:sz w:val="24"/>
          <w:szCs w:val="24"/>
          <w:lang w:eastAsia="es-AR"/>
        </w:rPr>
        <w:t>. Para determinar el resultado de esa operación se considerará como precio de venta el costo computable que corresponda de acuerdo con lo dispuesto en el párrafo precedente y como costo de adquisición el que se obtenga de la aplicación del artículo 61 de la ley</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9F4B89" w:rsidRDefault="009F4B89" w:rsidP="00681934">
      <w:pPr>
        <w:spacing w:after="0" w:line="240" w:lineRule="auto"/>
        <w:jc w:val="both"/>
        <w:rPr>
          <w:rFonts w:ascii="Arial" w:eastAsia="Times New Roman" w:hAnsi="Arial" w:cs="Arial"/>
          <w:color w:val="000000"/>
          <w:sz w:val="24"/>
          <w:szCs w:val="24"/>
          <w:lang w:eastAsia="es-AR"/>
        </w:rPr>
      </w:pPr>
    </w:p>
    <w:p w:rsidR="00202031" w:rsidRPr="00202031" w:rsidRDefault="00202031" w:rsidP="0068193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681934">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acciones que se rescatan fueron compradas a otros accionistas, el rescate IMPLICA UNA VENTA.</w:t>
      </w:r>
    </w:p>
    <w:p w:rsidR="00681934" w:rsidRDefault="00681934" w:rsidP="00D250A8">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Siendo el precio de venta: El costo computable </w:t>
      </w:r>
      <w:r w:rsidR="00B367CB">
        <w:rPr>
          <w:rFonts w:ascii="Arial" w:eastAsia="Times New Roman" w:hAnsi="Arial" w:cs="Arial"/>
          <w:color w:val="000000"/>
          <w:sz w:val="24"/>
          <w:szCs w:val="24"/>
          <w:lang w:eastAsia="es-AR"/>
        </w:rPr>
        <w:t>determinado en el 5º párrafo del art. 46 de la LIG.</w:t>
      </w:r>
    </w:p>
    <w:p w:rsidR="00B367CB" w:rsidRDefault="00B367CB" w:rsidP="00681934">
      <w:pPr>
        <w:spacing w:after="0" w:line="240" w:lineRule="auto"/>
        <w:jc w:val="both"/>
        <w:rPr>
          <w:rFonts w:ascii="Arial" w:eastAsia="Times New Roman" w:hAnsi="Arial" w:cs="Arial"/>
          <w:color w:val="000000"/>
          <w:sz w:val="24"/>
          <w:szCs w:val="24"/>
          <w:lang w:eastAsia="es-AR"/>
        </w:rPr>
      </w:pPr>
    </w:p>
    <w:p w:rsidR="00B367CB" w:rsidRDefault="00B367CB"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Costo de compra: El que surge del art. 61 de la LIG. Costo de compra actualizado</w:t>
      </w:r>
      <w:r w:rsidR="00C40C3E">
        <w:rPr>
          <w:rFonts w:ascii="Arial" w:eastAsia="Times New Roman" w:hAnsi="Arial" w:cs="Arial"/>
          <w:color w:val="000000"/>
          <w:sz w:val="24"/>
          <w:szCs w:val="24"/>
          <w:lang w:eastAsia="es-AR"/>
        </w:rPr>
        <w:t xml:space="preserve"> s/índice del art. 89 de la LIG</w:t>
      </w:r>
      <w:r>
        <w:rPr>
          <w:rFonts w:ascii="Arial" w:eastAsia="Times New Roman" w:hAnsi="Arial" w:cs="Arial"/>
          <w:color w:val="000000"/>
          <w:sz w:val="24"/>
          <w:szCs w:val="24"/>
          <w:lang w:eastAsia="es-AR"/>
        </w:rPr>
        <w:t>.</w:t>
      </w:r>
    </w:p>
    <w:p w:rsidR="00681934" w:rsidRDefault="00681934" w:rsidP="00681934">
      <w:pPr>
        <w:spacing w:after="0" w:line="240" w:lineRule="auto"/>
        <w:jc w:val="both"/>
        <w:rPr>
          <w:rFonts w:ascii="Arial" w:eastAsia="Times New Roman" w:hAnsi="Arial" w:cs="Arial"/>
          <w:color w:val="000000"/>
          <w:sz w:val="24"/>
          <w:szCs w:val="24"/>
          <w:lang w:eastAsia="es-AR"/>
        </w:rPr>
      </w:pPr>
    </w:p>
    <w:p w:rsidR="004B285E" w:rsidRPr="004B285E" w:rsidRDefault="004B285E" w:rsidP="00681934">
      <w:pPr>
        <w:spacing w:after="0" w:line="240" w:lineRule="auto"/>
        <w:jc w:val="both"/>
        <w:rPr>
          <w:rFonts w:ascii="Arial" w:eastAsia="Times New Roman" w:hAnsi="Arial" w:cs="Arial"/>
          <w:b/>
          <w:color w:val="000000"/>
          <w:sz w:val="24"/>
          <w:szCs w:val="24"/>
          <w:u w:val="single"/>
          <w:lang w:eastAsia="es-AR"/>
        </w:rPr>
      </w:pPr>
      <w:r w:rsidRPr="004B285E">
        <w:rPr>
          <w:rFonts w:ascii="Arial" w:eastAsia="Times New Roman" w:hAnsi="Arial" w:cs="Arial"/>
          <w:b/>
          <w:color w:val="000000"/>
          <w:sz w:val="24"/>
          <w:szCs w:val="24"/>
          <w:u w:val="single"/>
          <w:lang w:eastAsia="es-AR"/>
        </w:rPr>
        <w:t>El art. 46 de la LIG, antes de la reforma, establecía que:</w:t>
      </w:r>
    </w:p>
    <w:p w:rsidR="004B285E" w:rsidRDefault="004B285E" w:rsidP="00681934">
      <w:pPr>
        <w:spacing w:after="0" w:line="240" w:lineRule="auto"/>
        <w:jc w:val="both"/>
        <w:rPr>
          <w:rFonts w:ascii="Arial" w:eastAsia="Times New Roman" w:hAnsi="Arial" w:cs="Arial"/>
          <w:color w:val="000000"/>
          <w:sz w:val="24"/>
          <w:szCs w:val="24"/>
          <w:lang w:eastAsia="es-AR"/>
        </w:rPr>
      </w:pPr>
    </w:p>
    <w:p w:rsidR="00466114" w:rsidRPr="00466114" w:rsidRDefault="00466114" w:rsidP="0046611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66114">
        <w:rPr>
          <w:rFonts w:ascii="Arial" w:eastAsia="Times New Roman" w:hAnsi="Arial" w:cs="Arial"/>
          <w:b/>
          <w:bCs/>
          <w:i/>
          <w:sz w:val="24"/>
          <w:szCs w:val="24"/>
          <w:lang w:eastAsia="es-AR"/>
        </w:rPr>
        <w:t>Art. 46 -</w:t>
      </w:r>
      <w:r w:rsidRPr="00466114">
        <w:rPr>
          <w:rFonts w:ascii="Arial" w:eastAsia="Times New Roman" w:hAnsi="Arial" w:cs="Arial"/>
          <w:i/>
          <w:sz w:val="24"/>
          <w:szCs w:val="24"/>
          <w:lang w:eastAsia="es-AR"/>
        </w:rPr>
        <w:t> Los dividendos, así como las distribuciones en acciones provenientes de revalúos o ajustes contables, no serán incorporados por sus beneficiarios en la determinación de su ganancia neta. Igual tratamiento tendrán las utilidades que los sujetos comprendidos en los apartados 2, 3, 6 y 7 del inciso a) del artículo 69, distribuyan a sus socios o integrantes</w:t>
      </w:r>
      <w:r>
        <w:rPr>
          <w:rFonts w:ascii="Arial" w:eastAsia="Times New Roman" w:hAnsi="Arial" w:cs="Arial"/>
          <w:sz w:val="24"/>
          <w:szCs w:val="24"/>
          <w:lang w:eastAsia="es-AR"/>
        </w:rPr>
        <w:t>”</w:t>
      </w:r>
      <w:r w:rsidRPr="00466114">
        <w:rPr>
          <w:rFonts w:ascii="Arial" w:eastAsia="Times New Roman" w:hAnsi="Arial" w:cs="Arial"/>
          <w:sz w:val="24"/>
          <w:szCs w:val="24"/>
          <w:lang w:eastAsia="es-AR"/>
        </w:rPr>
        <w:t>.</w:t>
      </w:r>
    </w:p>
    <w:p w:rsidR="004B285E" w:rsidRDefault="004B285E" w:rsidP="00681934">
      <w:pPr>
        <w:spacing w:after="0" w:line="240" w:lineRule="auto"/>
        <w:jc w:val="both"/>
        <w:rPr>
          <w:rFonts w:ascii="Arial" w:eastAsia="Times New Roman" w:hAnsi="Arial" w:cs="Arial"/>
          <w:color w:val="000000"/>
          <w:sz w:val="24"/>
          <w:szCs w:val="24"/>
          <w:lang w:eastAsia="es-AR"/>
        </w:rPr>
      </w:pPr>
    </w:p>
    <w:p w:rsidR="00C42312" w:rsidRPr="00C42312"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C42312" w:rsidRPr="00C42312">
        <w:rPr>
          <w:rFonts w:ascii="Arial" w:eastAsia="Times New Roman" w:hAnsi="Arial" w:cs="Arial"/>
          <w:color w:val="000000"/>
          <w:sz w:val="24"/>
          <w:szCs w:val="24"/>
          <w:u w:val="single"/>
          <w:lang w:eastAsia="es-AR"/>
        </w:rPr>
        <w:t xml:space="preserve">IMPUESTO </w:t>
      </w:r>
      <w:r w:rsidR="00C42312">
        <w:rPr>
          <w:rFonts w:ascii="Arial" w:eastAsia="Times New Roman" w:hAnsi="Arial" w:cs="Arial"/>
          <w:color w:val="000000"/>
          <w:sz w:val="24"/>
          <w:szCs w:val="24"/>
          <w:u w:val="single"/>
          <w:lang w:eastAsia="es-AR"/>
        </w:rPr>
        <w:t>C</w:t>
      </w:r>
      <w:r w:rsidR="00C42312" w:rsidRPr="00C42312">
        <w:rPr>
          <w:rFonts w:ascii="Arial" w:eastAsia="Times New Roman" w:hAnsi="Arial" w:cs="Arial"/>
          <w:color w:val="000000"/>
          <w:sz w:val="24"/>
          <w:szCs w:val="24"/>
          <w:u w:val="single"/>
          <w:lang w:eastAsia="es-AR"/>
        </w:rPr>
        <w:t>E</w:t>
      </w:r>
      <w:r w:rsidR="00C42312">
        <w:rPr>
          <w:rFonts w:ascii="Arial" w:eastAsia="Times New Roman" w:hAnsi="Arial" w:cs="Arial"/>
          <w:color w:val="000000"/>
          <w:sz w:val="24"/>
          <w:szCs w:val="24"/>
          <w:u w:val="single"/>
          <w:lang w:eastAsia="es-AR"/>
        </w:rPr>
        <w:t>D</w:t>
      </w:r>
      <w:r w:rsidR="00C42312" w:rsidRPr="00C42312">
        <w:rPr>
          <w:rFonts w:ascii="Arial" w:eastAsia="Times New Roman" w:hAnsi="Arial" w:cs="Arial"/>
          <w:color w:val="000000"/>
          <w:sz w:val="24"/>
          <w:szCs w:val="24"/>
          <w:u w:val="single"/>
          <w:lang w:eastAsia="es-AR"/>
        </w:rPr>
        <w:t>ULAR</w:t>
      </w:r>
      <w:r w:rsidR="00C42312">
        <w:rPr>
          <w:rFonts w:ascii="Arial" w:eastAsia="Times New Roman" w:hAnsi="Arial" w:cs="Arial"/>
          <w:color w:val="000000"/>
          <w:sz w:val="24"/>
          <w:szCs w:val="24"/>
          <w:u w:val="single"/>
          <w:lang w:eastAsia="es-AR"/>
        </w:rPr>
        <w:t>. DIVIDENDOS Y UTILIDADES</w:t>
      </w:r>
    </w:p>
    <w:p w:rsidR="00C42312" w:rsidRDefault="00C42312" w:rsidP="009F4B89">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90.3 de la LIG, establece que:</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Pr="005C0398">
        <w:rPr>
          <w:rFonts w:ascii="Arial" w:eastAsia="Times New Roman" w:hAnsi="Arial" w:cs="Arial"/>
          <w:b/>
          <w:bCs/>
          <w:color w:val="000000"/>
          <w:sz w:val="24"/>
          <w:szCs w:val="24"/>
          <w:lang w:eastAsia="es-AR"/>
        </w:rPr>
        <w:t>Art. 90.3</w:t>
      </w:r>
      <w:r>
        <w:rPr>
          <w:rFonts w:ascii="Arial" w:eastAsia="Times New Roman" w:hAnsi="Arial" w:cs="Arial"/>
          <w:color w:val="000000"/>
          <w:sz w:val="24"/>
          <w:szCs w:val="24"/>
          <w:lang w:eastAsia="es-AR"/>
        </w:rPr>
        <w:t xml:space="preserve"> </w:t>
      </w:r>
      <w:r w:rsidRPr="005C03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5C0398">
        <w:rPr>
          <w:rFonts w:ascii="Arial" w:eastAsia="Times New Roman" w:hAnsi="Arial" w:cs="Arial"/>
          <w:i/>
          <w:iCs/>
          <w:color w:val="000000"/>
          <w:sz w:val="24"/>
          <w:szCs w:val="24"/>
          <w:lang w:eastAsia="es-AR"/>
        </w:rPr>
        <w:t xml:space="preserve">La ganancia neta de las personas humanas y sucesiones indivisas, derivada de los </w:t>
      </w:r>
      <w:r w:rsidRPr="00C42312">
        <w:rPr>
          <w:rFonts w:ascii="Arial" w:eastAsia="Times New Roman" w:hAnsi="Arial" w:cs="Arial"/>
          <w:b/>
          <w:i/>
          <w:iCs/>
          <w:color w:val="000000"/>
          <w:sz w:val="24"/>
          <w:szCs w:val="24"/>
          <w:lang w:eastAsia="es-AR"/>
        </w:rPr>
        <w:t>dividendos y utilidades a que se refiere el artículo 46 y el artículo 46.1</w:t>
      </w:r>
      <w:r w:rsidRPr="005C0398">
        <w:rPr>
          <w:rFonts w:ascii="Arial" w:eastAsia="Times New Roman" w:hAnsi="Arial" w:cs="Arial"/>
          <w:i/>
          <w:iCs/>
          <w:color w:val="000000"/>
          <w:sz w:val="24"/>
          <w:szCs w:val="24"/>
          <w:lang w:eastAsia="es-AR"/>
        </w:rPr>
        <w:t>, tributará a la alícuota del trece por ciento (13%), no resultando de aplicación para los sujetos que tributen las rentas a que hace referencia el segundo párrafo del artículo 69.</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RETENCION DEL IMPUESTO</w:t>
      </w:r>
    </w:p>
    <w:p w:rsidR="00C42312" w:rsidRPr="005C0398" w:rsidRDefault="00C42312" w:rsidP="00C42312">
      <w:pPr>
        <w:spacing w:after="0" w:line="240" w:lineRule="auto"/>
        <w:jc w:val="both"/>
        <w:rPr>
          <w:rFonts w:ascii="Arial" w:eastAsia="Times New Roman" w:hAnsi="Arial" w:cs="Arial"/>
          <w:color w:val="000000"/>
          <w:sz w:val="24"/>
          <w:szCs w:val="24"/>
          <w:lang w:eastAsia="es-AR"/>
        </w:rPr>
      </w:pPr>
    </w:p>
    <w:p w:rsidR="00C42312" w:rsidRPr="005C0398" w:rsidRDefault="00C42312" w:rsidP="00C42312">
      <w:pPr>
        <w:spacing w:after="0" w:line="240" w:lineRule="auto"/>
        <w:jc w:val="both"/>
        <w:rPr>
          <w:rFonts w:ascii="Arial" w:eastAsia="Times New Roman" w:hAnsi="Arial" w:cs="Arial"/>
          <w:color w:val="000000"/>
          <w:sz w:val="24"/>
          <w:szCs w:val="24"/>
          <w:lang w:eastAsia="es-AR"/>
        </w:rPr>
      </w:pPr>
      <w:r w:rsidRPr="005C0398">
        <w:rPr>
          <w:rFonts w:ascii="Arial" w:eastAsia="Times New Roman" w:hAnsi="Arial" w:cs="Arial"/>
          <w:b/>
          <w:i/>
          <w:iCs/>
          <w:color w:val="000000"/>
          <w:sz w:val="24"/>
          <w:szCs w:val="24"/>
          <w:lang w:eastAsia="es-AR"/>
        </w:rPr>
        <w:t>El impuesto</w:t>
      </w:r>
      <w:r w:rsidRPr="005C0398">
        <w:rPr>
          <w:rFonts w:ascii="Arial" w:eastAsia="Times New Roman" w:hAnsi="Arial" w:cs="Arial"/>
          <w:i/>
          <w:iCs/>
          <w:color w:val="000000"/>
          <w:sz w:val="24"/>
          <w:szCs w:val="24"/>
          <w:lang w:eastAsia="es-AR"/>
        </w:rPr>
        <w:t xml:space="preserve"> a que hace referencia el párrafo precedente </w:t>
      </w:r>
      <w:r w:rsidRPr="005C0398">
        <w:rPr>
          <w:rFonts w:ascii="Arial" w:eastAsia="Times New Roman" w:hAnsi="Arial" w:cs="Arial"/>
          <w:b/>
          <w:i/>
          <w:iCs/>
          <w:color w:val="000000"/>
          <w:sz w:val="24"/>
          <w:szCs w:val="24"/>
          <w:u w:val="single"/>
          <w:lang w:eastAsia="es-AR"/>
        </w:rPr>
        <w:t>deberá ser retenido</w:t>
      </w:r>
      <w:r w:rsidRPr="005C0398">
        <w:rPr>
          <w:rFonts w:ascii="Arial" w:eastAsia="Times New Roman" w:hAnsi="Arial" w:cs="Arial"/>
          <w:b/>
          <w:i/>
          <w:iCs/>
          <w:color w:val="000000"/>
          <w:sz w:val="24"/>
          <w:szCs w:val="24"/>
          <w:lang w:eastAsia="es-AR"/>
        </w:rPr>
        <w:t xml:space="preserve"> por parte de las entidades pagadoras de los referidos dividendos y utilidades</w:t>
      </w:r>
      <w:r w:rsidRPr="005C0398">
        <w:rPr>
          <w:rFonts w:ascii="Arial" w:eastAsia="Times New Roman" w:hAnsi="Arial" w:cs="Arial"/>
          <w:i/>
          <w:iCs/>
          <w:color w:val="000000"/>
          <w:sz w:val="24"/>
          <w:szCs w:val="24"/>
          <w:lang w:eastAsia="es-AR"/>
        </w:rPr>
        <w:t xml:space="preserve">. Dicha </w:t>
      </w:r>
      <w:r w:rsidRPr="005C0398">
        <w:rPr>
          <w:rFonts w:ascii="Arial" w:eastAsia="Times New Roman" w:hAnsi="Arial" w:cs="Arial"/>
          <w:b/>
          <w:i/>
          <w:iCs/>
          <w:color w:val="000000"/>
          <w:sz w:val="24"/>
          <w:szCs w:val="24"/>
          <w:u w:val="single"/>
          <w:lang w:eastAsia="es-AR"/>
        </w:rPr>
        <w:t>retención tendrá el carácter de pago único y definitivo</w:t>
      </w:r>
      <w:r w:rsidRPr="005C0398">
        <w:rPr>
          <w:rFonts w:ascii="Arial" w:eastAsia="Times New Roman" w:hAnsi="Arial" w:cs="Arial"/>
          <w:b/>
          <w:i/>
          <w:iCs/>
          <w:color w:val="000000"/>
          <w:sz w:val="24"/>
          <w:szCs w:val="24"/>
          <w:lang w:eastAsia="es-AR"/>
        </w:rPr>
        <w:t xml:space="preserve"> para las personas humanas y sucesiones indivisas residentes en la República Argentina que no estuvieran inscriptos en el presente impuesto</w:t>
      </w:r>
      <w:r w:rsidR="00E03314">
        <w:rPr>
          <w:rFonts w:ascii="Arial" w:eastAsia="Times New Roman" w:hAnsi="Arial" w:cs="Arial"/>
          <w:b/>
          <w:i/>
          <w:iCs/>
          <w:color w:val="000000"/>
          <w:sz w:val="24"/>
          <w:szCs w:val="24"/>
          <w:lang w:eastAsia="es-AR"/>
        </w:rPr>
        <w:t>”</w:t>
      </w:r>
      <w:r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iCs/>
          <w:color w:val="000000"/>
          <w:sz w:val="24"/>
          <w:szCs w:val="24"/>
          <w:lang w:eastAsia="es-AR"/>
        </w:rPr>
      </w:pPr>
    </w:p>
    <w:p w:rsidR="00D250A8"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Los dividendos y utilidades pasan a estar gravados en cabeza </w:t>
      </w:r>
      <w:r w:rsidR="008841A3">
        <w:rPr>
          <w:rFonts w:ascii="Arial" w:eastAsia="Times New Roman" w:hAnsi="Arial" w:cs="Arial"/>
          <w:iCs/>
          <w:color w:val="000000"/>
          <w:sz w:val="24"/>
          <w:szCs w:val="24"/>
          <w:lang w:eastAsia="es-AR"/>
        </w:rPr>
        <w:t xml:space="preserve">de los </w:t>
      </w:r>
      <w:r>
        <w:rPr>
          <w:rFonts w:ascii="Arial" w:eastAsia="Times New Roman" w:hAnsi="Arial" w:cs="Arial"/>
          <w:iCs/>
          <w:color w:val="000000"/>
          <w:sz w:val="24"/>
          <w:szCs w:val="24"/>
          <w:lang w:eastAsia="es-AR"/>
        </w:rPr>
        <w:t>accionistas o socios personas humanas para ejercicios iniciados a partir del 01.01.2018, respecto de los dos primeros cierres (31.12.2018 y 31.12.2019) la alícuota es del 7% y a partir de los cierres 31.12.2020 la alícuota es del 13%.</w:t>
      </w:r>
    </w:p>
    <w:p w:rsidR="00D250A8" w:rsidRPr="00287DA3" w:rsidRDefault="00D250A8" w:rsidP="00C42312">
      <w:pPr>
        <w:spacing w:after="0" w:line="240" w:lineRule="auto"/>
        <w:jc w:val="both"/>
        <w:rPr>
          <w:rFonts w:ascii="Arial" w:eastAsia="Times New Roman" w:hAnsi="Arial" w:cs="Arial"/>
          <w:iCs/>
          <w:color w:val="000000"/>
          <w:sz w:val="24"/>
          <w:szCs w:val="24"/>
          <w:lang w:eastAsia="es-AR"/>
        </w:rPr>
      </w:pPr>
    </w:p>
    <w:p w:rsidR="00BF5327"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El propio legislador establece que e</w:t>
      </w:r>
      <w:r w:rsidR="00287DA3">
        <w:rPr>
          <w:rFonts w:ascii="Arial" w:eastAsia="Times New Roman" w:hAnsi="Arial" w:cs="Arial"/>
          <w:iCs/>
          <w:color w:val="000000"/>
          <w:sz w:val="24"/>
          <w:szCs w:val="24"/>
          <w:lang w:eastAsia="es-AR"/>
        </w:rPr>
        <w:t>l impuesto cedular del art. 90.3 sobre dividendos y utilidades, DEBE SER RETENIDO POR LA SOCIEDAD.</w:t>
      </w:r>
    </w:p>
    <w:p w:rsidR="00287DA3" w:rsidRDefault="00287DA3" w:rsidP="00C42312">
      <w:pPr>
        <w:spacing w:after="0" w:line="240" w:lineRule="auto"/>
        <w:jc w:val="both"/>
        <w:rPr>
          <w:rFonts w:ascii="Arial" w:eastAsia="Times New Roman" w:hAnsi="Arial" w:cs="Arial"/>
          <w:iCs/>
          <w:color w:val="000000"/>
          <w:sz w:val="24"/>
          <w:szCs w:val="24"/>
          <w:lang w:eastAsia="es-AR"/>
        </w:rPr>
      </w:pPr>
    </w:p>
    <w:p w:rsidR="00715E69" w:rsidRDefault="00715E69"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retención practicada por la sociedad, según la condición del accionista o socio, podrá tener el carácter de pago a cuenta o tener el carácter de pago único y definitivo.</w:t>
      </w:r>
    </w:p>
    <w:p w:rsidR="00715E69" w:rsidRDefault="00715E69"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tendrá el carácter de pago a cuenta</w:t>
      </w:r>
      <w:r>
        <w:rPr>
          <w:rFonts w:ascii="Arial" w:eastAsia="Times New Roman" w:hAnsi="Arial" w:cs="Arial"/>
          <w:iCs/>
          <w:color w:val="000000"/>
          <w:sz w:val="24"/>
          <w:szCs w:val="24"/>
          <w:lang w:eastAsia="es-AR"/>
        </w:rPr>
        <w:t xml:space="preserve"> para el accionista o socio, cuando la persona humana esté inscripta en el impuesto a las ganancias.</w:t>
      </w:r>
    </w:p>
    <w:p w:rsidR="00BF5327" w:rsidRDefault="00BF5327"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287DA3">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 xml:space="preserve">tendrá el carácter de pago </w:t>
      </w:r>
      <w:r>
        <w:rPr>
          <w:rFonts w:ascii="Arial" w:eastAsia="Times New Roman" w:hAnsi="Arial" w:cs="Arial"/>
          <w:b/>
          <w:iCs/>
          <w:color w:val="000000"/>
          <w:sz w:val="24"/>
          <w:szCs w:val="24"/>
          <w:lang w:eastAsia="es-AR"/>
        </w:rPr>
        <w:t>único y definitivo</w:t>
      </w:r>
      <w:r>
        <w:rPr>
          <w:rFonts w:ascii="Arial" w:eastAsia="Times New Roman" w:hAnsi="Arial" w:cs="Arial"/>
          <w:iCs/>
          <w:color w:val="000000"/>
          <w:sz w:val="24"/>
          <w:szCs w:val="24"/>
          <w:lang w:eastAsia="es-AR"/>
        </w:rPr>
        <w:t xml:space="preserve"> para el accionista o socio, cuando la persona humana NO ESTE inscripta en el impuesto a las ganancias.</w:t>
      </w: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FCI ABIERTOS RETENCION</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E03314"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Cuando se tratara de los fondos comunes de inversión comprendidos en el primer párrafo del artículo 1 de la ley 24083</w:t>
      </w:r>
      <w:r w:rsidR="00C42312">
        <w:rPr>
          <w:rFonts w:ascii="Arial" w:eastAsia="Times New Roman" w:hAnsi="Arial" w:cs="Arial"/>
          <w:i/>
          <w:iCs/>
          <w:color w:val="000000"/>
          <w:sz w:val="24"/>
          <w:szCs w:val="24"/>
          <w:lang w:eastAsia="es-AR"/>
        </w:rPr>
        <w:t xml:space="preserve"> </w:t>
      </w:r>
      <w:r w:rsidR="00C42312" w:rsidRPr="00C42312">
        <w:rPr>
          <w:rFonts w:ascii="Arial" w:eastAsia="Times New Roman" w:hAnsi="Arial" w:cs="Arial"/>
          <w:iCs/>
          <w:color w:val="000000"/>
          <w:sz w:val="24"/>
          <w:szCs w:val="24"/>
          <w:lang w:eastAsia="es-AR"/>
        </w:rPr>
        <w:t>(FCI ABIERTOS)</w:t>
      </w:r>
      <w:r w:rsidR="00C42312" w:rsidRPr="005C0398">
        <w:rPr>
          <w:rFonts w:ascii="Arial" w:eastAsia="Times New Roman" w:hAnsi="Arial" w:cs="Arial"/>
          <w:i/>
          <w:iCs/>
          <w:color w:val="000000"/>
          <w:sz w:val="24"/>
          <w:szCs w:val="24"/>
          <w:lang w:eastAsia="es-AR"/>
        </w:rPr>
        <w:t>, la reglamentación podrá establecer regímenes de retención de la alícuota a que se refiere el primer párrafo, sobre los dividendos y utilidades allí mencionados, que distribuyan a sus inversores en caso de rescate y/o pago o distribución de utilidades</w:t>
      </w: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Pr="00B833FE" w:rsidRDefault="00202031" w:rsidP="00C42312">
      <w:pPr>
        <w:spacing w:after="0" w:line="240" w:lineRule="auto"/>
        <w:jc w:val="both"/>
        <w:rPr>
          <w:rFonts w:ascii="Arial" w:eastAsia="Times New Roman" w:hAnsi="Arial" w:cs="Arial"/>
          <w:iCs/>
          <w:color w:val="000000"/>
          <w:sz w:val="24"/>
          <w:szCs w:val="24"/>
          <w:lang w:eastAsia="es-AR"/>
        </w:rPr>
      </w:pP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FCI Abiertos, se determina que la reglamentación podrá establecer un régimen de retención, sobre los dividendos y utilidades.</w:t>
      </w: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BENEFICIARIOS DEL EXTERIOR</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786F89"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 xml:space="preserve">Cuando los dividendos y utilidades a que se refiere el primer párrafo de este artículo </w:t>
      </w:r>
      <w:r w:rsidR="00C42312" w:rsidRPr="005C0398">
        <w:rPr>
          <w:rFonts w:ascii="Arial" w:eastAsia="Times New Roman" w:hAnsi="Arial" w:cs="Arial"/>
          <w:b/>
          <w:i/>
          <w:iCs/>
          <w:color w:val="000000"/>
          <w:sz w:val="24"/>
          <w:szCs w:val="24"/>
          <w:lang w:eastAsia="es-AR"/>
        </w:rPr>
        <w:t>se paguen a beneficiarios del exterior</w:t>
      </w:r>
      <w:r w:rsidR="00C42312" w:rsidRPr="005C0398">
        <w:rPr>
          <w:rFonts w:ascii="Arial" w:eastAsia="Times New Roman" w:hAnsi="Arial" w:cs="Arial"/>
          <w:i/>
          <w:iCs/>
          <w:color w:val="000000"/>
          <w:sz w:val="24"/>
          <w:szCs w:val="24"/>
          <w:lang w:eastAsia="es-AR"/>
        </w:rPr>
        <w:t xml:space="preserve">, corresponderá que quien los pague efectúe la pertinente retención e ingrese a la Administración Federal de Ingresos Públicos dicho porcentaje, </w:t>
      </w:r>
      <w:r w:rsidR="00C42312" w:rsidRPr="005C0398">
        <w:rPr>
          <w:rFonts w:ascii="Arial" w:eastAsia="Times New Roman" w:hAnsi="Arial" w:cs="Arial"/>
          <w:b/>
          <w:i/>
          <w:iCs/>
          <w:color w:val="000000"/>
          <w:sz w:val="24"/>
          <w:szCs w:val="24"/>
          <w:lang w:eastAsia="es-AR"/>
        </w:rPr>
        <w:t>con carácter de pago único y definitivo</w:t>
      </w:r>
      <w:r w:rsidR="00C42312">
        <w:rPr>
          <w:rFonts w:ascii="Arial" w:eastAsia="Times New Roman" w:hAnsi="Arial" w:cs="Arial"/>
          <w:b/>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202031" w:rsidRPr="00202031" w:rsidRDefault="00202031" w:rsidP="00C42312">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color w:val="000000"/>
          <w:sz w:val="24"/>
          <w:szCs w:val="24"/>
          <w:lang w:eastAsia="es-AR"/>
        </w:rPr>
      </w:pPr>
    </w:p>
    <w:p w:rsidR="00B833FE" w:rsidRDefault="00B833F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dividendos o utilidades se paguen a BENEFICIARIOS DEL EXTERIOR, la retención practicada por la sociedad </w:t>
      </w:r>
      <w:r w:rsidRPr="00B833FE">
        <w:rPr>
          <w:rFonts w:ascii="Arial" w:eastAsia="Times New Roman" w:hAnsi="Arial" w:cs="Arial"/>
          <w:b/>
          <w:color w:val="000000"/>
          <w:sz w:val="24"/>
          <w:szCs w:val="24"/>
          <w:lang w:eastAsia="es-AR"/>
        </w:rPr>
        <w:t>tendrá el carácter de pago único y definitivo</w:t>
      </w:r>
      <w:r>
        <w:rPr>
          <w:rFonts w:ascii="Arial" w:eastAsia="Times New Roman" w:hAnsi="Arial" w:cs="Arial"/>
          <w:color w:val="000000"/>
          <w:sz w:val="24"/>
          <w:szCs w:val="24"/>
          <w:lang w:eastAsia="es-AR"/>
        </w:rPr>
        <w:t>.</w:t>
      </w:r>
    </w:p>
    <w:p w:rsidR="00B833FE" w:rsidRDefault="00B833FE" w:rsidP="00C42312">
      <w:pPr>
        <w:spacing w:after="0" w:line="240" w:lineRule="auto"/>
        <w:jc w:val="both"/>
        <w:rPr>
          <w:rFonts w:ascii="Arial" w:eastAsia="Times New Roman" w:hAnsi="Arial" w:cs="Arial"/>
          <w:color w:val="000000"/>
          <w:sz w:val="24"/>
          <w:szCs w:val="24"/>
          <w:lang w:eastAsia="es-AR"/>
        </w:rPr>
      </w:pPr>
    </w:p>
    <w:p w:rsidR="00C42312" w:rsidRPr="000E4D4F" w:rsidRDefault="003031FD"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8</w:t>
      </w:r>
      <w:r>
        <w:rPr>
          <w:rFonts w:ascii="Arial" w:eastAsia="Times New Roman" w:hAnsi="Arial" w:cs="Arial"/>
          <w:color w:val="000000"/>
          <w:sz w:val="24"/>
          <w:szCs w:val="24"/>
          <w:u w:val="single"/>
          <w:lang w:eastAsia="es-AR"/>
        </w:rPr>
        <w:t xml:space="preserve">. </w:t>
      </w:r>
      <w:r w:rsidR="00C42312" w:rsidRPr="000E4D4F">
        <w:rPr>
          <w:rFonts w:ascii="Arial" w:eastAsia="Times New Roman" w:hAnsi="Arial" w:cs="Arial"/>
          <w:color w:val="000000"/>
          <w:sz w:val="24"/>
          <w:szCs w:val="24"/>
          <w:u w:val="single"/>
          <w:lang w:eastAsia="es-AR"/>
        </w:rPr>
        <w:t>VIGENCIA:</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b/>
          <w:color w:val="000000"/>
          <w:sz w:val="24"/>
          <w:szCs w:val="24"/>
          <w:lang w:eastAsia="es-AR"/>
        </w:rPr>
      </w:pPr>
      <w:r w:rsidRPr="00503301">
        <w:rPr>
          <w:rFonts w:ascii="Arial" w:eastAsia="Times New Roman" w:hAnsi="Arial" w:cs="Arial"/>
          <w:b/>
          <w:color w:val="000000"/>
          <w:sz w:val="24"/>
          <w:szCs w:val="24"/>
          <w:lang w:eastAsia="es-AR"/>
        </w:rPr>
        <w:t>Vigencia:</w:t>
      </w:r>
      <w:r w:rsidRPr="00831361">
        <w:rPr>
          <w:rFonts w:ascii="Arial" w:eastAsia="Times New Roman" w:hAnsi="Arial" w:cs="Arial"/>
          <w:color w:val="000000"/>
          <w:sz w:val="24"/>
          <w:szCs w:val="24"/>
          <w:lang w:eastAsia="es-AR"/>
        </w:rPr>
        <w:t xml:space="preserve"> según art. 86 inciso e) de la ley 27.430.</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sidRPr="000E4D4F">
        <w:rPr>
          <w:rFonts w:ascii="Arial" w:eastAsia="Times New Roman" w:hAnsi="Arial" w:cs="Arial"/>
          <w:b/>
          <w:color w:val="000000"/>
          <w:sz w:val="24"/>
          <w:szCs w:val="24"/>
          <w:lang w:eastAsia="es-AR"/>
        </w:rPr>
        <w:t>La alícuota del 13%</w:t>
      </w:r>
      <w:r>
        <w:rPr>
          <w:rFonts w:ascii="Arial" w:eastAsia="Times New Roman" w:hAnsi="Arial" w:cs="Arial"/>
          <w:color w:val="000000"/>
          <w:sz w:val="24"/>
          <w:szCs w:val="24"/>
          <w:lang w:eastAsia="es-AR"/>
        </w:rPr>
        <w:t xml:space="preserve"> </w:t>
      </w:r>
      <w:r w:rsidRPr="00503301">
        <w:rPr>
          <w:rFonts w:ascii="Arial" w:eastAsia="Times New Roman" w:hAnsi="Arial" w:cs="Arial"/>
          <w:color w:val="000000"/>
          <w:sz w:val="24"/>
          <w:szCs w:val="24"/>
          <w:lang w:eastAsia="es-AR"/>
        </w:rPr>
        <w:t xml:space="preserve">prevista en el primer párrafo del </w:t>
      </w:r>
      <w:r>
        <w:rPr>
          <w:rFonts w:ascii="Arial" w:eastAsia="Times New Roman" w:hAnsi="Arial" w:cs="Arial"/>
          <w:color w:val="000000"/>
          <w:sz w:val="24"/>
          <w:szCs w:val="24"/>
          <w:lang w:eastAsia="es-AR"/>
        </w:rPr>
        <w:t>a</w:t>
      </w:r>
      <w:r w:rsidRPr="00503301">
        <w:rPr>
          <w:rFonts w:ascii="Arial" w:eastAsia="Times New Roman" w:hAnsi="Arial" w:cs="Arial"/>
          <w:color w:val="000000"/>
          <w:sz w:val="24"/>
          <w:szCs w:val="24"/>
          <w:lang w:eastAsia="es-AR"/>
        </w:rPr>
        <w:t xml:space="preserve">rtículo </w:t>
      </w:r>
      <w:r>
        <w:rPr>
          <w:rFonts w:ascii="Arial" w:eastAsia="Times New Roman" w:hAnsi="Arial" w:cs="Arial"/>
          <w:color w:val="000000"/>
          <w:sz w:val="24"/>
          <w:szCs w:val="24"/>
          <w:lang w:eastAsia="es-AR"/>
        </w:rPr>
        <w:t>90.3</w:t>
      </w:r>
      <w:r w:rsidRPr="00503301">
        <w:rPr>
          <w:rFonts w:ascii="Arial" w:eastAsia="Times New Roman" w:hAnsi="Arial" w:cs="Arial"/>
          <w:color w:val="000000"/>
          <w:sz w:val="24"/>
          <w:szCs w:val="24"/>
          <w:lang w:eastAsia="es-AR"/>
        </w:rPr>
        <w:t xml:space="preserve">, será de aplicación para los </w:t>
      </w:r>
      <w:r w:rsidRPr="00503301">
        <w:rPr>
          <w:rFonts w:ascii="Arial" w:eastAsia="Times New Roman" w:hAnsi="Arial" w:cs="Arial"/>
          <w:b/>
          <w:color w:val="000000"/>
          <w:sz w:val="24"/>
          <w:szCs w:val="24"/>
          <w:lang w:eastAsia="es-AR"/>
        </w:rPr>
        <w:t>años fiscales que se inicien a partir del 1 de enero de 2020</w:t>
      </w:r>
      <w:r w:rsidRPr="00503301">
        <w:rPr>
          <w:rFonts w:ascii="Arial" w:eastAsia="Times New Roman" w:hAnsi="Arial" w:cs="Arial"/>
          <w:color w:val="000000"/>
          <w:sz w:val="24"/>
          <w:szCs w:val="24"/>
          <w:lang w:eastAsia="es-AR"/>
        </w:rPr>
        <w:t>, inclusive.</w:t>
      </w:r>
    </w:p>
    <w:p w:rsidR="00C42312" w:rsidRPr="00503301"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color w:val="000000"/>
          <w:sz w:val="24"/>
          <w:szCs w:val="24"/>
          <w:lang w:eastAsia="es-AR"/>
        </w:rPr>
      </w:pPr>
      <w:r w:rsidRPr="00503301">
        <w:rPr>
          <w:rFonts w:ascii="Arial" w:eastAsia="Times New Roman" w:hAnsi="Arial" w:cs="Arial"/>
          <w:b/>
          <w:color w:val="000000"/>
          <w:sz w:val="24"/>
          <w:szCs w:val="24"/>
          <w:lang w:eastAsia="es-AR"/>
        </w:rPr>
        <w:lastRenderedPageBreak/>
        <w:t>Para los años fiscales 2018 y 2019</w:t>
      </w:r>
      <w:r w:rsidRPr="00503301">
        <w:rPr>
          <w:rFonts w:ascii="Arial" w:eastAsia="Times New Roman" w:hAnsi="Arial" w:cs="Arial"/>
          <w:color w:val="000000"/>
          <w:sz w:val="24"/>
          <w:szCs w:val="24"/>
          <w:lang w:eastAsia="es-AR"/>
        </w:rPr>
        <w:t xml:space="preserve">, </w:t>
      </w:r>
      <w:r w:rsidRPr="000E4D4F">
        <w:rPr>
          <w:rFonts w:ascii="Arial" w:eastAsia="Times New Roman" w:hAnsi="Arial" w:cs="Arial"/>
          <w:b/>
          <w:color w:val="000000"/>
          <w:sz w:val="24"/>
          <w:szCs w:val="24"/>
          <w:lang w:eastAsia="es-AR"/>
        </w:rPr>
        <w:t>la alícuota será del siete por ciento (7%)</w:t>
      </w:r>
      <w:r w:rsidRPr="0050330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0E4D4F" w:rsidRDefault="000E4D4F" w:rsidP="000E4D4F">
      <w:pPr>
        <w:spacing w:after="0" w:line="240" w:lineRule="auto"/>
        <w:jc w:val="both"/>
        <w:rPr>
          <w:rFonts w:ascii="Arial" w:hAnsi="Arial" w:cs="Arial"/>
          <w:sz w:val="24"/>
          <w:szCs w:val="24"/>
        </w:rPr>
      </w:pPr>
      <w:r w:rsidRPr="00F044E3">
        <w:rPr>
          <w:rFonts w:ascii="Arial" w:hAnsi="Arial" w:cs="Arial"/>
          <w:b/>
          <w:sz w:val="24"/>
          <w:szCs w:val="24"/>
        </w:rPr>
        <w:t>El art. 118.1º de la LIG</w:t>
      </w:r>
      <w:r>
        <w:rPr>
          <w:rFonts w:ascii="Arial" w:hAnsi="Arial" w:cs="Arial"/>
          <w:sz w:val="24"/>
          <w:szCs w:val="24"/>
        </w:rPr>
        <w:t xml:space="preserve"> (incorporado por la ley 27.430), establece que</w:t>
      </w:r>
    </w:p>
    <w:p w:rsidR="000E4D4F" w:rsidRDefault="000E4D4F" w:rsidP="000E4D4F">
      <w:pPr>
        <w:spacing w:after="0" w:line="240" w:lineRule="auto"/>
        <w:jc w:val="both"/>
        <w:rPr>
          <w:rFonts w:ascii="Arial" w:hAnsi="Arial" w:cs="Arial"/>
          <w:sz w:val="24"/>
          <w:szCs w:val="24"/>
        </w:rPr>
      </w:pPr>
    </w:p>
    <w:p w:rsidR="000E4D4F" w:rsidRPr="00032571" w:rsidRDefault="000E4D4F" w:rsidP="000E4D4F">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032571">
        <w:rPr>
          <w:rFonts w:ascii="Arial" w:hAnsi="Arial" w:cs="Arial"/>
          <w:b/>
          <w:bCs/>
          <w:i/>
          <w:iCs/>
          <w:color w:val="000000"/>
          <w:sz w:val="24"/>
          <w:szCs w:val="24"/>
          <w:lang w:eastAsia="es-AR"/>
        </w:rPr>
        <w:t>Art.118.1</w:t>
      </w:r>
      <w:r w:rsidRPr="00032571">
        <w:rPr>
          <w:rFonts w:ascii="Arial" w:hAnsi="Arial" w:cs="Arial"/>
          <w:i/>
          <w:iCs/>
          <w:color w:val="000000"/>
          <w:sz w:val="24"/>
          <w:szCs w:val="24"/>
          <w:lang w:eastAsia="es-AR"/>
        </w:rPr>
        <w:t xml:space="preserve">-Lo dispuesto en el </w:t>
      </w:r>
      <w:r w:rsidRPr="00A81408">
        <w:rPr>
          <w:rFonts w:ascii="Arial" w:hAnsi="Arial" w:cs="Arial"/>
          <w:b/>
          <w:bCs/>
          <w:i/>
          <w:iCs/>
          <w:color w:val="000000"/>
          <w:sz w:val="24"/>
          <w:szCs w:val="24"/>
          <w:lang w:eastAsia="es-AR"/>
        </w:rPr>
        <w:t>segundo párrafo del inciso b) del artículo 69</w:t>
      </w:r>
      <w:r w:rsidRPr="00032571">
        <w:rPr>
          <w:rFonts w:ascii="Arial" w:hAnsi="Arial" w:cs="Arial"/>
          <w:i/>
          <w:iCs/>
          <w:color w:val="000000"/>
          <w:sz w:val="24"/>
          <w:szCs w:val="24"/>
          <w:lang w:eastAsia="es-AR"/>
        </w:rPr>
        <w:t xml:space="preserve"> y en el </w:t>
      </w:r>
      <w:r w:rsidRPr="00A81408">
        <w:rPr>
          <w:rFonts w:ascii="Arial" w:hAnsi="Arial" w:cs="Arial"/>
          <w:b/>
          <w:bCs/>
          <w:i/>
          <w:iCs/>
          <w:color w:val="000000"/>
          <w:sz w:val="24"/>
          <w:szCs w:val="24"/>
          <w:lang w:eastAsia="es-AR"/>
        </w:rPr>
        <w:t>tercer artículo agregado sin número a continuación del artículo 90</w:t>
      </w:r>
      <w:r w:rsidRPr="00032571">
        <w:rPr>
          <w:rFonts w:ascii="Arial" w:hAnsi="Arial" w:cs="Arial"/>
          <w:i/>
          <w:iCs/>
          <w:color w:val="000000"/>
          <w:sz w:val="24"/>
          <w:szCs w:val="24"/>
          <w:lang w:eastAsia="es-AR"/>
        </w:rPr>
        <w:t xml:space="preserve">, resultará de aplicación en la medida en que la ganancia de los sujetos a que hacen referencia los incisos a) y b) del artículo 69 hubiera estado sujeta a las alícuotas allí indicadas -siendo aplicables las alícuotas del siete por ciento (7%) y del treinta por ciento (30%), respectivamente, </w:t>
      </w:r>
      <w:r w:rsidRPr="000D6BCE">
        <w:rPr>
          <w:rFonts w:ascii="Arial" w:hAnsi="Arial" w:cs="Arial"/>
          <w:b/>
          <w:bCs/>
          <w:i/>
          <w:iCs/>
          <w:color w:val="000000"/>
          <w:sz w:val="24"/>
          <w:szCs w:val="24"/>
          <w:lang w:eastAsia="es-AR"/>
        </w:rPr>
        <w:t>durante los dos períodos fiscales contados a partir del que inicia desde el 1 de enero de 2018</w:t>
      </w:r>
      <w:r w:rsidRPr="00032571">
        <w:rPr>
          <w:rFonts w:ascii="Arial" w:hAnsi="Arial" w:cs="Arial"/>
          <w:i/>
          <w:iCs/>
          <w:color w:val="000000"/>
          <w:sz w:val="24"/>
          <w:szCs w:val="24"/>
          <w:lang w:eastAsia="es-AR"/>
        </w:rPr>
        <w:t xml:space="preserve">, </w:t>
      </w:r>
      <w:r w:rsidRPr="000D6BCE">
        <w:rPr>
          <w:rFonts w:ascii="Arial" w:hAnsi="Arial" w:cs="Arial"/>
          <w:b/>
          <w:bCs/>
          <w:i/>
          <w:iCs/>
          <w:color w:val="000000"/>
          <w:sz w:val="24"/>
          <w:szCs w:val="24"/>
          <w:lang w:eastAsia="es-AR"/>
        </w:rPr>
        <w:t>cualquiera sea el período fiscal en el que tales dividendos o utilidades sean puestos a disposición</w:t>
      </w:r>
      <w:r w:rsidRPr="00032571">
        <w:rPr>
          <w:rFonts w:ascii="Arial" w:hAnsi="Arial" w:cs="Arial"/>
          <w:i/>
          <w:iCs/>
          <w:color w:val="000000"/>
          <w:sz w:val="24"/>
          <w:szCs w:val="24"/>
          <w:lang w:eastAsia="es-AR"/>
        </w:rPr>
        <w:t>.</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En el caso de </w:t>
      </w:r>
      <w:r w:rsidRPr="000510C3">
        <w:rPr>
          <w:rFonts w:ascii="Arial" w:hAnsi="Arial" w:cs="Arial"/>
          <w:b/>
          <w:i/>
          <w:iCs/>
          <w:color w:val="000000"/>
          <w:sz w:val="24"/>
          <w:szCs w:val="24"/>
          <w:lang w:eastAsia="es-AR"/>
        </w:rPr>
        <w:t xml:space="preserve">ganancias distribuidas que se hubieren generado en períodos fiscales respecto de los cuales la entidad pagadora resultó alcanzada a la alícuota del treinta y cinco por ciento (35%), </w:t>
      </w:r>
      <w:r w:rsidRPr="000510C3">
        <w:rPr>
          <w:rFonts w:ascii="Arial" w:hAnsi="Arial" w:cs="Arial"/>
          <w:b/>
          <w:i/>
          <w:iCs/>
          <w:color w:val="000000"/>
          <w:sz w:val="24"/>
          <w:szCs w:val="24"/>
          <w:u w:val="single"/>
          <w:lang w:eastAsia="es-AR"/>
        </w:rPr>
        <w:t>no corresponderá el ingreso del impuesto o la retención respecto de los dividendos o utilidades</w:t>
      </w:r>
      <w:r w:rsidRPr="00032571">
        <w:rPr>
          <w:rFonts w:ascii="Arial" w:hAnsi="Arial" w:cs="Arial"/>
          <w:i/>
          <w:iCs/>
          <w:color w:val="000000"/>
          <w:sz w:val="24"/>
          <w:szCs w:val="24"/>
          <w:lang w:eastAsia="es-AR"/>
        </w:rPr>
        <w:t>, según corresponda.</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A los fines indicados en los párrafos precedentes </w:t>
      </w:r>
      <w:r w:rsidRPr="000D6BCE">
        <w:rPr>
          <w:rFonts w:ascii="Arial" w:hAnsi="Arial" w:cs="Arial"/>
          <w:b/>
          <w:bCs/>
          <w:i/>
          <w:iCs/>
          <w:color w:val="000000"/>
          <w:sz w:val="24"/>
          <w:szCs w:val="24"/>
          <w:lang w:eastAsia="es-AR"/>
        </w:rPr>
        <w:t>se considerará, sin admitir prueba en contrario, que los dividendos o utilidades puestos a disposición corresponden, en primer término, a las ganancias o utilidades acumuladas de mayor antigüedad</w:t>
      </w:r>
      <w:r>
        <w:rPr>
          <w:rFonts w:ascii="Arial" w:hAnsi="Arial" w:cs="Arial"/>
          <w:i/>
          <w:iCs/>
          <w:color w:val="000000"/>
          <w:sz w:val="24"/>
          <w:szCs w:val="24"/>
          <w:lang w:eastAsia="es-AR"/>
        </w:rPr>
        <w:t>”</w:t>
      </w:r>
      <w:r w:rsidRPr="00032571">
        <w:rPr>
          <w:rFonts w:ascii="Arial" w:hAnsi="Arial" w:cs="Arial"/>
          <w:i/>
          <w:iCs/>
          <w:color w:val="000000"/>
          <w:sz w:val="24"/>
          <w:szCs w:val="24"/>
          <w:lang w:eastAsia="es-AR"/>
        </w:rPr>
        <w:t>.</w:t>
      </w:r>
    </w:p>
    <w:p w:rsidR="000E4D4F" w:rsidRDefault="000E4D4F"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833FE" w:rsidRDefault="00046990"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ley resulta sumamente clara, en el caso de distribución de dividendos y utilidades, que hayan tributado el 35% en cabeza de la sociedad, en el momento de la distribución LA SOCIEDAD NO DEBERA RETENER IMPUESTO A LAS GANANCIAS.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C42312" w:rsidRPr="007A67B8" w:rsidRDefault="00C42312"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7A67B8">
        <w:rPr>
          <w:rFonts w:ascii="Arial" w:eastAsia="Times New Roman" w:hAnsi="Arial" w:cs="Arial"/>
          <w:color w:val="000000"/>
          <w:sz w:val="24"/>
          <w:szCs w:val="24"/>
          <w:u w:val="single"/>
          <w:lang w:eastAsia="es-AR"/>
        </w:rPr>
        <w:t>DIVIDENDOS Y UTILIDADES</w:t>
      </w:r>
    </w:p>
    <w:p w:rsidR="00C42312" w:rsidRDefault="00C42312" w:rsidP="00F044E3">
      <w:pPr>
        <w:tabs>
          <w:tab w:val="left" w:pos="1365"/>
        </w:tabs>
        <w:spacing w:after="0" w:line="240" w:lineRule="auto"/>
        <w:jc w:val="both"/>
        <w:rPr>
          <w:rFonts w:ascii="Arial" w:eastAsia="Times New Roman" w:hAnsi="Arial" w:cs="Arial"/>
          <w:color w:val="000000"/>
          <w:sz w:val="24"/>
          <w:szCs w:val="24"/>
          <w:lang w:eastAsia="es-AR"/>
        </w:rPr>
      </w:pPr>
    </w:p>
    <w:p w:rsidR="00F044E3" w:rsidRDefault="00F044E3" w:rsidP="00F044E3">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7</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044E3" w:rsidRPr="007A7221" w:rsidRDefault="00F044E3" w:rsidP="00F044E3">
      <w:pPr>
        <w:tabs>
          <w:tab w:val="left" w:pos="1365"/>
        </w:tabs>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044E3">
        <w:rPr>
          <w:rFonts w:ascii="Arial" w:eastAsia="Times New Roman" w:hAnsi="Arial" w:cs="Arial"/>
          <w:b/>
          <w:i/>
          <w:color w:val="000000"/>
          <w:sz w:val="24"/>
          <w:szCs w:val="24"/>
          <w:lang w:eastAsia="es-AR"/>
        </w:rPr>
        <w:t>Art. 149.7</w:t>
      </w:r>
      <w:r w:rsidRPr="005840DC">
        <w:rPr>
          <w:rFonts w:ascii="Arial" w:eastAsia="Times New Roman" w:hAnsi="Arial" w:cs="Arial"/>
          <w:i/>
          <w:color w:val="000000"/>
          <w:sz w:val="24"/>
          <w:szCs w:val="24"/>
          <w:lang w:eastAsia="es-AR"/>
        </w:rPr>
        <w:t xml:space="preserve"> - </w:t>
      </w:r>
      <w:r w:rsidRPr="0050078B">
        <w:rPr>
          <w:rFonts w:ascii="Arial" w:eastAsia="Times New Roman" w:hAnsi="Arial" w:cs="Arial"/>
          <w:b/>
          <w:i/>
          <w:color w:val="000000"/>
          <w:sz w:val="24"/>
          <w:szCs w:val="24"/>
          <w:lang w:eastAsia="es-AR"/>
        </w:rPr>
        <w:t>Los dividendos o utilidades</w:t>
      </w:r>
      <w:r w:rsidRPr="005840DC">
        <w:rPr>
          <w:rFonts w:ascii="Arial" w:eastAsia="Times New Roman" w:hAnsi="Arial" w:cs="Arial"/>
          <w:i/>
          <w:color w:val="000000"/>
          <w:sz w:val="24"/>
          <w:szCs w:val="24"/>
          <w:lang w:eastAsia="es-AR"/>
        </w:rPr>
        <w:t xml:space="preserve"> asimilables a que hace referencia el artículo 46</w:t>
      </w:r>
      <w:r>
        <w:rPr>
          <w:rFonts w:ascii="Arial" w:eastAsia="Times New Roman" w:hAnsi="Arial" w:cs="Arial"/>
          <w:i/>
          <w:color w:val="000000"/>
          <w:sz w:val="24"/>
          <w:szCs w:val="24"/>
          <w:lang w:eastAsia="es-AR"/>
        </w:rPr>
        <w:t xml:space="preserve"> y el artículo 46.1</w:t>
      </w:r>
      <w:r w:rsidRPr="005840DC">
        <w:rPr>
          <w:rFonts w:ascii="Arial" w:eastAsia="Times New Roman" w:hAnsi="Arial" w:cs="Arial"/>
          <w:i/>
          <w:color w:val="000000"/>
          <w:sz w:val="24"/>
          <w:szCs w:val="24"/>
          <w:lang w:eastAsia="es-AR"/>
        </w:rPr>
        <w:t xml:space="preserve"> de la ley, que perciban los sujetos comprendidos en los incisos b), c) y d) del artículo 49 -excepto para aquellos que ejercieran la opción del ap. 8 del inc. a) del art. 69-, </w:t>
      </w:r>
      <w:r w:rsidRPr="0050078B">
        <w:rPr>
          <w:rFonts w:ascii="Arial" w:eastAsia="Times New Roman" w:hAnsi="Arial" w:cs="Arial"/>
          <w:b/>
          <w:i/>
          <w:color w:val="000000"/>
          <w:sz w:val="24"/>
          <w:szCs w:val="24"/>
          <w:lang w:eastAsia="es-AR"/>
        </w:rPr>
        <w:t>constituyen ganancia gravada de las personas humanas</w:t>
      </w:r>
      <w:r w:rsidRPr="005840DC">
        <w:rPr>
          <w:rFonts w:ascii="Arial" w:eastAsia="Times New Roman" w:hAnsi="Arial" w:cs="Arial"/>
          <w:i/>
          <w:color w:val="000000"/>
          <w:sz w:val="24"/>
          <w:szCs w:val="24"/>
          <w:lang w:eastAsia="es-AR"/>
        </w:rPr>
        <w:t xml:space="preserve"> o sucesiones indivisas residentes en el país o de los beneficiarios del exterior, en su carácter de socios, fiduciantes o dueños, respectivamente, de esos sujetos, quedando alcanzados por las disposiciones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Default="00C42312" w:rsidP="00C42312">
      <w:pPr>
        <w:spacing w:after="0" w:line="240" w:lineRule="auto"/>
        <w:jc w:val="both"/>
        <w:rPr>
          <w:rFonts w:ascii="Arial" w:eastAsia="Times New Roman" w:hAnsi="Arial" w:cs="Arial"/>
          <w:i/>
          <w:color w:val="000000"/>
          <w:sz w:val="24"/>
          <w:szCs w:val="24"/>
          <w:lang w:eastAsia="es-AR"/>
        </w:rPr>
      </w:pPr>
    </w:p>
    <w:p w:rsidR="00C42312" w:rsidRPr="00690136" w:rsidRDefault="00C42312" w:rsidP="00C42312">
      <w:pPr>
        <w:spacing w:after="0" w:line="240" w:lineRule="auto"/>
        <w:jc w:val="both"/>
        <w:rPr>
          <w:rFonts w:ascii="Arial" w:eastAsia="Times New Roman" w:hAnsi="Arial" w:cs="Arial"/>
          <w:b/>
          <w:color w:val="000000"/>
          <w:sz w:val="24"/>
          <w:szCs w:val="24"/>
          <w:lang w:eastAsia="es-AR"/>
        </w:rPr>
      </w:pPr>
      <w:r w:rsidRPr="00690136">
        <w:rPr>
          <w:rFonts w:ascii="Arial" w:eastAsia="Times New Roman" w:hAnsi="Arial" w:cs="Arial"/>
          <w:b/>
          <w:color w:val="000000"/>
          <w:sz w:val="24"/>
          <w:szCs w:val="24"/>
          <w:lang w:eastAsia="es-AR"/>
        </w:rPr>
        <w:t>Imputación de los dividendos y utilidades</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Las personas humanas y sucesiones indivisas residentes, deberán imputar los respectivos dividendos y utilidades </w:t>
      </w:r>
      <w:r w:rsidRPr="00690136">
        <w:rPr>
          <w:rFonts w:ascii="Arial" w:eastAsia="Times New Roman" w:hAnsi="Arial" w:cs="Arial"/>
          <w:b/>
          <w:i/>
          <w:color w:val="000000"/>
          <w:sz w:val="24"/>
          <w:szCs w:val="24"/>
          <w:lang w:eastAsia="es-AR"/>
        </w:rPr>
        <w:t xml:space="preserve">en la declaración jurada correspondiente </w:t>
      </w:r>
      <w:r w:rsidRPr="00690136">
        <w:rPr>
          <w:rFonts w:ascii="Arial" w:eastAsia="Times New Roman" w:hAnsi="Arial" w:cs="Arial"/>
          <w:b/>
          <w:i/>
          <w:color w:val="000000"/>
          <w:sz w:val="24"/>
          <w:szCs w:val="24"/>
          <w:lang w:eastAsia="es-AR"/>
        </w:rPr>
        <w:lastRenderedPageBreak/>
        <w:t>al período fiscal de su puesta a disposición</w:t>
      </w:r>
      <w:r w:rsidRPr="005840DC">
        <w:rPr>
          <w:rFonts w:ascii="Arial" w:eastAsia="Times New Roman" w:hAnsi="Arial" w:cs="Arial"/>
          <w:i/>
          <w:color w:val="000000"/>
          <w:sz w:val="24"/>
          <w:szCs w:val="24"/>
          <w:lang w:eastAsia="es-AR"/>
        </w:rPr>
        <w:t>, de acuerdo con la participación que les corresponda</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943DE" w:rsidRDefault="00B943D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y las utilidades, se deben imputar en la declaración jurada de la persona humana, en el año en que se realice la puesta a disposición de esos dividendos o utilidades.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FCI ABIERTOS. RETENCION DEL IMPUESTO</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8</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149.8</w:t>
      </w:r>
      <w:r w:rsidRPr="005840DC">
        <w:rPr>
          <w:rFonts w:ascii="Arial" w:eastAsia="Times New Roman" w:hAnsi="Arial" w:cs="Arial"/>
          <w:i/>
          <w:color w:val="000000"/>
          <w:sz w:val="24"/>
          <w:szCs w:val="24"/>
          <w:lang w:eastAsia="es-AR"/>
        </w:rPr>
        <w:t xml:space="preserve"> - Tratándose de los fondos comunes de inversión comprendidos en el primer párrafo del artículo 1 de la ley 24083</w:t>
      </w:r>
      <w:r w:rsidR="000D7B24">
        <w:rPr>
          <w:rFonts w:ascii="Arial" w:eastAsia="Times New Roman" w:hAnsi="Arial" w:cs="Arial"/>
          <w:i/>
          <w:color w:val="000000"/>
          <w:sz w:val="24"/>
          <w:szCs w:val="24"/>
          <w:lang w:eastAsia="es-AR"/>
        </w:rPr>
        <w:t xml:space="preserve"> </w:t>
      </w:r>
      <w:r w:rsidR="000D7B24" w:rsidRPr="000D7B24">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las sociedades gerentes y/o depositarias </w:t>
      </w:r>
      <w:r w:rsidRPr="00804826">
        <w:rPr>
          <w:rFonts w:ascii="Arial" w:eastAsia="Times New Roman" w:hAnsi="Arial" w:cs="Arial"/>
          <w:b/>
          <w:i/>
          <w:color w:val="000000"/>
          <w:sz w:val="24"/>
          <w:szCs w:val="24"/>
          <w:lang w:eastAsia="es-AR"/>
        </w:rPr>
        <w:t>serán las encargadas de retener el impuesto</w:t>
      </w:r>
      <w:r w:rsidRPr="005840DC">
        <w:rPr>
          <w:rFonts w:ascii="Arial" w:eastAsia="Times New Roman" w:hAnsi="Arial" w:cs="Arial"/>
          <w:i/>
          <w:color w:val="000000"/>
          <w:sz w:val="24"/>
          <w:szCs w:val="24"/>
          <w:lang w:eastAsia="es-AR"/>
        </w:rPr>
        <w:t xml:space="preserve">, en los términos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 </w:t>
      </w:r>
      <w:r w:rsidRPr="00804826">
        <w:rPr>
          <w:rFonts w:ascii="Arial" w:eastAsia="Times New Roman" w:hAnsi="Arial" w:cs="Arial"/>
          <w:b/>
          <w:i/>
          <w:color w:val="000000"/>
          <w:sz w:val="24"/>
          <w:szCs w:val="24"/>
          <w:lang w:eastAsia="es-AR"/>
        </w:rPr>
        <w:t>sobre las utilidades que distribuyan</w:t>
      </w:r>
      <w:r w:rsidRPr="005840DC">
        <w:rPr>
          <w:rFonts w:ascii="Arial" w:eastAsia="Times New Roman" w:hAnsi="Arial" w:cs="Arial"/>
          <w:i/>
          <w:color w:val="000000"/>
          <w:sz w:val="24"/>
          <w:szCs w:val="24"/>
          <w:lang w:eastAsia="es-AR"/>
        </w:rPr>
        <w:t xml:space="preserve"> a los cuotapartistas que revistan el carácter de personas humanas o sucesiones indivisas residentes en el país o beneficiarios del exterior, </w:t>
      </w:r>
      <w:r w:rsidRPr="00833D0A">
        <w:rPr>
          <w:rFonts w:ascii="Arial" w:eastAsia="Times New Roman" w:hAnsi="Arial" w:cs="Arial"/>
          <w:b/>
          <w:i/>
          <w:color w:val="000000"/>
          <w:sz w:val="24"/>
          <w:szCs w:val="24"/>
          <w:lang w:eastAsia="es-AR"/>
        </w:rPr>
        <w:t>en el momento del rescate y/o pago o distribución de las utilidades</w:t>
      </w:r>
      <w:r w:rsidRPr="005840DC">
        <w:rPr>
          <w:rFonts w:ascii="Arial" w:eastAsia="Times New Roman" w:hAnsi="Arial" w:cs="Arial"/>
          <w:i/>
          <w:color w:val="000000"/>
          <w:sz w:val="24"/>
          <w:szCs w:val="24"/>
          <w:lang w:eastAsia="es-AR"/>
        </w:rPr>
        <w:t xml:space="preserve">, </w:t>
      </w:r>
      <w:r w:rsidRPr="00057FA7">
        <w:rPr>
          <w:rFonts w:ascii="Arial" w:eastAsia="Times New Roman" w:hAnsi="Arial" w:cs="Arial"/>
          <w:b/>
          <w:i/>
          <w:color w:val="000000"/>
          <w:sz w:val="24"/>
          <w:szCs w:val="24"/>
          <w:lang w:eastAsia="es-AR"/>
        </w:rPr>
        <w:t>en la medida en que el monto del rescate y/o pago o distribución estuviera integrado por los dividendos y utilidades</w:t>
      </w:r>
      <w:r w:rsidRPr="005840DC">
        <w:rPr>
          <w:rFonts w:ascii="Arial" w:eastAsia="Times New Roman" w:hAnsi="Arial" w:cs="Arial"/>
          <w:i/>
          <w:color w:val="000000"/>
          <w:sz w:val="24"/>
          <w:szCs w:val="24"/>
          <w:lang w:eastAsia="es-AR"/>
        </w:rPr>
        <w:t xml:space="preserve"> asimilables a que hace referencia el artículo 46 de la ley.</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en el marco de sus competencias, dictará las normas complementarias pertinentes para la aplicación de lo dispuesto precedentemente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5B7733" w:rsidRDefault="005B7733"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determina que en el caso de FCI ABIERTOS, las sociedades gerentes y/o depositarias DEBERAN RETENER EL IMPUESTO, en el momento de la distribución de utilidades o en el momento del rescate.</w:t>
      </w:r>
    </w:p>
    <w:p w:rsidR="005B7733" w:rsidRDefault="005B7733"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RENTAS DERIVADAS DE LA EXPLOTACION DE JUGOS DE AZAR</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9</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149.9</w:t>
      </w:r>
      <w:r w:rsidRPr="005840DC">
        <w:rPr>
          <w:rFonts w:ascii="Arial" w:eastAsia="Times New Roman" w:hAnsi="Arial" w:cs="Arial"/>
          <w:i/>
          <w:color w:val="000000"/>
          <w:sz w:val="24"/>
          <w:szCs w:val="24"/>
          <w:lang w:eastAsia="es-AR"/>
        </w:rPr>
        <w:t xml:space="preserve"> - Los dividendos o utilidades asimilables, distribuidos en dinero o en especie, que correspondan a ganancias generadas en ejercicios iniciados desde el 1 de enero de 2018 y que provengan de ganancias a las que hace referencia el segundo párrafo del artículo 69 de la ley</w:t>
      </w:r>
      <w:r>
        <w:rPr>
          <w:rFonts w:ascii="Arial" w:eastAsia="Times New Roman" w:hAnsi="Arial" w:cs="Arial"/>
          <w:i/>
          <w:color w:val="000000"/>
          <w:sz w:val="24"/>
          <w:szCs w:val="24"/>
          <w:lang w:eastAsia="es-AR"/>
        </w:rPr>
        <w:t xml:space="preserve"> </w:t>
      </w:r>
      <w:r w:rsidRPr="008735A0">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8735A0">
        <w:rPr>
          <w:rFonts w:ascii="Arial" w:eastAsia="Times New Roman" w:hAnsi="Arial" w:cs="Arial"/>
          <w:b/>
          <w:i/>
          <w:color w:val="000000"/>
          <w:sz w:val="24"/>
          <w:szCs w:val="24"/>
          <w:lang w:eastAsia="es-AR"/>
        </w:rPr>
        <w:t>no deberán ser incorporados por sus beneficiarios para la determinación de la ganancia neta</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Cuando tales dividendos o utilidades asimilables se paguen a beneficiarios del exterior no corresponderá a quien pague efectuar la retención a que se refiere el primer párrafo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C5721" w:rsidRPr="00E31258" w:rsidRDefault="00AC5721" w:rsidP="00AC5721">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DIVIDENDOS POR RENTAS OPERATIVAS Y DIVIDENDOS POR </w:t>
      </w:r>
      <w:r w:rsidRPr="00E31258">
        <w:rPr>
          <w:rFonts w:ascii="Arial" w:eastAsia="Times New Roman" w:hAnsi="Arial" w:cs="Arial"/>
          <w:color w:val="000000"/>
          <w:sz w:val="24"/>
          <w:szCs w:val="24"/>
          <w:u w:val="single"/>
          <w:lang w:eastAsia="es-AR"/>
        </w:rPr>
        <w:t>LA EXPLOTACION DE JUGOS DE AZAR</w:t>
      </w:r>
    </w:p>
    <w:p w:rsidR="00AC5721" w:rsidRDefault="00AC5721" w:rsidP="00AC5721">
      <w:pPr>
        <w:spacing w:after="0" w:line="240" w:lineRule="auto"/>
        <w:jc w:val="both"/>
        <w:rPr>
          <w:rFonts w:ascii="Arial" w:eastAsia="Times New Roman" w:hAnsi="Arial" w:cs="Arial"/>
          <w:color w:val="000000"/>
          <w:sz w:val="24"/>
          <w:szCs w:val="24"/>
          <w:lang w:eastAsia="es-AR"/>
        </w:rPr>
      </w:pPr>
    </w:p>
    <w:p w:rsidR="00AC5721" w:rsidRDefault="00AC5721" w:rsidP="00AC5721">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10</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C5721" w:rsidRDefault="00AC5721"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AC5721">
        <w:rPr>
          <w:rFonts w:ascii="Arial" w:eastAsia="Times New Roman" w:hAnsi="Arial" w:cs="Arial"/>
          <w:b/>
          <w:i/>
          <w:color w:val="000000"/>
          <w:sz w:val="24"/>
          <w:szCs w:val="24"/>
          <w:lang w:eastAsia="es-AR"/>
        </w:rPr>
        <w:t>Art. 149.10</w:t>
      </w:r>
      <w:r w:rsidRPr="005840DC">
        <w:rPr>
          <w:rFonts w:ascii="Arial" w:eastAsia="Times New Roman" w:hAnsi="Arial" w:cs="Arial"/>
          <w:i/>
          <w:color w:val="000000"/>
          <w:sz w:val="24"/>
          <w:szCs w:val="24"/>
          <w:lang w:eastAsia="es-AR"/>
        </w:rPr>
        <w:t xml:space="preserve"> - Cuando se distribuyan dividendos o utilidades asimilables que correspondan a ejercicios iniciados a partir del 1 de enero de 2018, que estén integrados tanto por ganancias a las que hace referencia el primer párrafo del artículo 69 de la ley</w:t>
      </w:r>
      <w:r>
        <w:rPr>
          <w:rFonts w:ascii="Arial" w:eastAsia="Times New Roman" w:hAnsi="Arial" w:cs="Arial"/>
          <w:i/>
          <w:color w:val="000000"/>
          <w:sz w:val="24"/>
          <w:szCs w:val="24"/>
          <w:lang w:eastAsia="es-AR"/>
        </w:rPr>
        <w:t xml:space="preserve"> </w:t>
      </w:r>
      <w:r w:rsidRPr="004D1E89">
        <w:rPr>
          <w:rFonts w:ascii="Arial" w:eastAsia="Times New Roman" w:hAnsi="Arial" w:cs="Arial"/>
          <w:i/>
          <w:color w:val="000000"/>
          <w:sz w:val="24"/>
          <w:szCs w:val="24"/>
          <w:lang w:eastAsia="es-AR"/>
        </w:rPr>
        <w:t>(RENTAS OPERATIVAS)</w:t>
      </w:r>
      <w:r w:rsidRPr="005840DC">
        <w:rPr>
          <w:rFonts w:ascii="Arial" w:eastAsia="Times New Roman" w:hAnsi="Arial" w:cs="Arial"/>
          <w:i/>
          <w:color w:val="000000"/>
          <w:sz w:val="24"/>
          <w:szCs w:val="24"/>
          <w:lang w:eastAsia="es-AR"/>
        </w:rPr>
        <w:t xml:space="preserve"> como por las ganancias comprendidas en su segundo párrafo</w:t>
      </w:r>
      <w:r>
        <w:rPr>
          <w:rFonts w:ascii="Arial" w:eastAsia="Times New Roman" w:hAnsi="Arial" w:cs="Arial"/>
          <w:i/>
          <w:color w:val="000000"/>
          <w:sz w:val="24"/>
          <w:szCs w:val="24"/>
          <w:lang w:eastAsia="es-AR"/>
        </w:rPr>
        <w:t xml:space="preserve"> </w:t>
      </w:r>
      <w:r w:rsidRPr="004D1E89">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4D1E89">
        <w:rPr>
          <w:rFonts w:ascii="Arial" w:eastAsia="Times New Roman" w:hAnsi="Arial" w:cs="Arial"/>
          <w:b/>
          <w:i/>
          <w:color w:val="000000"/>
          <w:sz w:val="24"/>
          <w:szCs w:val="24"/>
          <w:lang w:eastAsia="es-AR"/>
        </w:rPr>
        <w:t>se presumirá que se distribuyen en primer término</w:t>
      </w:r>
      <w:r w:rsidRPr="005840DC">
        <w:rPr>
          <w:rFonts w:ascii="Arial" w:eastAsia="Times New Roman" w:hAnsi="Arial" w:cs="Arial"/>
          <w:i/>
          <w:color w:val="000000"/>
          <w:sz w:val="24"/>
          <w:szCs w:val="24"/>
          <w:lang w:eastAsia="es-AR"/>
        </w:rPr>
        <w:t xml:space="preserve"> las originadas en ganancias comprendidas en el primer párrafo del mencionado artículo 69 resultándoles de aplicación, solo a estas, la alícuota del primer párrafo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La presunción de distribución dispuesta en el párrafo anterior también deberá ser efectuada por la entidad pagadora de los dividendos o utilidades respecto del dividendo o utilidad correspondiente a las ganancias obtenidas como consecuencia de su participación en el capital social o equivalente de sociedades que hubieran obtenido utilidades comprendidas en el segundo párrafo del artículo 69 de la ley.</w:t>
      </w:r>
    </w:p>
    <w:p w:rsidR="00C42312" w:rsidRDefault="00C42312" w:rsidP="009F4B89">
      <w:pPr>
        <w:spacing w:after="0" w:line="240" w:lineRule="auto"/>
        <w:jc w:val="both"/>
        <w:rPr>
          <w:rFonts w:ascii="Arial" w:eastAsia="Times New Roman" w:hAnsi="Arial" w:cs="Arial"/>
          <w:color w:val="000000"/>
          <w:sz w:val="24"/>
          <w:szCs w:val="24"/>
          <w:lang w:eastAsia="es-AR"/>
        </w:rPr>
      </w:pPr>
    </w:p>
    <w:p w:rsidR="00150C3D" w:rsidRPr="00150C3D" w:rsidRDefault="00150C3D" w:rsidP="00150C3D">
      <w:pPr>
        <w:spacing w:after="0" w:line="240" w:lineRule="auto"/>
        <w:jc w:val="both"/>
        <w:rPr>
          <w:rFonts w:ascii="Arial" w:hAnsi="Arial" w:cs="Arial"/>
          <w:b/>
          <w:sz w:val="24"/>
          <w:szCs w:val="24"/>
        </w:rPr>
      </w:pPr>
      <w:r w:rsidRPr="00150C3D">
        <w:rPr>
          <w:rFonts w:ascii="Arial" w:hAnsi="Arial" w:cs="Arial"/>
          <w:b/>
          <w:sz w:val="24"/>
          <w:szCs w:val="24"/>
        </w:rPr>
        <w:t>R.G. 4.478/19 (B.O.09.05.2019)</w:t>
      </w:r>
    </w:p>
    <w:p w:rsidR="00150C3D" w:rsidRDefault="00150C3D" w:rsidP="00150C3D">
      <w:pPr>
        <w:tabs>
          <w:tab w:val="left" w:pos="7371"/>
        </w:tabs>
        <w:spacing w:after="0" w:line="240" w:lineRule="auto"/>
        <w:jc w:val="both"/>
        <w:rPr>
          <w:rFonts w:ascii="Arial" w:hAnsi="Arial" w:cs="Arial"/>
          <w:sz w:val="24"/>
          <w:szCs w:val="24"/>
        </w:rPr>
      </w:pPr>
      <w:r w:rsidRPr="00150C3D">
        <w:rPr>
          <w:rFonts w:ascii="Arial" w:hAnsi="Arial" w:cs="Arial"/>
          <w:b/>
          <w:sz w:val="24"/>
          <w:szCs w:val="24"/>
        </w:rPr>
        <w:t>RETENCION SOBRE DIVIDEND</w:t>
      </w:r>
      <w:r w:rsidRPr="00E53BD1">
        <w:rPr>
          <w:rFonts w:ascii="Arial" w:hAnsi="Arial" w:cs="Arial"/>
          <w:b/>
          <w:sz w:val="24"/>
          <w:szCs w:val="24"/>
        </w:rPr>
        <w:t>OS Y UTILIDADES</w:t>
      </w:r>
    </w:p>
    <w:p w:rsidR="00150C3D" w:rsidRDefault="00150C3D" w:rsidP="00150C3D">
      <w:pPr>
        <w:tabs>
          <w:tab w:val="left" w:pos="7371"/>
        </w:tabs>
        <w:spacing w:after="0" w:line="240" w:lineRule="auto"/>
        <w:jc w:val="both"/>
        <w:rPr>
          <w:rFonts w:ascii="Arial" w:hAnsi="Arial" w:cs="Arial"/>
          <w:sz w:val="24"/>
          <w:szCs w:val="24"/>
        </w:rPr>
      </w:pPr>
    </w:p>
    <w:p w:rsidR="00150C3D" w:rsidRPr="00EF6B34" w:rsidRDefault="00150C3D" w:rsidP="00150C3D">
      <w:pPr>
        <w:tabs>
          <w:tab w:val="left" w:pos="7371"/>
        </w:tabs>
        <w:spacing w:after="0" w:line="240" w:lineRule="auto"/>
        <w:jc w:val="both"/>
        <w:rPr>
          <w:rFonts w:ascii="Arial" w:hAnsi="Arial" w:cs="Arial"/>
          <w:sz w:val="24"/>
          <w:szCs w:val="24"/>
          <w:u w:val="single"/>
        </w:rPr>
      </w:pPr>
      <w:r w:rsidRPr="00EF6B34">
        <w:rPr>
          <w:rFonts w:ascii="Arial" w:hAnsi="Arial" w:cs="Arial"/>
          <w:sz w:val="24"/>
          <w:szCs w:val="24"/>
          <w:u w:val="single"/>
        </w:rPr>
        <w:t>RETENCION SOBRE DIVIDENDOS Y UTILIDADES REALES O PRESUNTOS (ART.1)</w:t>
      </w:r>
    </w:p>
    <w:p w:rsidR="00150C3D" w:rsidRDefault="00150C3D" w:rsidP="00150C3D">
      <w:pPr>
        <w:tabs>
          <w:tab w:val="left" w:pos="7371"/>
        </w:tabs>
        <w:spacing w:after="0" w:line="240" w:lineRule="auto"/>
        <w:jc w:val="both"/>
        <w:rPr>
          <w:rFonts w:ascii="Arial" w:hAnsi="Arial" w:cs="Arial"/>
          <w:sz w:val="24"/>
          <w:szCs w:val="24"/>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los fines de la determinación e ingreso de las retenciones del impuesto a las ganancias que se practiquen sobre los dividendos y utilidades -a que se refieren los arts. 46</w:t>
      </w:r>
      <w:r>
        <w:rPr>
          <w:rFonts w:ascii="Arial" w:eastAsia="Times New Roman" w:hAnsi="Arial" w:cs="Arial"/>
          <w:color w:val="000000"/>
          <w:sz w:val="24"/>
          <w:szCs w:val="24"/>
          <w:lang w:eastAsia="es-AR"/>
        </w:rPr>
        <w:t xml:space="preserve"> (DIVIDENDOS Y UTILIDADES REALES)</w:t>
      </w:r>
      <w:r w:rsidRPr="00AD0965">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46.1 (DIVIDENDOS Y UTILIDADES PRESUNTOS)</w:t>
      </w:r>
      <w:r w:rsidRPr="00AD0965">
        <w:rPr>
          <w:rFonts w:ascii="Arial" w:eastAsia="Times New Roman" w:hAnsi="Arial" w:cs="Arial"/>
          <w:color w:val="000000"/>
          <w:sz w:val="24"/>
          <w:szCs w:val="24"/>
          <w:lang w:eastAsia="es-AR"/>
        </w:rPr>
        <w:t xml:space="preserve">, de la LIG- que se paguen o sean puestos a disposición de personas humanas y sucesiones indivisas residentes en el país y de los beneficiarios del exterior, conforme lo previsto en el </w:t>
      </w:r>
      <w:r w:rsidRPr="00AD0965">
        <w:rPr>
          <w:rFonts w:ascii="Arial" w:eastAsia="Times New Roman" w:hAnsi="Arial" w:cs="Arial"/>
          <w:b/>
          <w:color w:val="000000"/>
          <w:sz w:val="24"/>
          <w:szCs w:val="24"/>
          <w:lang w:eastAsia="es-AR"/>
        </w:rPr>
        <w:t xml:space="preserve">artículo </w:t>
      </w:r>
      <w:r w:rsidRPr="00EF6B34">
        <w:rPr>
          <w:rFonts w:ascii="Arial" w:eastAsia="Times New Roman" w:hAnsi="Arial" w:cs="Arial"/>
          <w:b/>
          <w:color w:val="000000"/>
          <w:sz w:val="24"/>
          <w:szCs w:val="24"/>
          <w:lang w:eastAsia="es-AR"/>
        </w:rPr>
        <w:t>90.3 de la LIG</w:t>
      </w:r>
      <w:r w:rsidRPr="00AD0965">
        <w:rPr>
          <w:rFonts w:ascii="Arial" w:eastAsia="Times New Roman" w:hAnsi="Arial" w:cs="Arial"/>
          <w:color w:val="000000"/>
          <w:sz w:val="24"/>
          <w:szCs w:val="24"/>
          <w:lang w:eastAsia="es-AR"/>
        </w:rPr>
        <w:t>, se observarán las disposiciones de esta resolución general.</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SUJETOS OBLIGADOS A PRACTICAR LA RETENCION (ART.2)</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Deben actuar como agentes de retención </w:t>
      </w:r>
      <w:r w:rsidRPr="00AD0965">
        <w:rPr>
          <w:rFonts w:ascii="Arial" w:eastAsia="Times New Roman" w:hAnsi="Arial" w:cs="Arial"/>
          <w:b/>
          <w:color w:val="000000"/>
          <w:sz w:val="24"/>
          <w:szCs w:val="24"/>
          <w:lang w:eastAsia="es-AR"/>
        </w:rPr>
        <w:t>las entidades pagadoras</w:t>
      </w:r>
      <w:r w:rsidRPr="00AD0965">
        <w:rPr>
          <w:rFonts w:ascii="Arial" w:eastAsia="Times New Roman" w:hAnsi="Arial" w:cs="Arial"/>
          <w:color w:val="000000"/>
          <w:sz w:val="24"/>
          <w:szCs w:val="24"/>
          <w:lang w:eastAsia="es-AR"/>
        </w:rPr>
        <w:t xml:space="preserve"> de los dividendos y utilidades.</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sociedades gerentes y/o depositarias de los </w:t>
      </w:r>
      <w:r>
        <w:rPr>
          <w:rFonts w:ascii="Arial" w:eastAsia="Times New Roman" w:hAnsi="Arial" w:cs="Arial"/>
          <w:color w:val="000000"/>
          <w:sz w:val="24"/>
          <w:szCs w:val="24"/>
          <w:lang w:eastAsia="es-AR"/>
        </w:rPr>
        <w:t>FCI (ABIERTOS)</w:t>
      </w:r>
      <w:r w:rsidRPr="00AD0965">
        <w:rPr>
          <w:rFonts w:ascii="Arial" w:eastAsia="Times New Roman" w:hAnsi="Arial" w:cs="Arial"/>
          <w:color w:val="000000"/>
          <w:sz w:val="24"/>
          <w:szCs w:val="24"/>
          <w:lang w:eastAsia="es-AR"/>
        </w:rPr>
        <w:t>, serán las encargadas de retener el impuesto en el momento del rescate y/o pago o distribución de las utilidades, cuando el monto de dicho rescate y/o pago o distribución estuviera integrado por los dividendos y utilidades comprendidos en la presente.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DETERMINACION DEL IMPORTE A RETENER (ART.3)</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El importe a retener se determinará aplicando sobre los dividendos y utilidades, las alícuotas que, según el período fiscal en que se generen, se indican a continuación:</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Períodos iniciados a partir del 1 de enero de 2018 y hasta el 31 de diciembre de 2019, ambas fechas inclusive: siete por ciento (7%).</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b) Períodos que se inicien a partir del 1 de enero de 2020, inclusive: trece por ciento (13%).</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INGRESO DE LA RETENCION PRACTICADA (ART.4)</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Cuando los beneficiarios de las rentas sometidas a retención sean </w:t>
      </w:r>
      <w:r w:rsidRPr="00AD0965">
        <w:rPr>
          <w:rFonts w:ascii="Arial" w:eastAsia="Times New Roman" w:hAnsi="Arial" w:cs="Arial"/>
          <w:b/>
          <w:color w:val="000000"/>
          <w:sz w:val="24"/>
          <w:szCs w:val="24"/>
          <w:lang w:eastAsia="es-AR"/>
        </w:rPr>
        <w:t>sujetos residentes en el país</w:t>
      </w:r>
      <w:r w:rsidRPr="00AD0965">
        <w:rPr>
          <w:rFonts w:ascii="Arial" w:eastAsia="Times New Roman" w:hAnsi="Arial" w:cs="Arial"/>
          <w:color w:val="000000"/>
          <w:sz w:val="24"/>
          <w:szCs w:val="24"/>
          <w:lang w:eastAsia="es-AR"/>
        </w:rPr>
        <w:t xml:space="preserve">, las retenciones respectivas deberán informarse e ingresarse observando los procedimientos, plazos y demás condiciones establecidos </w:t>
      </w:r>
      <w:r>
        <w:rPr>
          <w:rFonts w:ascii="Arial" w:eastAsia="Times New Roman" w:hAnsi="Arial" w:cs="Arial"/>
          <w:color w:val="000000"/>
          <w:sz w:val="24"/>
          <w:szCs w:val="24"/>
          <w:lang w:eastAsia="es-AR"/>
        </w:rPr>
        <w:t>en</w:t>
      </w:r>
      <w:r w:rsidRPr="00AD0965">
        <w:rPr>
          <w:rFonts w:ascii="Arial" w:eastAsia="Times New Roman" w:hAnsi="Arial" w:cs="Arial"/>
          <w:color w:val="000000"/>
          <w:sz w:val="24"/>
          <w:szCs w:val="24"/>
          <w:lang w:eastAsia="es-AR"/>
        </w:rPr>
        <w:t xml:space="preserve"> el (SICORE</w:t>
      </w:r>
      <w:r>
        <w:rPr>
          <w:rFonts w:ascii="Arial" w:eastAsia="Times New Roman" w:hAnsi="Arial" w:cs="Arial"/>
          <w:color w:val="000000"/>
          <w:sz w:val="24"/>
          <w:szCs w:val="24"/>
          <w:lang w:eastAsia="es-AR"/>
        </w:rPr>
        <w:t xml:space="preserve"> R.G. 2.233</w:t>
      </w:r>
      <w:r w:rsidRPr="00AD0965">
        <w:rPr>
          <w:rFonts w:ascii="Arial" w:eastAsia="Times New Roman" w:hAnsi="Arial" w:cs="Arial"/>
          <w:color w:val="000000"/>
          <w:sz w:val="24"/>
          <w:szCs w:val="24"/>
          <w:lang w:eastAsia="es-AR"/>
        </w:rPr>
        <w:t>), utilizando los siguientes códigos:</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0"/>
        <w:gridCol w:w="1417"/>
        <w:gridCol w:w="16103"/>
      </w:tblGrid>
      <w:tr w:rsidR="00150C3D" w:rsidRPr="00AD0965" w:rsidTr="00C501A3">
        <w:tc>
          <w:tcPr>
            <w:tcW w:w="2827"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103"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103"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60</w:t>
            </w:r>
          </w:p>
        </w:tc>
        <w:tc>
          <w:tcPr>
            <w:tcW w:w="16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 Alícuota 7%.</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61</w:t>
            </w:r>
          </w:p>
        </w:tc>
        <w:tc>
          <w:tcPr>
            <w:tcW w:w="16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 Alícuota 13%.</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De tratarse de retenciones practicadas a </w:t>
      </w:r>
      <w:r w:rsidRPr="00AD0965">
        <w:rPr>
          <w:rFonts w:ascii="Arial" w:eastAsia="Times New Roman" w:hAnsi="Arial" w:cs="Arial"/>
          <w:b/>
          <w:color w:val="000000"/>
          <w:sz w:val="24"/>
          <w:szCs w:val="24"/>
          <w:lang w:eastAsia="es-AR"/>
        </w:rPr>
        <w:t>beneficiarios del exterior</w:t>
      </w:r>
      <w:r w:rsidRPr="00AD0965">
        <w:rPr>
          <w:rFonts w:ascii="Arial" w:eastAsia="Times New Roman" w:hAnsi="Arial" w:cs="Arial"/>
          <w:color w:val="000000"/>
          <w:sz w:val="24"/>
          <w:szCs w:val="24"/>
          <w:lang w:eastAsia="es-AR"/>
        </w:rPr>
        <w:t>, su ingreso se efectuará en la forma, plazo y demás condiciones, previstos para el (SIRE</w:t>
      </w:r>
      <w:r>
        <w:rPr>
          <w:rFonts w:ascii="Arial" w:eastAsia="Times New Roman" w:hAnsi="Arial" w:cs="Arial"/>
          <w:color w:val="000000"/>
          <w:sz w:val="24"/>
          <w:szCs w:val="24"/>
          <w:lang w:eastAsia="es-AR"/>
        </w:rPr>
        <w:t xml:space="preserve"> R.G. 3.726</w:t>
      </w:r>
      <w:r w:rsidRPr="00AD0965">
        <w:rPr>
          <w:rFonts w:ascii="Arial" w:eastAsia="Times New Roman" w:hAnsi="Arial" w:cs="Arial"/>
          <w:color w:val="000000"/>
          <w:sz w:val="24"/>
          <w:szCs w:val="24"/>
          <w:lang w:eastAsia="es-AR"/>
        </w:rPr>
        <w:t>), a cuyo efecto se utilizarán los siguientes códigos:</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0"/>
        <w:gridCol w:w="1276"/>
        <w:gridCol w:w="16244"/>
      </w:tblGrid>
      <w:tr w:rsidR="00150C3D" w:rsidRPr="00AD0965" w:rsidTr="00C501A3">
        <w:tc>
          <w:tcPr>
            <w:tcW w:w="2686"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244"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244"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62</w:t>
            </w:r>
          </w:p>
        </w:tc>
        <w:tc>
          <w:tcPr>
            <w:tcW w:w="16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w:t>
            </w:r>
          </w:p>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Beneficiarios del exterior. Alícuota 7%.</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63</w:t>
            </w:r>
          </w:p>
        </w:tc>
        <w:tc>
          <w:tcPr>
            <w:tcW w:w="16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jc w:val="both"/>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w:t>
            </w:r>
          </w:p>
          <w:p w:rsidR="00150C3D" w:rsidRPr="00AD0965" w:rsidRDefault="00150C3D" w:rsidP="00C501A3">
            <w:pPr>
              <w:spacing w:after="0" w:line="240" w:lineRule="auto"/>
              <w:ind w:left="105" w:right="105"/>
              <w:jc w:val="both"/>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Beneficiarios del exterior. Alícuota 13%.</w:t>
            </w:r>
          </w:p>
        </w:tc>
      </w:tr>
    </w:tbl>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1237B" w:rsidRDefault="00150C3D" w:rsidP="00150C3D">
      <w:pPr>
        <w:spacing w:after="0" w:line="240" w:lineRule="auto"/>
        <w:jc w:val="both"/>
        <w:rPr>
          <w:rFonts w:ascii="Arial" w:eastAsia="Times New Roman" w:hAnsi="Arial" w:cs="Arial"/>
          <w:color w:val="000000"/>
          <w:sz w:val="24"/>
          <w:szCs w:val="24"/>
          <w:u w:val="single"/>
          <w:lang w:eastAsia="es-AR"/>
        </w:rPr>
      </w:pPr>
      <w:r w:rsidRPr="00E1237B">
        <w:rPr>
          <w:rFonts w:ascii="Arial" w:eastAsia="Times New Roman" w:hAnsi="Arial" w:cs="Arial"/>
          <w:color w:val="000000"/>
          <w:sz w:val="24"/>
          <w:szCs w:val="24"/>
          <w:u w:val="single"/>
          <w:lang w:eastAsia="es-AR"/>
        </w:rPr>
        <w:t>SALDOS A FAVOR QUE SE GENEREN POR LA DEVOLUCION DE LOS FONDOS RETIRADOS ART. 66.5 DEL D.R. DE LA LIG (ART.5)</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Los saldos que pudieran resultar a favor de los agentes de retención por las sumas retenidas en exceso y reintegradas a los beneficiarios, en virtud de lo dispuesto por el artículo </w:t>
      </w:r>
      <w:r>
        <w:rPr>
          <w:rFonts w:ascii="Arial" w:eastAsia="Times New Roman" w:hAnsi="Arial" w:cs="Arial"/>
          <w:color w:val="000000"/>
          <w:sz w:val="24"/>
          <w:szCs w:val="24"/>
          <w:lang w:eastAsia="es-AR"/>
        </w:rPr>
        <w:t>66.5 del decreto reglamentario de la LIG</w:t>
      </w:r>
      <w:r w:rsidRPr="00AD0965">
        <w:rPr>
          <w:rFonts w:ascii="Arial" w:eastAsia="Times New Roman" w:hAnsi="Arial" w:cs="Arial"/>
          <w:color w:val="000000"/>
          <w:sz w:val="24"/>
          <w:szCs w:val="24"/>
          <w:lang w:eastAsia="es-AR"/>
        </w:rPr>
        <w:t>, estarán sujetos a lo previsto en e</w:t>
      </w:r>
      <w:r>
        <w:rPr>
          <w:rFonts w:ascii="Arial" w:eastAsia="Times New Roman" w:hAnsi="Arial" w:cs="Arial"/>
          <w:color w:val="000000"/>
          <w:sz w:val="24"/>
          <w:szCs w:val="24"/>
          <w:lang w:eastAsia="es-AR"/>
        </w:rPr>
        <w:t>l art. 6 de las R.G. 2.233 SICORE y en el art. 6 de la R.G. 3.726 SIRE</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b/>
          <w:color w:val="000000"/>
          <w:sz w:val="24"/>
          <w:szCs w:val="24"/>
          <w:lang w:eastAsia="es-AR"/>
        </w:rPr>
      </w:pPr>
      <w:r w:rsidRPr="00D85BB8">
        <w:rPr>
          <w:rFonts w:ascii="Arial" w:eastAsia="Times New Roman" w:hAnsi="Arial" w:cs="Arial"/>
          <w:b/>
          <w:color w:val="000000"/>
          <w:sz w:val="24"/>
          <w:szCs w:val="24"/>
          <w:lang w:eastAsia="es-AR"/>
        </w:rPr>
        <w:t>El art 6 de la R.G. 2.233 SICORE, establece que: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D85BB8">
        <w:rPr>
          <w:rFonts w:ascii="Arial" w:eastAsia="Times New Roman" w:hAnsi="Arial" w:cs="Arial"/>
          <w:b/>
          <w:bCs/>
          <w:i/>
          <w:color w:val="000000"/>
          <w:sz w:val="24"/>
          <w:szCs w:val="24"/>
          <w:lang w:eastAsia="es-AR"/>
        </w:rPr>
        <w:t>Art. 6</w:t>
      </w:r>
      <w:r w:rsidRPr="00D85BB8">
        <w:rPr>
          <w:rFonts w:ascii="Arial" w:eastAsia="Times New Roman" w:hAnsi="Arial" w:cs="Arial"/>
          <w:i/>
          <w:color w:val="000000"/>
          <w:sz w:val="24"/>
          <w:szCs w:val="24"/>
          <w:lang w:eastAsia="es-AR"/>
        </w:rPr>
        <w:t xml:space="preserve"> - Los agentes de retención y/o percepción se acreditarán los importes correspondientes a los pagos que hubieran efectuado en concepto de </w:t>
      </w:r>
      <w:r w:rsidRPr="00D85BB8">
        <w:rPr>
          <w:rFonts w:ascii="Arial" w:eastAsia="Times New Roman" w:hAnsi="Arial" w:cs="Arial"/>
          <w:i/>
          <w:color w:val="000000"/>
          <w:sz w:val="24"/>
          <w:szCs w:val="24"/>
          <w:lang w:eastAsia="es-AR"/>
        </w:rPr>
        <w:lastRenderedPageBreak/>
        <w:t>devoluciones por retenciones y/o percepciones en exceso, los que les serán compensados por el sistema con otras obligaciones del mismo impuesto</w:t>
      </w:r>
      <w:r>
        <w:rPr>
          <w:rFonts w:ascii="Arial" w:eastAsia="Times New Roman" w:hAnsi="Arial" w:cs="Arial"/>
          <w:color w:val="000000"/>
          <w:sz w:val="24"/>
          <w:szCs w:val="24"/>
          <w:lang w:eastAsia="es-AR"/>
        </w:rPr>
        <w:t>”</w:t>
      </w:r>
      <w:r w:rsidRPr="00D85BB8">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b/>
          <w:color w:val="000000"/>
          <w:sz w:val="24"/>
          <w:szCs w:val="24"/>
          <w:lang w:eastAsia="es-AR"/>
        </w:rPr>
      </w:pPr>
      <w:r w:rsidRPr="00D85BB8">
        <w:rPr>
          <w:rFonts w:ascii="Arial" w:eastAsia="Times New Roman" w:hAnsi="Arial" w:cs="Arial"/>
          <w:b/>
          <w:color w:val="000000"/>
          <w:sz w:val="24"/>
          <w:szCs w:val="24"/>
          <w:lang w:eastAsia="es-AR"/>
        </w:rPr>
        <w:t>El art 6 de la R.G. 3.726 SIRE, establece que: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3F1CC7"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3F1CC7">
        <w:rPr>
          <w:rFonts w:ascii="Arial" w:eastAsia="Times New Roman" w:hAnsi="Arial" w:cs="Arial"/>
          <w:b/>
          <w:bCs/>
          <w:i/>
          <w:color w:val="000000"/>
          <w:sz w:val="24"/>
          <w:szCs w:val="24"/>
          <w:lang w:eastAsia="es-AR"/>
        </w:rPr>
        <w:t>Art. 6 -</w:t>
      </w:r>
      <w:r w:rsidRPr="003F1CC7">
        <w:rPr>
          <w:rFonts w:ascii="Arial" w:eastAsia="Times New Roman" w:hAnsi="Arial" w:cs="Arial"/>
          <w:i/>
          <w:color w:val="000000"/>
          <w:sz w:val="24"/>
          <w:szCs w:val="24"/>
          <w:lang w:eastAsia="es-AR"/>
        </w:rPr>
        <w:t> Los agentes de retención y/o percepción se acreditarán los importes correspondientes a los pagos que hubieran efectuado en concepto de devoluciones por retenciones y/o percepciones en exceso. Dichos importes serán compensados por el sistema con otras obligaciones del mismo impuesto</w:t>
      </w:r>
      <w:r>
        <w:rPr>
          <w:rFonts w:ascii="Arial" w:eastAsia="Times New Roman" w:hAnsi="Arial" w:cs="Arial"/>
          <w:color w:val="000000"/>
          <w:sz w:val="24"/>
          <w:szCs w:val="24"/>
          <w:lang w:eastAsia="es-AR"/>
        </w:rPr>
        <w:t>”</w:t>
      </w:r>
      <w:r w:rsidRPr="003F1CC7">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26429" w:rsidRDefault="00150C3D" w:rsidP="00150C3D">
      <w:pPr>
        <w:spacing w:after="0" w:line="240" w:lineRule="auto"/>
        <w:jc w:val="both"/>
        <w:rPr>
          <w:rFonts w:ascii="Arial" w:eastAsia="Times New Roman" w:hAnsi="Arial" w:cs="Arial"/>
          <w:color w:val="000000"/>
          <w:sz w:val="24"/>
          <w:szCs w:val="24"/>
          <w:u w:val="single"/>
          <w:lang w:eastAsia="es-AR"/>
        </w:rPr>
      </w:pPr>
      <w:r w:rsidRPr="00D26429">
        <w:rPr>
          <w:rFonts w:ascii="Arial" w:eastAsia="Times New Roman" w:hAnsi="Arial" w:cs="Arial"/>
          <w:color w:val="000000"/>
          <w:sz w:val="24"/>
          <w:szCs w:val="24"/>
          <w:u w:val="single"/>
          <w:lang w:eastAsia="es-AR"/>
        </w:rPr>
        <w:t>IMPOSIBILIDAD DE RETENER (ART.6)</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En los casos en que exista imposibilidad de retener, </w:t>
      </w:r>
      <w:r w:rsidRPr="00AD0965">
        <w:rPr>
          <w:rFonts w:ascii="Arial" w:eastAsia="Times New Roman" w:hAnsi="Arial" w:cs="Arial"/>
          <w:b/>
          <w:color w:val="000000"/>
          <w:sz w:val="24"/>
          <w:szCs w:val="24"/>
          <w:lang w:eastAsia="es-AR"/>
        </w:rPr>
        <w:t>el importe de la retención que hubiera correspondido practicar deberá ser ingresado por la entidad pagadora</w:t>
      </w:r>
      <w:r w:rsidRPr="00AD0965">
        <w:rPr>
          <w:rFonts w:ascii="Arial" w:eastAsia="Times New Roman" w:hAnsi="Arial" w:cs="Arial"/>
          <w:color w:val="000000"/>
          <w:sz w:val="24"/>
          <w:szCs w:val="24"/>
          <w:lang w:eastAsia="es-AR"/>
        </w:rPr>
        <w:t xml:space="preserve"> en los términos dispuestos por el artículo 4, sin perjuicio de su derecho a exigir el reintegro por parte de los beneficiarios de las rentas.</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8C5E5F" w:rsidRDefault="00150C3D" w:rsidP="00150C3D">
      <w:pPr>
        <w:spacing w:after="0" w:line="240" w:lineRule="auto"/>
        <w:jc w:val="both"/>
        <w:rPr>
          <w:rFonts w:ascii="Arial" w:eastAsia="Times New Roman" w:hAnsi="Arial" w:cs="Arial"/>
          <w:color w:val="000000"/>
          <w:sz w:val="24"/>
          <w:szCs w:val="24"/>
          <w:u w:val="single"/>
          <w:lang w:eastAsia="es-AR"/>
        </w:rPr>
      </w:pPr>
      <w:r w:rsidRPr="008C5E5F">
        <w:rPr>
          <w:rFonts w:ascii="Arial" w:eastAsia="Times New Roman" w:hAnsi="Arial" w:cs="Arial"/>
          <w:color w:val="000000"/>
          <w:sz w:val="24"/>
          <w:szCs w:val="24"/>
          <w:u w:val="single"/>
          <w:lang w:eastAsia="es-AR"/>
        </w:rPr>
        <w:t>INSCRIPCION DEL AGENTE DE RETENCION (ART.7)</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Los sujetos obligados que no revistieran el carácter de agentes de retención y/o percepción, en virtud de otros regímenes instrumentados por </w:t>
      </w:r>
      <w:r>
        <w:rPr>
          <w:rFonts w:ascii="Arial" w:eastAsia="Times New Roman" w:hAnsi="Arial" w:cs="Arial"/>
          <w:color w:val="000000"/>
          <w:sz w:val="24"/>
          <w:szCs w:val="24"/>
          <w:lang w:eastAsia="es-AR"/>
        </w:rPr>
        <w:t>l</w:t>
      </w:r>
      <w:r w:rsidRPr="00AD0965">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AD0965">
        <w:rPr>
          <w:rFonts w:ascii="Arial" w:eastAsia="Times New Roman" w:hAnsi="Arial" w:cs="Arial"/>
          <w:color w:val="000000"/>
          <w:sz w:val="24"/>
          <w:szCs w:val="24"/>
          <w:lang w:eastAsia="es-AR"/>
        </w:rPr>
        <w:t>, deberán solicitar la inscripción en tal carácter, de acuerdo con lo previsto en la</w:t>
      </w:r>
      <w:r>
        <w:rPr>
          <w:rFonts w:ascii="Arial" w:eastAsia="Times New Roman" w:hAnsi="Arial" w:cs="Arial"/>
          <w:color w:val="000000"/>
          <w:sz w:val="24"/>
          <w:szCs w:val="24"/>
          <w:lang w:eastAsia="es-AR"/>
        </w:rPr>
        <w:t xml:space="preserve"> R.G. 10</w:t>
      </w:r>
      <w:r w:rsidRPr="00AD0965">
        <w:rPr>
          <w:rFonts w:ascii="Arial" w:eastAsia="Times New Roman" w:hAnsi="Arial" w:cs="Arial"/>
          <w:color w:val="000000"/>
          <w:sz w:val="24"/>
          <w:szCs w:val="24"/>
          <w:lang w:eastAsia="es-AR"/>
        </w:rPr>
        <w:t>, y en el</w:t>
      </w:r>
      <w:r>
        <w:rPr>
          <w:rFonts w:ascii="Arial" w:eastAsia="Times New Roman" w:hAnsi="Arial" w:cs="Arial"/>
          <w:color w:val="000000"/>
          <w:sz w:val="24"/>
          <w:szCs w:val="24"/>
          <w:lang w:eastAsia="es-AR"/>
        </w:rPr>
        <w:t xml:space="preserve"> art. 4 de la R.G. 2.811</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291344" w:rsidRDefault="00150C3D" w:rsidP="00150C3D">
      <w:pPr>
        <w:spacing w:after="0" w:line="240" w:lineRule="auto"/>
        <w:jc w:val="both"/>
        <w:rPr>
          <w:rFonts w:ascii="Arial" w:eastAsia="Times New Roman" w:hAnsi="Arial" w:cs="Arial"/>
          <w:color w:val="000000"/>
          <w:sz w:val="24"/>
          <w:szCs w:val="24"/>
          <w:u w:val="single"/>
          <w:lang w:eastAsia="es-AR"/>
        </w:rPr>
      </w:pPr>
      <w:r w:rsidRPr="00291344">
        <w:rPr>
          <w:rFonts w:ascii="Arial" w:eastAsia="Times New Roman" w:hAnsi="Arial" w:cs="Arial"/>
          <w:color w:val="000000"/>
          <w:sz w:val="24"/>
          <w:szCs w:val="24"/>
          <w:u w:val="single"/>
          <w:lang w:eastAsia="es-AR"/>
        </w:rPr>
        <w:t>CARÁCTER DE LA RETENCION SUFRIDA (ART.8)</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El importe de la retención tendrá para los responsables inscriptos en el impuesto a las ganancias el </w:t>
      </w:r>
      <w:r w:rsidRPr="00AD0965">
        <w:rPr>
          <w:rFonts w:ascii="Arial" w:eastAsia="Times New Roman" w:hAnsi="Arial" w:cs="Arial"/>
          <w:b/>
          <w:color w:val="000000"/>
          <w:sz w:val="24"/>
          <w:szCs w:val="24"/>
          <w:lang w:eastAsia="es-AR"/>
        </w:rPr>
        <w:t>carácter de impuesto ingresado</w:t>
      </w:r>
      <w:r w:rsidRPr="00AD0965">
        <w:rPr>
          <w:rFonts w:ascii="Arial" w:eastAsia="Times New Roman" w:hAnsi="Arial" w:cs="Arial"/>
          <w:color w:val="000000"/>
          <w:sz w:val="24"/>
          <w:szCs w:val="24"/>
          <w:lang w:eastAsia="es-AR"/>
        </w:rPr>
        <w:t xml:space="preserve"> y en tal concepto será computado en la declaración jurada del período fiscal correspondiente.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Respecto de los beneficiarios del exterior y de las personas humanas y sucesiones indivisas residentes en el país que no se encuentren inscriptas en el impuesto</w:t>
      </w:r>
      <w:r>
        <w:rPr>
          <w:rFonts w:ascii="Arial" w:eastAsia="Times New Roman" w:hAnsi="Arial" w:cs="Arial"/>
          <w:color w:val="000000"/>
          <w:sz w:val="24"/>
          <w:szCs w:val="24"/>
          <w:lang w:eastAsia="es-AR"/>
        </w:rPr>
        <w:t xml:space="preserve"> a las ganancias</w:t>
      </w:r>
      <w:r w:rsidRPr="00AD0965">
        <w:rPr>
          <w:rFonts w:ascii="Arial" w:eastAsia="Times New Roman" w:hAnsi="Arial" w:cs="Arial"/>
          <w:color w:val="000000"/>
          <w:sz w:val="24"/>
          <w:szCs w:val="24"/>
          <w:lang w:eastAsia="es-AR"/>
        </w:rPr>
        <w:t xml:space="preserve">, la retención tendrá el </w:t>
      </w:r>
      <w:r w:rsidRPr="00AD0965">
        <w:rPr>
          <w:rFonts w:ascii="Arial" w:eastAsia="Times New Roman" w:hAnsi="Arial" w:cs="Arial"/>
          <w:b/>
          <w:color w:val="000000"/>
          <w:sz w:val="24"/>
          <w:szCs w:val="24"/>
          <w:lang w:eastAsia="es-AR"/>
        </w:rPr>
        <w:t>carácter de pago único y definitivo</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COMPENSACION Y DEVOLUCION DE RETENCIONES. SEGUNDO PARRAFO DEL ART. 66.7 DEL D.R. DE LA LIG (ART.9)</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solicitudes de compensación o devolución -según corresponda- de los saldos a favor que pudieran generarse por aplicación de lo dispuesto por el segundo párrafo del artículo </w:t>
      </w:r>
      <w:r>
        <w:rPr>
          <w:rFonts w:ascii="Arial" w:eastAsia="Times New Roman" w:hAnsi="Arial" w:cs="Arial"/>
          <w:color w:val="000000"/>
          <w:sz w:val="24"/>
          <w:szCs w:val="24"/>
          <w:lang w:eastAsia="es-AR"/>
        </w:rPr>
        <w:t>66.7 del decreto reglamentario de la LIG</w:t>
      </w:r>
      <w:r w:rsidRPr="00AD0965">
        <w:rPr>
          <w:rFonts w:ascii="Arial" w:eastAsia="Times New Roman" w:hAnsi="Arial" w:cs="Arial"/>
          <w:color w:val="000000"/>
          <w:sz w:val="24"/>
          <w:szCs w:val="24"/>
          <w:lang w:eastAsia="es-AR"/>
        </w:rPr>
        <w:t>, deberán efectuarse conforme lo previsto en las</w:t>
      </w:r>
      <w:r>
        <w:rPr>
          <w:rFonts w:ascii="Arial" w:eastAsia="Times New Roman" w:hAnsi="Arial" w:cs="Arial"/>
          <w:color w:val="000000"/>
          <w:sz w:val="24"/>
          <w:szCs w:val="24"/>
          <w:lang w:eastAsia="es-AR"/>
        </w:rPr>
        <w:t xml:space="preserve"> R.G. 1.658 (COMPENSACION) y 2.224 (DEVOLUCION)</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A tales fines, los beneficiarios deberán haber cumplido previamente con la obligación de determinación anual del impuesto a las ganancias en las condiciones, plazos y formas establecidas en la </w:t>
      </w:r>
      <w:r>
        <w:rPr>
          <w:rFonts w:ascii="Arial" w:eastAsia="Times New Roman" w:hAnsi="Arial" w:cs="Arial"/>
          <w:color w:val="000000"/>
          <w:sz w:val="24"/>
          <w:szCs w:val="24"/>
          <w:lang w:eastAsia="es-AR"/>
        </w:rPr>
        <w:t>R.G.</w:t>
      </w:r>
      <w:r w:rsidRPr="00AD0965">
        <w:rPr>
          <w:rFonts w:ascii="Arial" w:eastAsia="Times New Roman" w:hAnsi="Arial" w:cs="Arial"/>
          <w:color w:val="000000"/>
          <w:sz w:val="24"/>
          <w:szCs w:val="24"/>
          <w:lang w:eastAsia="es-AR"/>
        </w:rPr>
        <w:t xml:space="preserve"> 975.</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lastRenderedPageBreak/>
        <w:t>RETENCIONES POR IMPUESTO DE IGUALACION DEL ART. 69.1 DE LA LIG (ART.10)</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El ingreso de las retenciones que corresponda practicar en los términos del artículo </w:t>
      </w:r>
      <w:r>
        <w:rPr>
          <w:rFonts w:ascii="Arial" w:eastAsia="Times New Roman" w:hAnsi="Arial" w:cs="Arial"/>
          <w:color w:val="000000"/>
          <w:sz w:val="24"/>
          <w:szCs w:val="24"/>
          <w:lang w:eastAsia="es-AR"/>
        </w:rPr>
        <w:t>69.1 de la LIG</w:t>
      </w:r>
      <w:r w:rsidRPr="00AD0965">
        <w:rPr>
          <w:rFonts w:ascii="Arial" w:eastAsia="Times New Roman" w:hAnsi="Arial" w:cs="Arial"/>
          <w:color w:val="000000"/>
          <w:sz w:val="24"/>
          <w:szCs w:val="24"/>
          <w:lang w:eastAsia="es-AR"/>
        </w:rPr>
        <w:t>, por tratarse de dividendos y utilidades atribuibles a ganancias devengadas en ejercicios fiscales iniciados hasta el 31 de diciembre de 2017, deberán realizarse de acuerdo con los procedimientos que -para cada caso- se establecen a continuación:</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En el caso de sujetos residentes en el país: según la</w:t>
      </w:r>
      <w:r>
        <w:rPr>
          <w:rFonts w:ascii="Arial" w:eastAsia="Times New Roman" w:hAnsi="Arial" w:cs="Arial"/>
          <w:color w:val="000000"/>
          <w:sz w:val="24"/>
          <w:szCs w:val="24"/>
          <w:lang w:eastAsia="es-AR"/>
        </w:rPr>
        <w:t xml:space="preserve"> R.G. 2.233 SICORE</w:t>
      </w:r>
      <w:r w:rsidRPr="00AD0965">
        <w:rPr>
          <w:rFonts w:ascii="Arial" w:eastAsia="Times New Roman" w:hAnsi="Arial" w:cs="Arial"/>
          <w:color w:val="000000"/>
          <w:sz w:val="24"/>
          <w:szCs w:val="24"/>
          <w:lang w:eastAsia="es-AR"/>
        </w:rPr>
        <w:t>, utilizando el siguiente código:</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8"/>
        <w:gridCol w:w="1276"/>
        <w:gridCol w:w="16386"/>
      </w:tblGrid>
      <w:tr w:rsidR="00150C3D" w:rsidRPr="00AD0965" w:rsidTr="00C501A3">
        <w:tc>
          <w:tcPr>
            <w:tcW w:w="2544"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3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3"/>
                <w:szCs w:val="15"/>
                <w:lang w:eastAsia="es-AR"/>
              </w:rPr>
            </w:pPr>
            <w:r w:rsidRPr="00AD0965">
              <w:rPr>
                <w:rFonts w:ascii="Verdana" w:eastAsia="Times New Roman" w:hAnsi="Verdana"/>
                <w:b/>
                <w:bCs/>
                <w:color w:val="000000"/>
                <w:sz w:val="13"/>
                <w:szCs w:val="15"/>
                <w:lang w:eastAsia="es-AR"/>
              </w:rPr>
              <w:t>Régimen</w:t>
            </w:r>
          </w:p>
        </w:tc>
        <w:tc>
          <w:tcPr>
            <w:tcW w:w="1638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046</w:t>
            </w:r>
          </w:p>
        </w:tc>
        <w:tc>
          <w:tcPr>
            <w:tcW w:w="163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o distribución de utilidades superiores a la ganancia impositiva</w:t>
            </w:r>
          </w:p>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(art. incorporado a continuación del art. 69 de la ley).</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b) De tratarse de beneficiarios del exterior: conforme la </w:t>
      </w:r>
      <w:r>
        <w:rPr>
          <w:rFonts w:ascii="Arial" w:eastAsia="Times New Roman" w:hAnsi="Arial" w:cs="Arial"/>
          <w:color w:val="000000"/>
          <w:sz w:val="24"/>
          <w:szCs w:val="24"/>
          <w:lang w:eastAsia="es-AR"/>
        </w:rPr>
        <w:t xml:space="preserve">R.G. </w:t>
      </w:r>
      <w:r w:rsidRPr="00AD0965">
        <w:rPr>
          <w:rFonts w:ascii="Arial" w:eastAsia="Times New Roman" w:hAnsi="Arial" w:cs="Arial"/>
          <w:color w:val="000000"/>
          <w:sz w:val="24"/>
          <w:szCs w:val="24"/>
          <w:lang w:eastAsia="es-AR"/>
        </w:rPr>
        <w:t>3</w:t>
      </w:r>
      <w:r>
        <w:rPr>
          <w:rFonts w:ascii="Arial" w:eastAsia="Times New Roman" w:hAnsi="Arial" w:cs="Arial"/>
          <w:color w:val="000000"/>
          <w:sz w:val="24"/>
          <w:szCs w:val="24"/>
          <w:lang w:eastAsia="es-AR"/>
        </w:rPr>
        <w:t>.</w:t>
      </w:r>
      <w:r w:rsidRPr="00AD0965">
        <w:rPr>
          <w:rFonts w:ascii="Arial" w:eastAsia="Times New Roman" w:hAnsi="Arial" w:cs="Arial"/>
          <w:color w:val="000000"/>
          <w:sz w:val="24"/>
          <w:szCs w:val="24"/>
          <w:lang w:eastAsia="es-AR"/>
        </w:rPr>
        <w:t>726</w:t>
      </w:r>
      <w:r>
        <w:rPr>
          <w:rFonts w:ascii="Arial" w:eastAsia="Times New Roman" w:hAnsi="Arial" w:cs="Arial"/>
          <w:color w:val="000000"/>
          <w:sz w:val="24"/>
          <w:szCs w:val="24"/>
          <w:lang w:eastAsia="es-AR"/>
        </w:rPr>
        <w:t xml:space="preserve"> SIRE</w:t>
      </w:r>
      <w:r w:rsidRPr="00AD0965">
        <w:rPr>
          <w:rFonts w:ascii="Arial" w:eastAsia="Times New Roman" w:hAnsi="Arial" w:cs="Arial"/>
          <w:color w:val="000000"/>
          <w:sz w:val="24"/>
          <w:szCs w:val="24"/>
          <w:lang w:eastAsia="es-AR"/>
        </w:rPr>
        <w:t>, a cuyo efecto se utilizará el código:</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8"/>
        <w:gridCol w:w="1276"/>
        <w:gridCol w:w="16386"/>
      </w:tblGrid>
      <w:tr w:rsidR="00150C3D" w:rsidRPr="00AD0965" w:rsidTr="00C501A3">
        <w:tc>
          <w:tcPr>
            <w:tcW w:w="2544"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3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38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047</w:t>
            </w:r>
          </w:p>
        </w:tc>
        <w:tc>
          <w:tcPr>
            <w:tcW w:w="163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o distribución de utilidades superiores a la ganancia impositiva</w:t>
            </w:r>
          </w:p>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(art. incorporado a continuación del art. 69 de la ley).</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Cuando exista imposibilidad de retener por parte del agente pagador, deberá cumplimentarse lo dispuesto por el artículo 6.</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RETENCIONES PRACTICADAS CON ANTERIORIDAD AL DICTADO DE LA PRESENTE R.G. (ART.11)</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retenciones sobre dividendos y utilidades que hubieran sido practicadas con anterioridad a la vigencia de la presente y resulten alcanzadas por el artículo </w:t>
      </w:r>
      <w:r>
        <w:rPr>
          <w:rFonts w:ascii="Arial" w:eastAsia="Times New Roman" w:hAnsi="Arial" w:cs="Arial"/>
          <w:color w:val="000000"/>
          <w:sz w:val="24"/>
          <w:szCs w:val="24"/>
          <w:lang w:eastAsia="es-AR"/>
        </w:rPr>
        <w:t xml:space="preserve">90.3, </w:t>
      </w:r>
      <w:r w:rsidRPr="00AD0965">
        <w:rPr>
          <w:rFonts w:ascii="Arial" w:eastAsia="Times New Roman" w:hAnsi="Arial" w:cs="Arial"/>
          <w:color w:val="000000"/>
          <w:sz w:val="24"/>
          <w:szCs w:val="24"/>
          <w:lang w:eastAsia="es-AR"/>
        </w:rPr>
        <w:t xml:space="preserve">por ser atribuibles a ganancias devengadas en ejercicios fiscales iniciados a partir del 1 de enero de 2018, </w:t>
      </w:r>
      <w:r w:rsidRPr="00AD0965">
        <w:rPr>
          <w:rFonts w:ascii="Arial" w:eastAsia="Times New Roman" w:hAnsi="Arial" w:cs="Arial"/>
          <w:b/>
          <w:color w:val="000000"/>
          <w:sz w:val="24"/>
          <w:szCs w:val="24"/>
          <w:lang w:eastAsia="es-AR"/>
        </w:rPr>
        <w:t>podrán informarse e ingresarse hasta las fechas de vencimiento previstas para la presentación de la declaración jurada e ingreso del saldo resultante que operan en el mes de junio de 2019</w:t>
      </w:r>
      <w:r w:rsidRPr="00AD0965">
        <w:rPr>
          <w:rFonts w:ascii="Arial" w:eastAsia="Times New Roman" w:hAnsi="Arial" w:cs="Arial"/>
          <w:color w:val="000000"/>
          <w:sz w:val="24"/>
          <w:szCs w:val="24"/>
          <w:lang w:eastAsia="es-AR"/>
        </w:rPr>
        <w:t xml:space="preserve">, del (SICORE) y (SIRE), de acuerdo con los procedimientos establecidos en el primer y segundo párrafos del artículo 4, según corresponda, </w:t>
      </w:r>
      <w:r w:rsidRPr="00AD0965">
        <w:rPr>
          <w:rFonts w:ascii="Arial" w:eastAsia="Times New Roman" w:hAnsi="Arial" w:cs="Arial"/>
          <w:b/>
          <w:color w:val="000000"/>
          <w:sz w:val="24"/>
          <w:szCs w:val="24"/>
          <w:lang w:eastAsia="es-AR"/>
        </w:rPr>
        <w:t>informándolas en el período mayo de 2019, consignando como fecha de retención el 31 de mayo de 2019</w:t>
      </w:r>
      <w:r w:rsidRPr="00AD0965">
        <w:rPr>
          <w:rFonts w:ascii="Arial" w:eastAsia="Times New Roman" w:hAnsi="Arial" w:cs="Arial"/>
          <w:color w:val="000000"/>
          <w:sz w:val="24"/>
          <w:szCs w:val="24"/>
          <w:lang w:eastAsia="es-AR"/>
        </w:rPr>
        <w:t xml:space="preserve"> y utilizando el respectivo código.</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443FB2" w:rsidRDefault="00150C3D" w:rsidP="00150C3D">
      <w:pPr>
        <w:spacing w:after="0" w:line="240" w:lineRule="auto"/>
        <w:jc w:val="both"/>
        <w:rPr>
          <w:rFonts w:ascii="Arial" w:eastAsia="Times New Roman" w:hAnsi="Arial" w:cs="Arial"/>
          <w:color w:val="000000"/>
          <w:sz w:val="24"/>
          <w:szCs w:val="24"/>
          <w:u w:val="single"/>
          <w:lang w:eastAsia="es-AR"/>
        </w:rPr>
      </w:pPr>
      <w:r w:rsidRPr="00443FB2">
        <w:rPr>
          <w:rFonts w:ascii="Arial" w:eastAsia="Times New Roman" w:hAnsi="Arial" w:cs="Arial"/>
          <w:color w:val="000000"/>
          <w:sz w:val="24"/>
          <w:szCs w:val="24"/>
          <w:u w:val="single"/>
          <w:lang w:eastAsia="es-AR"/>
        </w:rPr>
        <w:t>SE DEROGA LA R.G. 3.674 (ART. 12)</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deroga la R.G. 3.674</w:t>
      </w:r>
      <w:r w:rsidRPr="00AD0965">
        <w:rPr>
          <w:rFonts w:ascii="Arial" w:eastAsia="Times New Roman" w:hAnsi="Arial" w:cs="Arial"/>
          <w:color w:val="000000"/>
          <w:sz w:val="24"/>
          <w:szCs w:val="24"/>
          <w:lang w:eastAsia="es-AR"/>
        </w:rPr>
        <w:t>, sin perjuicio de su aplicación a los hechos y situaciones acaecidos durante su vigencia.</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443FB2" w:rsidRDefault="00150C3D" w:rsidP="00150C3D">
      <w:pPr>
        <w:spacing w:after="0" w:line="240" w:lineRule="auto"/>
        <w:jc w:val="both"/>
        <w:rPr>
          <w:rFonts w:ascii="Arial" w:eastAsia="Times New Roman" w:hAnsi="Arial" w:cs="Arial"/>
          <w:color w:val="000000"/>
          <w:sz w:val="24"/>
          <w:szCs w:val="24"/>
          <w:u w:val="single"/>
          <w:lang w:eastAsia="es-AR"/>
        </w:rPr>
      </w:pPr>
      <w:r w:rsidRPr="00443FB2">
        <w:rPr>
          <w:rFonts w:ascii="Arial" w:eastAsia="Times New Roman" w:hAnsi="Arial" w:cs="Arial"/>
          <w:color w:val="000000"/>
          <w:sz w:val="24"/>
          <w:szCs w:val="24"/>
          <w:u w:val="single"/>
          <w:lang w:eastAsia="es-AR"/>
        </w:rPr>
        <w:t>VIGENCIA (ART.13)</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La presente norma entrará en vigencia el décimo día hábil inmediato siguiente al de su publicación en el Boletín Oficial</w:t>
      </w:r>
      <w:r>
        <w:rPr>
          <w:rFonts w:ascii="Arial" w:eastAsia="Times New Roman" w:hAnsi="Arial" w:cs="Arial"/>
          <w:color w:val="000000"/>
          <w:sz w:val="24"/>
          <w:szCs w:val="24"/>
          <w:lang w:eastAsia="es-AR"/>
        </w:rPr>
        <w:t xml:space="preserve"> </w:t>
      </w:r>
      <w:r w:rsidRPr="00443FB2">
        <w:rPr>
          <w:rFonts w:ascii="Arial" w:eastAsia="Times New Roman" w:hAnsi="Arial" w:cs="Arial"/>
          <w:b/>
          <w:color w:val="000000"/>
          <w:sz w:val="24"/>
          <w:szCs w:val="24"/>
          <w:lang w:eastAsia="es-AR"/>
        </w:rPr>
        <w:t>(23.5.2019)</w:t>
      </w:r>
      <w:r w:rsidRPr="00AD0965">
        <w:rPr>
          <w:rFonts w:ascii="Arial" w:eastAsia="Times New Roman" w:hAnsi="Arial" w:cs="Arial"/>
          <w:color w:val="000000"/>
          <w:sz w:val="24"/>
          <w:szCs w:val="24"/>
          <w:lang w:eastAsia="es-AR"/>
        </w:rPr>
        <w:t>.</w:t>
      </w:r>
    </w:p>
    <w:p w:rsidR="00150C3D" w:rsidRDefault="00150C3D"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9</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PERIODO DE IMPUTACION</w:t>
      </w:r>
    </w:p>
    <w:p w:rsidR="007264F7" w:rsidRDefault="007264F7" w:rsidP="009F4B89">
      <w:pPr>
        <w:spacing w:after="0" w:line="240" w:lineRule="auto"/>
        <w:jc w:val="both"/>
        <w:rPr>
          <w:rFonts w:ascii="Arial" w:eastAsia="Times New Roman" w:hAnsi="Arial" w:cs="Arial"/>
          <w:color w:val="000000"/>
          <w:sz w:val="24"/>
          <w:szCs w:val="24"/>
          <w:lang w:eastAsia="es-AR"/>
        </w:rPr>
      </w:pPr>
    </w:p>
    <w:p w:rsidR="007264F7" w:rsidRDefault="007264F7" w:rsidP="007264F7">
      <w:pPr>
        <w:spacing w:after="0" w:line="240" w:lineRule="auto"/>
        <w:jc w:val="both"/>
        <w:rPr>
          <w:rFonts w:ascii="Arial" w:hAnsi="Arial" w:cs="Arial"/>
          <w:sz w:val="24"/>
          <w:szCs w:val="24"/>
        </w:rPr>
      </w:pPr>
      <w:r w:rsidRPr="00CD7754">
        <w:rPr>
          <w:rFonts w:ascii="Arial" w:hAnsi="Arial" w:cs="Arial"/>
          <w:b/>
          <w:sz w:val="24"/>
          <w:szCs w:val="24"/>
        </w:rPr>
        <w:t>El art. 18 inciso a) último párrafo de la LIG</w:t>
      </w:r>
      <w:r>
        <w:rPr>
          <w:rFonts w:ascii="Arial" w:hAnsi="Arial" w:cs="Arial"/>
          <w:sz w:val="24"/>
          <w:szCs w:val="24"/>
        </w:rPr>
        <w:t>, establece que:</w:t>
      </w:r>
    </w:p>
    <w:p w:rsidR="007264F7" w:rsidRDefault="007264F7" w:rsidP="007264F7">
      <w:pPr>
        <w:spacing w:after="0" w:line="240" w:lineRule="auto"/>
        <w:jc w:val="both"/>
        <w:rPr>
          <w:rFonts w:ascii="Arial" w:hAnsi="Arial" w:cs="Arial"/>
          <w:sz w:val="24"/>
          <w:szCs w:val="24"/>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F6679E">
        <w:rPr>
          <w:rStyle w:val="cursivanovedades"/>
          <w:rFonts w:ascii="Arial" w:hAnsi="Arial" w:cs="Arial"/>
          <w:b/>
          <w:bCs/>
          <w:i/>
          <w:iCs/>
          <w:color w:val="000000"/>
        </w:rPr>
        <w:t>Los dividendos de acciones o utilidades distribuidas</w:t>
      </w:r>
      <w:r w:rsidRPr="00F6679E">
        <w:rPr>
          <w:rStyle w:val="cursivanovedades"/>
          <w:rFonts w:ascii="Arial" w:hAnsi="Arial" w:cs="Arial"/>
          <w:i/>
          <w:iCs/>
          <w:color w:val="000000"/>
        </w:rPr>
        <w:t xml:space="preserve"> por los sujetos del artículo 69 y los intereses o rendimientos de Títulos, bonos, cuotapartes de fondos comunes de inversión y demás valores se imputarán en el ejercicio en que hayan sido: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sidRPr="00F6679E">
        <w:rPr>
          <w:rStyle w:val="cursivanovedades"/>
          <w:rFonts w:ascii="Arial" w:hAnsi="Arial" w:cs="Arial"/>
          <w:i/>
          <w:iCs/>
          <w:color w:val="000000"/>
        </w:rPr>
        <w:t>(i) puestos a disposición o pagados, lo que ocurra primero;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Pr="00F6679E" w:rsidRDefault="007264F7" w:rsidP="007264F7">
      <w:pPr>
        <w:pStyle w:val="errepar1erfrancesnovedades"/>
        <w:spacing w:before="0" w:beforeAutospacing="0" w:after="0" w:afterAutospacing="0"/>
        <w:jc w:val="both"/>
        <w:rPr>
          <w:rFonts w:ascii="Arial" w:hAnsi="Arial" w:cs="Arial"/>
          <w:color w:val="000000"/>
        </w:rPr>
      </w:pPr>
      <w:r w:rsidRPr="00F6679E">
        <w:rPr>
          <w:rStyle w:val="cursivanovedades"/>
          <w:rFonts w:ascii="Arial" w:hAnsi="Arial" w:cs="Arial"/>
          <w:i/>
          <w:iCs/>
          <w:color w:val="000000"/>
        </w:rPr>
        <w:t>o (ii) capitalizados, siempre que los valores prevean pagos de intereses o rendimientos en plazos de hasta un año</w:t>
      </w:r>
      <w:r>
        <w:rPr>
          <w:rStyle w:val="cursivanovedades"/>
          <w:rFonts w:ascii="Arial" w:hAnsi="Arial" w:cs="Arial"/>
          <w:i/>
          <w:iCs/>
          <w:color w:val="000000"/>
        </w:rPr>
        <w:t>”</w:t>
      </w:r>
      <w:r w:rsidRPr="00F6679E">
        <w:rPr>
          <w:rStyle w:val="cursivanovedades"/>
          <w:rFonts w:ascii="Arial" w:hAnsi="Arial" w:cs="Arial"/>
          <w:i/>
          <w:iCs/>
          <w:color w:val="000000"/>
        </w:rPr>
        <w:t>.</w:t>
      </w:r>
    </w:p>
    <w:p w:rsidR="007264F7" w:rsidRDefault="007264F7" w:rsidP="007264F7">
      <w:pPr>
        <w:spacing w:after="0" w:line="240" w:lineRule="auto"/>
        <w:jc w:val="both"/>
        <w:rPr>
          <w:rFonts w:ascii="Arial" w:hAnsi="Arial" w:cs="Arial"/>
          <w:sz w:val="24"/>
          <w:szCs w:val="24"/>
        </w:rPr>
      </w:pPr>
    </w:p>
    <w:p w:rsidR="00A20BC6" w:rsidRPr="00A20BC6" w:rsidRDefault="00A20BC6" w:rsidP="007264F7">
      <w:pPr>
        <w:spacing w:after="0" w:line="240" w:lineRule="auto"/>
        <w:jc w:val="both"/>
        <w:rPr>
          <w:rFonts w:ascii="Arial" w:hAnsi="Arial" w:cs="Arial"/>
          <w:sz w:val="24"/>
          <w:szCs w:val="24"/>
          <w:u w:val="single"/>
        </w:rPr>
      </w:pPr>
      <w:r w:rsidRPr="00A20BC6">
        <w:rPr>
          <w:rFonts w:ascii="Arial" w:hAnsi="Arial" w:cs="Arial"/>
          <w:sz w:val="24"/>
          <w:szCs w:val="24"/>
          <w:u w:val="single"/>
        </w:rPr>
        <w:t>Comentario:</w:t>
      </w:r>
    </w:p>
    <w:p w:rsidR="00A20BC6" w:rsidRDefault="00A20BC6" w:rsidP="007264F7">
      <w:pPr>
        <w:spacing w:after="0" w:line="240" w:lineRule="auto"/>
        <w:jc w:val="both"/>
        <w:rPr>
          <w:rFonts w:ascii="Arial" w:hAnsi="Arial" w:cs="Arial"/>
          <w:sz w:val="24"/>
          <w:szCs w:val="24"/>
        </w:rPr>
      </w:pPr>
    </w:p>
    <w:p w:rsidR="00646EB4" w:rsidRDefault="00646EB4" w:rsidP="00646EB4">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 xml:space="preserve">los </w:t>
      </w:r>
      <w:r w:rsidR="00113778">
        <w:rPr>
          <w:rFonts w:ascii="Arial" w:hAnsi="Arial" w:cs="Arial"/>
          <w:b/>
          <w:color w:val="000000"/>
          <w:sz w:val="24"/>
          <w:szCs w:val="24"/>
          <w:lang w:eastAsia="es-AR"/>
        </w:rPr>
        <w:t>dividendos y utilidades</w:t>
      </w:r>
      <w:r>
        <w:rPr>
          <w:rFonts w:ascii="Arial" w:hAnsi="Arial" w:cs="Arial"/>
          <w:color w:val="000000"/>
          <w:sz w:val="24"/>
          <w:szCs w:val="24"/>
          <w:lang w:eastAsia="es-AR"/>
        </w:rPr>
        <w:t xml:space="preserve">,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646EB4" w:rsidRDefault="00646EB4" w:rsidP="007264F7">
      <w:pPr>
        <w:spacing w:after="0" w:line="240" w:lineRule="auto"/>
        <w:jc w:val="both"/>
        <w:rPr>
          <w:rFonts w:ascii="Arial" w:hAnsi="Arial" w:cs="Arial"/>
          <w:sz w:val="24"/>
          <w:szCs w:val="24"/>
        </w:rPr>
      </w:pPr>
    </w:p>
    <w:p w:rsidR="007264F7" w:rsidRPr="006A4D73" w:rsidRDefault="007264F7" w:rsidP="007264F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18inciso a) último párrafo </w:t>
      </w:r>
      <w:r w:rsidRPr="006A4D73">
        <w:rPr>
          <w:rFonts w:ascii="Arial" w:hAnsi="Arial" w:cs="Arial"/>
          <w:b/>
          <w:bCs/>
          <w:sz w:val="24"/>
          <w:szCs w:val="24"/>
        </w:rPr>
        <w:t>de la LIG, establecía que:</w:t>
      </w:r>
    </w:p>
    <w:p w:rsidR="007264F7" w:rsidRDefault="007264F7" w:rsidP="007264F7">
      <w:pPr>
        <w:spacing w:after="0" w:line="240" w:lineRule="auto"/>
        <w:jc w:val="both"/>
        <w:rPr>
          <w:rFonts w:ascii="Arial" w:hAnsi="Arial" w:cs="Arial"/>
          <w:sz w:val="24"/>
          <w:szCs w:val="24"/>
        </w:rPr>
      </w:pPr>
    </w:p>
    <w:p w:rsidR="007264F7" w:rsidRPr="00F6679E" w:rsidRDefault="007264F7" w:rsidP="007264F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7264F7" w:rsidRDefault="007264F7" w:rsidP="009F4B89">
      <w:pPr>
        <w:spacing w:after="0" w:line="240" w:lineRule="auto"/>
        <w:jc w:val="both"/>
        <w:rPr>
          <w:rFonts w:ascii="Arial" w:eastAsia="Times New Roman" w:hAnsi="Arial" w:cs="Arial"/>
          <w:color w:val="000000"/>
          <w:sz w:val="24"/>
          <w:szCs w:val="24"/>
          <w:lang w:eastAsia="es-AR"/>
        </w:rPr>
      </w:pPr>
    </w:p>
    <w:p w:rsidR="000510C3" w:rsidRPr="000510C3"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10</w:t>
      </w:r>
      <w:r>
        <w:rPr>
          <w:rFonts w:ascii="Arial" w:eastAsia="Times New Roman" w:hAnsi="Arial" w:cs="Arial"/>
          <w:color w:val="000000"/>
          <w:sz w:val="24"/>
          <w:szCs w:val="24"/>
          <w:u w:val="single"/>
          <w:lang w:eastAsia="es-AR"/>
        </w:rPr>
        <w:t xml:space="preserve">. </w:t>
      </w:r>
      <w:r w:rsidR="000510C3" w:rsidRPr="000510C3">
        <w:rPr>
          <w:rFonts w:ascii="Arial" w:eastAsia="Times New Roman" w:hAnsi="Arial" w:cs="Arial"/>
          <w:color w:val="000000"/>
          <w:sz w:val="24"/>
          <w:szCs w:val="24"/>
          <w:u w:val="single"/>
          <w:lang w:eastAsia="es-AR"/>
        </w:rPr>
        <w:t>QUEBRANTOS ESPECIFICOS:</w:t>
      </w:r>
    </w:p>
    <w:p w:rsidR="000510C3" w:rsidRDefault="000510C3" w:rsidP="009F4B89">
      <w:pPr>
        <w:spacing w:after="0" w:line="240" w:lineRule="auto"/>
        <w:jc w:val="both"/>
        <w:rPr>
          <w:rFonts w:ascii="Arial" w:eastAsia="Times New Roman" w:hAnsi="Arial" w:cs="Arial"/>
          <w:color w:val="000000"/>
          <w:sz w:val="24"/>
          <w:szCs w:val="24"/>
          <w:lang w:eastAsia="es-AR"/>
        </w:rPr>
      </w:pPr>
    </w:p>
    <w:p w:rsidR="000510C3" w:rsidRDefault="000510C3" w:rsidP="000510C3">
      <w:pPr>
        <w:spacing w:after="0" w:line="240" w:lineRule="auto"/>
        <w:jc w:val="both"/>
        <w:rPr>
          <w:rFonts w:ascii="Arial" w:hAnsi="Arial" w:cs="Arial"/>
          <w:sz w:val="24"/>
          <w:szCs w:val="24"/>
        </w:rPr>
      </w:pPr>
      <w:r w:rsidRPr="00A324C9">
        <w:rPr>
          <w:rFonts w:ascii="Arial" w:hAnsi="Arial" w:cs="Arial"/>
          <w:b/>
          <w:sz w:val="24"/>
          <w:szCs w:val="24"/>
        </w:rPr>
        <w:t>El art. 19 2º párrafo de la LIG</w:t>
      </w:r>
      <w:r>
        <w:rPr>
          <w:rFonts w:ascii="Arial" w:hAnsi="Arial" w:cs="Arial"/>
          <w:sz w:val="24"/>
          <w:szCs w:val="24"/>
        </w:rPr>
        <w:t>, establece que</w:t>
      </w:r>
    </w:p>
    <w:p w:rsidR="000510C3" w:rsidRDefault="000510C3" w:rsidP="000510C3">
      <w:pPr>
        <w:spacing w:after="0" w:line="240" w:lineRule="auto"/>
        <w:jc w:val="both"/>
        <w:rPr>
          <w:rFonts w:ascii="Arial" w:hAnsi="Arial" w:cs="Arial"/>
          <w:sz w:val="24"/>
          <w:szCs w:val="24"/>
        </w:rPr>
      </w:pPr>
    </w:p>
    <w:p w:rsidR="000510C3" w:rsidRPr="00753257" w:rsidRDefault="000510C3" w:rsidP="000510C3">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operaciones a las que hace referencia el Capítulo II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Asimismo, de 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0510C3" w:rsidRDefault="000510C3"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lastRenderedPageBreak/>
        <w:t>Por lo tanto no puede compensarse un dividendo del art. 90.3 con un quebranto por compraventa de instrumentos financieros del art. 90.4.</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EB1E9D" w:rsidRDefault="00EB1E9D" w:rsidP="00CA5E9F">
      <w:pPr>
        <w:tabs>
          <w:tab w:val="left" w:pos="2085"/>
        </w:tabs>
        <w:spacing w:after="0" w:line="240" w:lineRule="auto"/>
        <w:jc w:val="both"/>
        <w:rPr>
          <w:rFonts w:ascii="Arial" w:eastAsia="Times New Roman" w:hAnsi="Arial" w:cs="Arial"/>
          <w:color w:val="000000"/>
          <w:sz w:val="24"/>
          <w:szCs w:val="24"/>
          <w:lang w:eastAsia="es-AR"/>
        </w:rPr>
      </w:pPr>
    </w:p>
    <w:p w:rsidR="00CA5E9F" w:rsidRPr="00CB273C" w:rsidRDefault="00CA5E9F" w:rsidP="00CA5E9F">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CA5E9F" w:rsidRDefault="00CA5E9F" w:rsidP="00CA5E9F">
      <w:pPr>
        <w:spacing w:after="0" w:line="240" w:lineRule="auto"/>
        <w:jc w:val="both"/>
        <w:rPr>
          <w:rFonts w:ascii="Arial" w:hAnsi="Arial" w:cs="Arial"/>
          <w:sz w:val="24"/>
          <w:szCs w:val="24"/>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CA5E9F" w:rsidRDefault="00CA5E9F" w:rsidP="00CA5E9F">
      <w:pPr>
        <w:tabs>
          <w:tab w:val="left" w:pos="2085"/>
        </w:tabs>
        <w:spacing w:after="0" w:line="240" w:lineRule="auto"/>
        <w:jc w:val="both"/>
        <w:rPr>
          <w:rFonts w:ascii="Arial" w:eastAsia="Times New Roman" w:hAnsi="Arial" w:cs="Arial"/>
          <w:color w:val="000000"/>
          <w:sz w:val="24"/>
          <w:szCs w:val="24"/>
          <w:lang w:eastAsia="es-AR"/>
        </w:rPr>
      </w:pPr>
    </w:p>
    <w:p w:rsidR="00B4720B" w:rsidRPr="00B4720B"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1</w:t>
      </w:r>
      <w:r>
        <w:rPr>
          <w:rFonts w:ascii="Arial" w:eastAsia="Times New Roman" w:hAnsi="Arial" w:cs="Arial"/>
          <w:color w:val="000000"/>
          <w:sz w:val="24"/>
          <w:szCs w:val="24"/>
          <w:u w:val="single"/>
          <w:lang w:eastAsia="es-AR"/>
        </w:rPr>
        <w:t xml:space="preserve">. </w:t>
      </w:r>
      <w:r w:rsidR="00B4720B" w:rsidRPr="00B4720B">
        <w:rPr>
          <w:rFonts w:ascii="Arial" w:eastAsia="Times New Roman" w:hAnsi="Arial" w:cs="Arial"/>
          <w:color w:val="000000"/>
          <w:sz w:val="24"/>
          <w:szCs w:val="24"/>
          <w:u w:val="single"/>
          <w:lang w:eastAsia="es-AR"/>
        </w:rPr>
        <w:t xml:space="preserve">DIVIDENDOS Y UTILIDADES DE FUENTE </w:t>
      </w:r>
      <w:r w:rsidR="00B4720B">
        <w:rPr>
          <w:rFonts w:ascii="Arial" w:eastAsia="Times New Roman" w:hAnsi="Arial" w:cs="Arial"/>
          <w:color w:val="000000"/>
          <w:sz w:val="24"/>
          <w:szCs w:val="24"/>
          <w:u w:val="single"/>
          <w:lang w:eastAsia="es-AR"/>
        </w:rPr>
        <w:t>E</w:t>
      </w:r>
      <w:r w:rsidR="00B4720B" w:rsidRPr="00B4720B">
        <w:rPr>
          <w:rFonts w:ascii="Arial" w:eastAsia="Times New Roman" w:hAnsi="Arial" w:cs="Arial"/>
          <w:color w:val="000000"/>
          <w:sz w:val="24"/>
          <w:szCs w:val="24"/>
          <w:u w:val="single"/>
          <w:lang w:eastAsia="es-AR"/>
        </w:rPr>
        <w:t>XTRANJERA</w:t>
      </w:r>
    </w:p>
    <w:p w:rsidR="00B4720B" w:rsidRDefault="00B4720B" w:rsidP="009F4B89">
      <w:pPr>
        <w:spacing w:after="0" w:line="240" w:lineRule="auto"/>
        <w:jc w:val="both"/>
        <w:rPr>
          <w:rFonts w:ascii="Arial" w:eastAsia="Times New Roman" w:hAnsi="Arial" w:cs="Arial"/>
          <w:color w:val="000000"/>
          <w:sz w:val="24"/>
          <w:szCs w:val="24"/>
          <w:lang w:eastAsia="es-AR"/>
        </w:rPr>
      </w:pPr>
    </w:p>
    <w:p w:rsidR="00B4720B" w:rsidRPr="00334342" w:rsidRDefault="00B4720B" w:rsidP="00B4720B">
      <w:pPr>
        <w:spacing w:after="0" w:line="240" w:lineRule="auto"/>
        <w:jc w:val="both"/>
        <w:rPr>
          <w:rFonts w:ascii="Arial" w:hAnsi="Arial" w:cs="Arial"/>
          <w:b/>
          <w:sz w:val="24"/>
          <w:szCs w:val="24"/>
        </w:rPr>
      </w:pPr>
      <w:r w:rsidRPr="00334342">
        <w:rPr>
          <w:rFonts w:ascii="Arial" w:hAnsi="Arial" w:cs="Arial"/>
          <w:b/>
          <w:sz w:val="24"/>
          <w:szCs w:val="24"/>
        </w:rPr>
        <w:t xml:space="preserve">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(modificad</w:t>
      </w:r>
      <w:r>
        <w:rPr>
          <w:rFonts w:ascii="Arial" w:hAnsi="Arial" w:cs="Arial"/>
          <w:b/>
          <w:sz w:val="24"/>
          <w:szCs w:val="24"/>
        </w:rPr>
        <w:t>o</w:t>
      </w:r>
      <w:r w:rsidRPr="00334342">
        <w:rPr>
          <w:rFonts w:ascii="Arial" w:hAnsi="Arial" w:cs="Arial"/>
          <w:b/>
          <w:sz w:val="24"/>
          <w:szCs w:val="24"/>
        </w:rPr>
        <w:t xml:space="preserve"> por la ley 27.430), establece que:</w:t>
      </w:r>
    </w:p>
    <w:p w:rsidR="00B4720B" w:rsidRDefault="00B4720B" w:rsidP="00B4720B">
      <w:pPr>
        <w:spacing w:after="0" w:line="240" w:lineRule="auto"/>
        <w:jc w:val="both"/>
        <w:rPr>
          <w:rFonts w:ascii="Arial" w:hAnsi="Arial" w:cs="Arial"/>
          <w:sz w:val="24"/>
          <w:szCs w:val="24"/>
        </w:rPr>
      </w:pPr>
    </w:p>
    <w:p w:rsidR="00B4720B" w:rsidRPr="000D4DE1" w:rsidRDefault="00B4720B" w:rsidP="00B4720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A324C9">
        <w:rPr>
          <w:rFonts w:ascii="Arial" w:eastAsia="Times New Roman" w:hAnsi="Arial" w:cs="Arial"/>
          <w:b/>
          <w:bCs/>
          <w:i/>
          <w:color w:val="000000"/>
          <w:sz w:val="24"/>
          <w:szCs w:val="24"/>
          <w:lang w:eastAsia="es-AR"/>
        </w:rPr>
        <w:t>Art. 140</w:t>
      </w:r>
      <w:r w:rsidRPr="00A324C9">
        <w:rPr>
          <w:rFonts w:ascii="Arial" w:eastAsia="Times New Roman" w:hAnsi="Arial" w:cs="Arial"/>
          <w:b/>
          <w:i/>
          <w:color w:val="000000"/>
          <w:sz w:val="24"/>
          <w:szCs w:val="24"/>
          <w:lang w:eastAsia="es-AR"/>
        </w:rPr>
        <w:t> </w:t>
      </w:r>
      <w:r w:rsidRPr="000D4DE1">
        <w:rPr>
          <w:rFonts w:ascii="Arial" w:eastAsia="Times New Roman" w:hAnsi="Arial" w:cs="Arial"/>
          <w:i/>
          <w:color w:val="000000"/>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0D4DE1" w:rsidRDefault="00B4720B" w:rsidP="00B4720B">
      <w:pPr>
        <w:spacing w:after="0" w:line="240" w:lineRule="auto"/>
        <w:ind w:firstLine="708"/>
        <w:jc w:val="both"/>
        <w:rPr>
          <w:rFonts w:ascii="Arial" w:eastAsia="Times New Roman" w:hAnsi="Arial" w:cs="Arial"/>
          <w:i/>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i/>
          <w:color w:val="000000"/>
          <w:sz w:val="24"/>
          <w:szCs w:val="24"/>
          <w:lang w:eastAsia="es-AR"/>
        </w:rPr>
        <w:t xml:space="preserve">a) Los dividendos </w:t>
      </w:r>
      <w:r w:rsidRPr="000D4DE1">
        <w:rPr>
          <w:rFonts w:ascii="Arial" w:eastAsia="Times New Roman" w:hAnsi="Arial" w:cs="Arial"/>
          <w:b/>
          <w:i/>
          <w:iCs/>
          <w:color w:val="000000"/>
          <w:sz w:val="24"/>
          <w:szCs w:val="24"/>
          <w:lang w:eastAsia="es-AR"/>
        </w:rPr>
        <w:t>o utilidades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distribuidos por sociedades</w:t>
      </w:r>
      <w:r>
        <w:rPr>
          <w:rFonts w:ascii="Arial" w:eastAsia="Times New Roman" w:hAnsi="Arial" w:cs="Arial"/>
          <w:color w:val="000000"/>
          <w:sz w:val="24"/>
          <w:szCs w:val="24"/>
          <w:lang w:eastAsia="es-AR"/>
        </w:rPr>
        <w:t xml:space="preserve"> </w:t>
      </w:r>
      <w:r w:rsidRPr="000D4DE1">
        <w:rPr>
          <w:rFonts w:ascii="Arial" w:eastAsia="Times New Roman" w:hAnsi="Arial" w:cs="Arial"/>
          <w:b/>
          <w:i/>
          <w:iCs/>
          <w:color w:val="000000"/>
          <w:sz w:val="24"/>
          <w:szCs w:val="24"/>
          <w:lang w:eastAsia="es-AR"/>
        </w:rPr>
        <w:t>u otros entes de cualquier tipo</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constituidos,</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domiciliados o ubicados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en el exterior,</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en tanto esas rentas no se encuentren comprendidas en los incisos siguientes</w:t>
      </w:r>
      <w:r w:rsidRPr="000D4DE1">
        <w:rPr>
          <w:rFonts w:ascii="Arial" w:eastAsia="Times New Roman" w:hAnsi="Arial" w:cs="Arial"/>
          <w:color w:val="000000"/>
          <w:sz w:val="24"/>
          <w:szCs w:val="24"/>
          <w:lang w:eastAsia="es-AR"/>
        </w:rPr>
        <w:t>.</w:t>
      </w:r>
    </w:p>
    <w:p w:rsidR="00B4720B" w:rsidRDefault="00B4720B" w:rsidP="00B4720B">
      <w:pPr>
        <w:tabs>
          <w:tab w:val="left" w:pos="900"/>
        </w:tabs>
        <w:spacing w:after="0" w:line="240" w:lineRule="auto"/>
        <w:jc w:val="both"/>
        <w:rPr>
          <w:rFonts w:ascii="Arial" w:eastAsia="Times New Roman" w:hAnsi="Arial" w:cs="Arial"/>
          <w:i/>
          <w:iCs/>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b/>
          <w:i/>
          <w:iCs/>
          <w:color w:val="000000"/>
          <w:sz w:val="24"/>
          <w:szCs w:val="24"/>
          <w:lang w:eastAsia="es-AR"/>
        </w:rPr>
        <w:lastRenderedPageBreak/>
        <w:t>A tales efectos resultarán de aplicación las disposiciones del artículo siguiente, como así también, los supuestos establecidos en el artículo 46</w:t>
      </w:r>
      <w:r w:rsidR="00C2125D">
        <w:rPr>
          <w:rFonts w:ascii="Arial" w:eastAsia="Times New Roman" w:hAnsi="Arial" w:cs="Arial"/>
          <w:b/>
          <w:i/>
          <w:iCs/>
          <w:color w:val="000000"/>
          <w:sz w:val="24"/>
          <w:szCs w:val="24"/>
          <w:lang w:eastAsia="es-AR"/>
        </w:rPr>
        <w:t>.1</w:t>
      </w:r>
      <w:r>
        <w:rPr>
          <w:rFonts w:ascii="Arial" w:eastAsia="Times New Roman" w:hAnsi="Arial" w:cs="Arial"/>
          <w:i/>
          <w:iCs/>
          <w:color w:val="000000"/>
          <w:sz w:val="24"/>
          <w:szCs w:val="24"/>
          <w:lang w:eastAsia="es-AR"/>
        </w:rPr>
        <w:t>”</w:t>
      </w:r>
      <w:r w:rsidRPr="000D4DE1">
        <w:rPr>
          <w:rFonts w:ascii="Arial" w:eastAsia="Times New Roman" w:hAnsi="Arial" w:cs="Arial"/>
          <w:i/>
          <w:iCs/>
          <w:color w:val="000000"/>
          <w:sz w:val="24"/>
          <w:szCs w:val="24"/>
          <w:lang w:eastAsia="es-AR"/>
        </w:rPr>
        <w:t>.</w:t>
      </w:r>
    </w:p>
    <w:p w:rsidR="00B4720B" w:rsidRDefault="00B4720B" w:rsidP="00B4720B">
      <w:pPr>
        <w:spacing w:after="0" w:line="240" w:lineRule="auto"/>
        <w:jc w:val="both"/>
        <w:rPr>
          <w:rFonts w:ascii="Arial" w:hAnsi="Arial" w:cs="Arial"/>
          <w:sz w:val="24"/>
          <w:szCs w:val="24"/>
        </w:rPr>
      </w:pPr>
    </w:p>
    <w:p w:rsidR="00B4720B" w:rsidRPr="00334342" w:rsidRDefault="00B4720B" w:rsidP="00B4720B">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 xml:space="preserv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establec</w:t>
      </w:r>
      <w:r>
        <w:rPr>
          <w:rFonts w:ascii="Arial" w:hAnsi="Arial" w:cs="Arial"/>
          <w:b/>
          <w:sz w:val="24"/>
          <w:szCs w:val="24"/>
        </w:rPr>
        <w:t>ía</w:t>
      </w:r>
      <w:r w:rsidRPr="00334342">
        <w:rPr>
          <w:rFonts w:ascii="Arial" w:hAnsi="Arial" w:cs="Arial"/>
          <w:b/>
          <w:sz w:val="24"/>
          <w:szCs w:val="24"/>
        </w:rPr>
        <w:t xml:space="preserve"> que:</w:t>
      </w:r>
    </w:p>
    <w:p w:rsidR="00B4720B" w:rsidRDefault="00B4720B" w:rsidP="00B4720B">
      <w:pPr>
        <w:spacing w:after="0" w:line="240" w:lineRule="auto"/>
        <w:jc w:val="both"/>
        <w:rPr>
          <w:rFonts w:ascii="Arial" w:hAnsi="Arial" w:cs="Arial"/>
          <w:sz w:val="24"/>
          <w:szCs w:val="24"/>
        </w:rPr>
      </w:pPr>
    </w:p>
    <w:p w:rsidR="00B4720B" w:rsidRPr="007B0CE8" w:rsidRDefault="00B4720B" w:rsidP="00B4720B">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0CE8">
        <w:rPr>
          <w:rFonts w:ascii="Arial" w:eastAsia="Times New Roman" w:hAnsi="Arial" w:cs="Arial"/>
          <w:b/>
          <w:bCs/>
          <w:i/>
          <w:sz w:val="24"/>
          <w:szCs w:val="24"/>
          <w:lang w:eastAsia="es-AR"/>
        </w:rPr>
        <w:t>Art. 140 -</w:t>
      </w:r>
      <w:r w:rsidRPr="007B0CE8">
        <w:rPr>
          <w:rFonts w:ascii="Arial" w:eastAsia="Times New Roman" w:hAnsi="Arial" w:cs="Arial"/>
          <w:i/>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7B0CE8" w:rsidRDefault="00B4720B" w:rsidP="00B4720B">
      <w:pPr>
        <w:spacing w:after="0" w:line="240" w:lineRule="auto"/>
        <w:jc w:val="both"/>
        <w:rPr>
          <w:rFonts w:ascii="Arial" w:eastAsia="Times New Roman" w:hAnsi="Arial" w:cs="Arial"/>
          <w:i/>
          <w:sz w:val="24"/>
          <w:szCs w:val="24"/>
          <w:lang w:eastAsia="es-AR"/>
        </w:rPr>
      </w:pPr>
    </w:p>
    <w:p w:rsidR="00B4720B" w:rsidRPr="007B0CE8" w:rsidRDefault="00B4720B" w:rsidP="00B4720B">
      <w:pPr>
        <w:spacing w:after="0" w:line="240" w:lineRule="auto"/>
        <w:jc w:val="both"/>
        <w:rPr>
          <w:rFonts w:ascii="Arial" w:eastAsia="Times New Roman" w:hAnsi="Arial" w:cs="Arial"/>
          <w:sz w:val="24"/>
          <w:szCs w:val="24"/>
          <w:lang w:eastAsia="es-AR"/>
        </w:rPr>
      </w:pPr>
      <w:r w:rsidRPr="007B0CE8">
        <w:rPr>
          <w:rFonts w:ascii="Arial" w:eastAsia="Times New Roman" w:hAnsi="Arial" w:cs="Arial"/>
          <w:i/>
          <w:sz w:val="24"/>
          <w:szCs w:val="24"/>
          <w:lang w:eastAsia="es-AR"/>
        </w:rPr>
        <w:t>a) Los dividendos distribuidos por sociedades por acciones constituidas en el exterior, sin que resulte aplicable a su respecto lo dispuesto en el primer párrafo del artículo 46</w:t>
      </w:r>
      <w:r>
        <w:rPr>
          <w:rFonts w:ascii="Arial" w:eastAsia="Times New Roman" w:hAnsi="Arial" w:cs="Arial"/>
          <w:sz w:val="24"/>
          <w:szCs w:val="24"/>
          <w:lang w:eastAsia="es-AR"/>
        </w:rPr>
        <w:t>”</w:t>
      </w:r>
      <w:r w:rsidRPr="007B0CE8">
        <w:rPr>
          <w:rFonts w:ascii="Arial" w:eastAsia="Times New Roman" w:hAnsi="Arial" w:cs="Arial"/>
          <w:sz w:val="24"/>
          <w:szCs w:val="24"/>
          <w:lang w:eastAsia="es-AR"/>
        </w:rPr>
        <w:t>.</w:t>
      </w:r>
    </w:p>
    <w:p w:rsidR="00B4720B" w:rsidRDefault="00B4720B" w:rsidP="009F4B89">
      <w:pPr>
        <w:spacing w:after="0" w:line="240" w:lineRule="auto"/>
        <w:jc w:val="both"/>
        <w:rPr>
          <w:rFonts w:ascii="Arial" w:eastAsia="Times New Roman" w:hAnsi="Arial" w:cs="Arial"/>
          <w:color w:val="000000"/>
          <w:sz w:val="24"/>
          <w:szCs w:val="24"/>
          <w:lang w:eastAsia="es-AR"/>
        </w:rPr>
      </w:pPr>
    </w:p>
    <w:p w:rsidR="007439CF" w:rsidRPr="007439CF" w:rsidRDefault="007439CF" w:rsidP="009F4B89">
      <w:pPr>
        <w:spacing w:after="0" w:line="240" w:lineRule="auto"/>
        <w:jc w:val="both"/>
        <w:rPr>
          <w:rFonts w:ascii="Arial" w:eastAsia="Times New Roman" w:hAnsi="Arial" w:cs="Arial"/>
          <w:color w:val="000000"/>
          <w:sz w:val="24"/>
          <w:szCs w:val="24"/>
          <w:u w:val="single"/>
          <w:lang w:eastAsia="es-AR"/>
        </w:rPr>
      </w:pPr>
      <w:r w:rsidRPr="007439CF">
        <w:rPr>
          <w:rFonts w:ascii="Arial" w:eastAsia="Times New Roman" w:hAnsi="Arial" w:cs="Arial"/>
          <w:color w:val="000000"/>
          <w:sz w:val="24"/>
          <w:szCs w:val="24"/>
          <w:u w:val="single"/>
          <w:lang w:eastAsia="es-AR"/>
        </w:rPr>
        <w:t>Comentario:</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Con la reforma del inciso a) del art. 140 de la LIG, a los dividendos de fuente extranjera que ya estaban gravados a alícuota progresiva del art. 90 de la LIG, se incorpora también como gravadas a las utilidades de fuente extranjera.</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aclara que a los dividendos y utilidades de fuente extranjera </w:t>
      </w:r>
      <w:r w:rsidR="007238F3">
        <w:rPr>
          <w:rFonts w:ascii="Arial" w:eastAsia="Times New Roman" w:hAnsi="Arial" w:cs="Arial"/>
          <w:color w:val="000000"/>
          <w:sz w:val="24"/>
          <w:szCs w:val="24"/>
          <w:lang w:eastAsia="es-AR"/>
        </w:rPr>
        <w:t>les resultan de aplicación todas las presunciones tipificada en el nuevo art. 46.1 de la LIG.</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PRESUNCIONES</w:t>
      </w:r>
    </w:p>
    <w:p w:rsidR="007264F7" w:rsidRDefault="007264F7"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604537">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t>DIVIDENDOS Y UTILIDADES PRESUNTAS</w:t>
      </w:r>
      <w:r>
        <w:rPr>
          <w:rFonts w:ascii="Arial" w:eastAsia="Times New Roman" w:hAnsi="Arial" w:cs="Arial"/>
          <w:color w:val="000000"/>
          <w:sz w:val="24"/>
          <w:szCs w:val="24"/>
          <w:u w:val="single"/>
          <w:lang w:eastAsia="es-AR"/>
        </w:rPr>
        <w:t xml:space="preserve">. </w:t>
      </w:r>
      <w:r w:rsidR="00C100CA" w:rsidRPr="00C100CA">
        <w:rPr>
          <w:rFonts w:ascii="Arial" w:eastAsia="Times New Roman" w:hAnsi="Arial" w:cs="Arial"/>
          <w:b/>
          <w:color w:val="000000"/>
          <w:sz w:val="24"/>
          <w:szCs w:val="24"/>
          <w:u w:val="single"/>
          <w:lang w:eastAsia="es-AR"/>
        </w:rPr>
        <w:t>RETIROS</w:t>
      </w:r>
      <w:r w:rsidR="00833D0A">
        <w:rPr>
          <w:rFonts w:ascii="Arial" w:eastAsia="Times New Roman" w:hAnsi="Arial" w:cs="Arial"/>
          <w:b/>
          <w:color w:val="000000"/>
          <w:sz w:val="24"/>
          <w:szCs w:val="24"/>
          <w:u w:val="single"/>
          <w:lang w:eastAsia="es-AR"/>
        </w:rPr>
        <w:t xml:space="preserve"> DE LOS ACCIONISTAS SOCIOS</w:t>
      </w:r>
      <w:r w:rsidR="00C100CA">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EL INCISO A) DEL PRIMER PARRAFO DEL ART. 46.1 DE LA LIG ESTABLECE QUE:</w:t>
      </w:r>
    </w:p>
    <w:p w:rsidR="00604537" w:rsidRDefault="00604537"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46.1 de la LIG, se constituye en una norma anti elusión, ya que pretende gravar con el impuesto cedular del art. 90.3 de la LIG, a los retiros de fondo por parte de las accionistas o socios, aunque no se distribuyan dividendos o utilidades.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mismo </w:t>
      </w:r>
      <w:r w:rsidR="00A2768E">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e pretende en el caso de disposición de bienes de la sociedad por parte de los accionistas o socios.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Supongamos que existen </w:t>
      </w:r>
      <w:r w:rsidRPr="00ED423D">
        <w:rPr>
          <w:rFonts w:ascii="Arial" w:eastAsia="Times New Roman" w:hAnsi="Arial" w:cs="Arial"/>
          <w:color w:val="000000"/>
          <w:sz w:val="24"/>
          <w:szCs w:val="24"/>
          <w:u w:val="single"/>
          <w:lang w:eastAsia="es-AR"/>
        </w:rPr>
        <w:t>UTILIDADES LIQUIDAS Y REALIZADAS</w:t>
      </w:r>
      <w:r>
        <w:rPr>
          <w:rFonts w:ascii="Arial" w:eastAsia="Times New Roman" w:hAnsi="Arial" w:cs="Arial"/>
          <w:color w:val="000000"/>
          <w:sz w:val="24"/>
          <w:szCs w:val="24"/>
          <w:lang w:eastAsia="es-AR"/>
        </w:rPr>
        <w:t xml:space="preserve">, </w:t>
      </w:r>
      <w:r w:rsidRPr="009A191D">
        <w:rPr>
          <w:rFonts w:ascii="Arial" w:eastAsia="Times New Roman" w:hAnsi="Arial" w:cs="Arial"/>
          <w:b/>
          <w:color w:val="000000"/>
          <w:sz w:val="24"/>
          <w:szCs w:val="24"/>
          <w:lang w:eastAsia="es-AR"/>
        </w:rPr>
        <w:t>susceptibles de ser distribuidas</w:t>
      </w:r>
      <w:r>
        <w:rPr>
          <w:rFonts w:ascii="Arial" w:eastAsia="Times New Roman" w:hAnsi="Arial" w:cs="Arial"/>
          <w:color w:val="000000"/>
          <w:sz w:val="24"/>
          <w:szCs w:val="24"/>
          <w:lang w:eastAsia="es-AR"/>
        </w:rPr>
        <w:t xml:space="preserve"> entre los accionistas o socios de la sociedad.</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caso de distribuirse los accionistas o socios deben tributar el impuesto cedular del art. 90.3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bien si esas utilidades liquidas y realizadas no se distribuyen, en principio se difiere el impuesto cedular del art. 90.3 de la LIG, hasta el momento de la distribución.</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Que ocurre si habiendo utilidades liquidas y realizadas que no se distribuyeron, los accionistas o socios de la sociedad, realizan retiros de fondos, que se acreditan en su cuenta particular.</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entra a jugar la norma anti elusión dispuesta por imperio del art. 46.1 de la LIG, y los art. 66.3 y 66.4 del DR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en el momento del retiro, deben sufrir la retención del 7% (ejercicios 2018 y 2019) </w:t>
      </w:r>
      <w:r w:rsidR="00151C79">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 del 13% (a partir del ejercicio 2010), que debe ser practicada por la sociedad.</w:t>
      </w:r>
    </w:p>
    <w:p w:rsidR="00FA5B4E" w:rsidRDefault="00FA5B4E"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deben tributar el impuesto cedular del </w:t>
      </w:r>
      <w:r w:rsidR="009C6F2F">
        <w:rPr>
          <w:rFonts w:ascii="Arial" w:eastAsia="Times New Roman" w:hAnsi="Arial" w:cs="Arial"/>
          <w:color w:val="000000"/>
          <w:sz w:val="24"/>
          <w:szCs w:val="24"/>
          <w:lang w:eastAsia="es-AR"/>
        </w:rPr>
        <w:t xml:space="preserve">art. </w:t>
      </w:r>
      <w:r>
        <w:rPr>
          <w:rFonts w:ascii="Arial" w:eastAsia="Times New Roman" w:hAnsi="Arial" w:cs="Arial"/>
          <w:color w:val="000000"/>
          <w:sz w:val="24"/>
          <w:szCs w:val="24"/>
          <w:lang w:eastAsia="es-AR"/>
        </w:rPr>
        <w:t xml:space="preserve">90.3, en el momento del vencimiento de la declaración jurada del accionista o socio, </w:t>
      </w:r>
      <w:r w:rsidRPr="00151C79">
        <w:rPr>
          <w:rFonts w:ascii="Arial" w:eastAsia="Times New Roman" w:hAnsi="Arial" w:cs="Arial"/>
          <w:b/>
          <w:color w:val="000000"/>
          <w:sz w:val="24"/>
          <w:szCs w:val="24"/>
          <w:lang w:eastAsia="es-AR"/>
        </w:rPr>
        <w:t>pero el impuesto debe ser ingresado por la sociedad</w:t>
      </w:r>
      <w:r>
        <w:rPr>
          <w:rFonts w:ascii="Arial" w:eastAsia="Times New Roman" w:hAnsi="Arial" w:cs="Arial"/>
          <w:color w:val="000000"/>
          <w:sz w:val="24"/>
          <w:szCs w:val="24"/>
          <w:lang w:eastAsia="es-AR"/>
        </w:rPr>
        <w:t>.</w:t>
      </w:r>
    </w:p>
    <w:p w:rsidR="009A191D" w:rsidRDefault="009A191D"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se constituyen en rentas de tercera categoría para la sociedad, en los términos del art. 73 de la LIG (DISPOSICION DE FONDOS A FAVOR DE TERCEROS).</w:t>
      </w:r>
    </w:p>
    <w:p w:rsidR="00FA5B4E" w:rsidRDefault="00FA5B4E"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tener en cuenta que un accionista de la sociedad, a su vez puede ser director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151C7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un socio de la sociedad, a su vez puede ser socio gerente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deberemos analizar si debe sufrir el mismo tratamiento:</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Un retiro acreditado en la cuenta particular,</w:t>
      </w: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 Un anticipo de honorarios de</w:t>
      </w:r>
      <w:r w:rsidR="001818B8">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 xml:space="preserve"> director o </w:t>
      </w:r>
      <w:r w:rsidR="001818B8">
        <w:rPr>
          <w:rFonts w:ascii="Arial" w:eastAsia="Times New Roman" w:hAnsi="Arial" w:cs="Arial"/>
          <w:color w:val="000000"/>
          <w:sz w:val="24"/>
          <w:szCs w:val="24"/>
          <w:lang w:eastAsia="es-AR"/>
        </w:rPr>
        <w:t xml:space="preserve">del </w:t>
      </w:r>
      <w:r>
        <w:rPr>
          <w:rFonts w:ascii="Arial" w:eastAsia="Times New Roman" w:hAnsi="Arial" w:cs="Arial"/>
          <w:color w:val="000000"/>
          <w:sz w:val="24"/>
          <w:szCs w:val="24"/>
          <w:lang w:eastAsia="es-AR"/>
        </w:rPr>
        <w:t>socio gerente,</w:t>
      </w:r>
    </w:p>
    <w:p w:rsidR="001818B8"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 Un anticipo de honorarios por funciones técnico administrativas</w:t>
      </w:r>
      <w:r w:rsidR="001818B8">
        <w:rPr>
          <w:rFonts w:ascii="Arial" w:eastAsia="Times New Roman" w:hAnsi="Arial" w:cs="Arial"/>
          <w:color w:val="000000"/>
          <w:sz w:val="24"/>
          <w:szCs w:val="24"/>
          <w:lang w:eastAsia="es-AR"/>
        </w:rPr>
        <w:t xml:space="preserve"> del director o socio gerente.</w:t>
      </w:r>
    </w:p>
    <w:p w:rsidR="001818B8" w:rsidRDefault="001818B8" w:rsidP="00604537">
      <w:pPr>
        <w:spacing w:after="0" w:line="240" w:lineRule="auto"/>
        <w:jc w:val="both"/>
        <w:rPr>
          <w:rFonts w:ascii="Arial" w:eastAsia="Times New Roman" w:hAnsi="Arial" w:cs="Arial"/>
          <w:color w:val="000000"/>
          <w:sz w:val="24"/>
          <w:szCs w:val="24"/>
          <w:lang w:eastAsia="es-AR"/>
        </w:rPr>
      </w:pPr>
    </w:p>
    <w:p w:rsidR="00151C79"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ADELANTAMOS QUE EL TRATAMIENTO DEBE SER DISTINTO, solamente debe tipificar como dividendo o utilidad presunta el retiro en la cuenta particular, no así los anticipos de honorarios.</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818B8"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otra parte puede ocurrir que la sociedad se haga cargo de algún gasto del accionista o socio, por ejemplo no pedirle al accionista o socio el reintegro del impuesto sobre los bienes personales en carácter de responsable sustituto en los términos del art. 25.1 de la ley de impuesto sobre los bienes personales pagado por la sociedad, en tal caso nos encontraremos frente a dividendos o utilidades presuntas por aplicación del art. 46.1 inciso e) de la LIG.</w:t>
      </w:r>
    </w:p>
    <w:p w:rsidR="00151C79" w:rsidRDefault="00151C79" w:rsidP="00604537">
      <w:pPr>
        <w:spacing w:after="0" w:line="240" w:lineRule="auto"/>
        <w:jc w:val="both"/>
        <w:rPr>
          <w:rFonts w:ascii="Arial" w:eastAsia="Times New Roman" w:hAnsi="Arial" w:cs="Arial"/>
          <w:color w:val="000000"/>
          <w:sz w:val="24"/>
          <w:szCs w:val="24"/>
          <w:lang w:eastAsia="es-AR"/>
        </w:rPr>
      </w:pPr>
    </w:p>
    <w:p w:rsidR="00A2768E" w:rsidRDefault="00A2768E" w:rsidP="00604537">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46.1 de la LIG</w:t>
      </w:r>
      <w:r>
        <w:rPr>
          <w:rFonts w:ascii="Arial" w:eastAsia="Times New Roman" w:hAnsi="Arial" w:cs="Arial"/>
          <w:color w:val="000000"/>
          <w:sz w:val="24"/>
          <w:szCs w:val="24"/>
          <w:lang w:eastAsia="es-AR"/>
        </w:rPr>
        <w:t>, establece que:</w:t>
      </w:r>
    </w:p>
    <w:p w:rsidR="00A2768E" w:rsidRDefault="00A2768E" w:rsidP="00604537">
      <w:pPr>
        <w:spacing w:after="0" w:line="240" w:lineRule="auto"/>
        <w:jc w:val="both"/>
        <w:rPr>
          <w:rFonts w:ascii="Arial" w:eastAsia="Times New Roman" w:hAnsi="Arial" w:cs="Arial"/>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7C6A01">
        <w:rPr>
          <w:rFonts w:ascii="Arial" w:eastAsia="Times New Roman" w:hAnsi="Arial" w:cs="Arial"/>
          <w:b/>
          <w:bCs/>
          <w:i/>
          <w:iCs/>
          <w:color w:val="000000"/>
          <w:sz w:val="24"/>
          <w:szCs w:val="24"/>
          <w:lang w:eastAsia="es-AR"/>
        </w:rPr>
        <w:t>Art. 46.1</w:t>
      </w:r>
      <w:r>
        <w:rPr>
          <w:rFonts w:ascii="Arial" w:eastAsia="Times New Roman" w:hAnsi="Arial" w:cs="Arial"/>
          <w:b/>
          <w:bCs/>
          <w:i/>
          <w:iCs/>
          <w:color w:val="000000"/>
          <w:sz w:val="24"/>
          <w:szCs w:val="24"/>
          <w:lang w:eastAsia="es-AR"/>
        </w:rPr>
        <w:t xml:space="preserve"> </w:t>
      </w:r>
      <w:r w:rsidRPr="007C6A01">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7C6A01">
        <w:rPr>
          <w:rFonts w:ascii="Arial" w:eastAsia="Times New Roman" w:hAnsi="Arial" w:cs="Arial"/>
          <w:b/>
          <w:i/>
          <w:iCs/>
          <w:color w:val="000000"/>
          <w:sz w:val="24"/>
          <w:szCs w:val="24"/>
          <w:lang w:eastAsia="es-AR"/>
        </w:rPr>
        <w:t>Se presumirá que se ha configurado la puesta a disposición de los dividendos o utilidades</w:t>
      </w:r>
      <w:r w:rsidRPr="007C6A01">
        <w:rPr>
          <w:rFonts w:ascii="Arial" w:eastAsia="Times New Roman" w:hAnsi="Arial" w:cs="Arial"/>
          <w:i/>
          <w:iCs/>
          <w:color w:val="000000"/>
          <w:sz w:val="24"/>
          <w:szCs w:val="24"/>
          <w:lang w:eastAsia="es-AR"/>
        </w:rPr>
        <w:t xml:space="preserve"> asimilables, en los términos del artículo 18 de esta ley, conforme lo dispuesto en el quinto párrafo de su inciso a), cuando se </w:t>
      </w:r>
      <w:r w:rsidRPr="007C6A01">
        <w:rPr>
          <w:rFonts w:ascii="Arial" w:eastAsia="Times New Roman" w:hAnsi="Arial" w:cs="Arial"/>
          <w:i/>
          <w:iCs/>
          <w:color w:val="000000"/>
          <w:sz w:val="24"/>
          <w:szCs w:val="24"/>
          <w:lang w:eastAsia="es-AR"/>
        </w:rPr>
        <w:lastRenderedPageBreak/>
        <w:t>verifique alguna de las situaciones que se enumeran a continuación, en la magnitud que se prevé para cada una de ellas:</w:t>
      </w:r>
    </w:p>
    <w:p w:rsidR="00604537" w:rsidRDefault="00604537" w:rsidP="00604537">
      <w:pPr>
        <w:spacing w:after="0" w:line="240" w:lineRule="auto"/>
        <w:jc w:val="both"/>
        <w:rPr>
          <w:rFonts w:ascii="Arial" w:eastAsia="Times New Roman" w:hAnsi="Arial" w:cs="Arial"/>
          <w:i/>
          <w:iCs/>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sidRPr="007C6A01">
        <w:rPr>
          <w:rFonts w:ascii="Arial" w:eastAsia="Times New Roman" w:hAnsi="Arial" w:cs="Arial"/>
          <w:i/>
          <w:iCs/>
          <w:color w:val="000000"/>
          <w:sz w:val="24"/>
          <w:szCs w:val="24"/>
          <w:lang w:eastAsia="es-AR"/>
        </w:rPr>
        <w:t>a) Los titulares, propietarios, socios, accionistas,</w:t>
      </w:r>
      <w:r>
        <w:rPr>
          <w:rFonts w:ascii="Arial" w:eastAsia="Times New Roman" w:hAnsi="Arial" w:cs="Arial"/>
          <w:i/>
          <w:iCs/>
          <w:color w:val="000000"/>
          <w:sz w:val="24"/>
          <w:szCs w:val="24"/>
          <w:lang w:eastAsia="es-AR"/>
        </w:rPr>
        <w:t xml:space="preserve"> </w:t>
      </w:r>
      <w:r w:rsidRPr="007C6A01">
        <w:rPr>
          <w:rFonts w:ascii="Arial" w:eastAsia="Times New Roman" w:hAnsi="Arial" w:cs="Arial"/>
          <w:i/>
          <w:iCs/>
          <w:color w:val="000000"/>
          <w:sz w:val="24"/>
          <w:szCs w:val="24"/>
          <w:lang w:eastAsia="es-AR"/>
        </w:rPr>
        <w:t xml:space="preserve">cuotapartistas, fiduciantes o beneficiarios de los sujetos comprendidos en el artículo 69 </w:t>
      </w:r>
      <w:r w:rsidRPr="007C6A01">
        <w:rPr>
          <w:rFonts w:ascii="Arial" w:eastAsia="Times New Roman" w:hAnsi="Arial" w:cs="Arial"/>
          <w:b/>
          <w:i/>
          <w:iCs/>
          <w:color w:val="000000"/>
          <w:sz w:val="24"/>
          <w:szCs w:val="24"/>
          <w:lang w:eastAsia="es-AR"/>
        </w:rPr>
        <w:t>realicen retiros de fondos por cualquier causa, por el importe de tales retiros</w:t>
      </w:r>
      <w:r>
        <w:rPr>
          <w:rFonts w:ascii="Arial" w:eastAsia="Times New Roman" w:hAnsi="Arial" w:cs="Arial"/>
          <w:i/>
          <w:iCs/>
          <w:color w:val="000000"/>
          <w:sz w:val="24"/>
          <w:szCs w:val="24"/>
          <w:lang w:eastAsia="es-AR"/>
        </w:rPr>
        <w:t>”</w:t>
      </w:r>
      <w:r w:rsidRPr="007C6A01">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los retiros de fondos que realizan los accionistas o socios, constituyan dividendos o utilidades fict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 presunt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destacar con letras de molde que en principio, está presunción NO ADMITE PRUEBA EN CONTRARIO.</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cada vez que un accionista o socio retira dinero de la sociedad, </w:t>
      </w:r>
      <w:r w:rsidRPr="00A004E6">
        <w:rPr>
          <w:rFonts w:ascii="Arial" w:eastAsia="Times New Roman" w:hAnsi="Arial" w:cs="Arial"/>
          <w:b/>
          <w:color w:val="000000"/>
          <w:sz w:val="24"/>
          <w:szCs w:val="24"/>
          <w:lang w:eastAsia="es-AR"/>
        </w:rPr>
        <w:t>la sociedad debe evaluar, si debe practicar la retención del 7%</w:t>
      </w:r>
      <w:r>
        <w:rPr>
          <w:rFonts w:ascii="Arial" w:eastAsia="Times New Roman" w:hAnsi="Arial" w:cs="Arial"/>
          <w:color w:val="000000"/>
          <w:sz w:val="24"/>
          <w:szCs w:val="24"/>
          <w:lang w:eastAsia="es-AR"/>
        </w:rPr>
        <w:t xml:space="preserve"> (ejercicios fiscales 2018 y 2019) o del 13% (ejercicios fiscales 2010 en adelante).</w:t>
      </w:r>
    </w:p>
    <w:p w:rsidR="00C12DC8" w:rsidRDefault="00C12DC8" w:rsidP="009F4B89">
      <w:pPr>
        <w:spacing w:after="0" w:line="240" w:lineRule="auto"/>
        <w:jc w:val="both"/>
        <w:rPr>
          <w:rFonts w:ascii="Arial" w:eastAsia="Times New Roman" w:hAnsi="Arial" w:cs="Arial"/>
          <w:color w:val="000000"/>
          <w:sz w:val="24"/>
          <w:szCs w:val="24"/>
          <w:lang w:eastAsia="es-AR"/>
        </w:rPr>
      </w:pPr>
    </w:p>
    <w:p w:rsidR="00C12DC8" w:rsidRPr="00AB77C2" w:rsidRDefault="00C12DC8" w:rsidP="00C12DC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LIMITE A LA PRESUNCION DE DIVIDENDOS Y UTILIDADES. INTERESES PRESUNTOS PARA LA SOCIEDAD.</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SEGUNDO</w:t>
      </w:r>
      <w:r w:rsidRPr="00AB77C2">
        <w:rPr>
          <w:rFonts w:ascii="Arial" w:eastAsia="Times New Roman" w:hAnsi="Arial" w:cs="Arial"/>
          <w:color w:val="000000"/>
          <w:sz w:val="24"/>
          <w:szCs w:val="24"/>
          <w:u w:val="single"/>
          <w:lang w:eastAsia="es-AR"/>
        </w:rPr>
        <w:t xml:space="preserve"> PARRAFO DEL ART. 46.1 DE LA LIG ESTABLECE QUE:</w:t>
      </w:r>
    </w:p>
    <w:p w:rsidR="00C12DC8" w:rsidRDefault="00C12DC8" w:rsidP="00C12DC8">
      <w:pPr>
        <w:spacing w:after="0" w:line="240" w:lineRule="auto"/>
        <w:jc w:val="both"/>
        <w:rPr>
          <w:rFonts w:ascii="Arial" w:eastAsia="Times New Roman" w:hAnsi="Arial" w:cs="Arial"/>
          <w:color w:val="000000"/>
          <w:sz w:val="24"/>
          <w:szCs w:val="24"/>
          <w:lang w:eastAsia="es-AR"/>
        </w:rPr>
      </w:pPr>
    </w:p>
    <w:p w:rsidR="00C12DC8" w:rsidRDefault="00C12DC8" w:rsidP="00C12DC8">
      <w:pPr>
        <w:spacing w:after="0" w:line="240" w:lineRule="auto"/>
        <w:jc w:val="both"/>
        <w:rPr>
          <w:rFonts w:ascii="Arial" w:eastAsia="Times New Roman" w:hAnsi="Arial" w:cs="Arial"/>
          <w:color w:val="000000"/>
          <w:sz w:val="24"/>
          <w:szCs w:val="24"/>
          <w:lang w:eastAsia="es-AR"/>
        </w:rPr>
      </w:pPr>
      <w:r w:rsidRPr="00C12DC8">
        <w:rPr>
          <w:rFonts w:ascii="Arial" w:eastAsia="Times New Roman" w:hAnsi="Arial" w:cs="Arial"/>
          <w:b/>
          <w:color w:val="000000"/>
          <w:sz w:val="24"/>
          <w:szCs w:val="24"/>
          <w:lang w:eastAsia="es-AR"/>
        </w:rPr>
        <w:t>El 2º párrafo del art. 46.1 de la LIG</w:t>
      </w:r>
      <w:r>
        <w:rPr>
          <w:rFonts w:ascii="Arial" w:eastAsia="Times New Roman" w:hAnsi="Arial" w:cs="Arial"/>
          <w:color w:val="000000"/>
          <w:sz w:val="24"/>
          <w:szCs w:val="24"/>
          <w:lang w:eastAsia="es-AR"/>
        </w:rPr>
        <w:t>, establece que:</w:t>
      </w:r>
    </w:p>
    <w:p w:rsidR="00C12DC8" w:rsidRPr="008727B6" w:rsidRDefault="00C12DC8" w:rsidP="00C12DC8">
      <w:pPr>
        <w:spacing w:after="0" w:line="240" w:lineRule="auto"/>
        <w:jc w:val="both"/>
        <w:rPr>
          <w:rFonts w:ascii="Arial" w:eastAsia="Times New Roman" w:hAnsi="Arial" w:cs="Arial"/>
          <w:color w:val="000000"/>
          <w:sz w:val="24"/>
          <w:szCs w:val="24"/>
          <w:lang w:eastAsia="es-AR"/>
        </w:rPr>
      </w:pPr>
    </w:p>
    <w:p w:rsidR="00C12DC8" w:rsidRPr="008727B6" w:rsidRDefault="00C12DC8" w:rsidP="00C12DC8">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8727B6">
        <w:rPr>
          <w:rFonts w:ascii="Arial" w:eastAsia="Times New Roman" w:hAnsi="Arial" w:cs="Arial"/>
          <w:i/>
          <w:iCs/>
          <w:color w:val="000000"/>
          <w:sz w:val="24"/>
          <w:szCs w:val="24"/>
          <w:lang w:eastAsia="es-AR"/>
        </w:rPr>
        <w:t xml:space="preserve">En todos los casos, con relación a los importes que se determinen por aplicación de las situaciones previstas en los incisos del primer párrafo de este artículo, </w:t>
      </w:r>
      <w:r w:rsidRPr="008727B6">
        <w:rPr>
          <w:rFonts w:ascii="Arial" w:eastAsia="Times New Roman" w:hAnsi="Arial" w:cs="Arial"/>
          <w:b/>
          <w:i/>
          <w:iCs/>
          <w:color w:val="000000"/>
          <w:sz w:val="24"/>
          <w:szCs w:val="24"/>
          <w:lang w:eastAsia="es-AR"/>
        </w:rPr>
        <w:t>la presunción establecida en él tendrá como límite el importe de las utilidades acumuladas al cierre del último ejercicio anterior a la fecha en que se verifique alguna de las situaciones</w:t>
      </w:r>
      <w:r w:rsidRPr="008727B6">
        <w:rPr>
          <w:rFonts w:ascii="Arial" w:eastAsia="Times New Roman" w:hAnsi="Arial" w:cs="Arial"/>
          <w:i/>
          <w:iCs/>
          <w:color w:val="000000"/>
          <w:sz w:val="24"/>
          <w:szCs w:val="24"/>
          <w:lang w:eastAsia="es-AR"/>
        </w:rPr>
        <w:t xml:space="preserve"> previstas en los apartados anteriores por la proporción que posea cada titular, propietario, socio, accionista, cuotapartista, fiduciante o beneficiario. </w:t>
      </w:r>
      <w:r w:rsidRPr="008727B6">
        <w:rPr>
          <w:rFonts w:ascii="Arial" w:eastAsia="Times New Roman" w:hAnsi="Arial" w:cs="Arial"/>
          <w:b/>
          <w:i/>
          <w:iCs/>
          <w:color w:val="000000"/>
          <w:sz w:val="24"/>
          <w:szCs w:val="24"/>
          <w:lang w:eastAsia="es-AR"/>
        </w:rPr>
        <w:t>Sobre los importes excedentes resultará aplicable la presunción contenida en las disposiciones del artículo 73</w:t>
      </w:r>
      <w:r>
        <w:rPr>
          <w:rFonts w:ascii="Arial" w:eastAsia="Times New Roman" w:hAnsi="Arial" w:cs="Arial"/>
          <w:b/>
          <w:i/>
          <w:iCs/>
          <w:color w:val="000000"/>
          <w:sz w:val="24"/>
          <w:szCs w:val="24"/>
          <w:lang w:eastAsia="es-AR"/>
        </w:rPr>
        <w:t>”</w:t>
      </w:r>
      <w:r w:rsidRPr="008727B6">
        <w:rPr>
          <w:rFonts w:ascii="Arial" w:eastAsia="Times New Roman" w:hAnsi="Arial" w:cs="Arial"/>
          <w:i/>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C12DC8" w:rsidRPr="00EA3310" w:rsidRDefault="00C12DC8" w:rsidP="00C12DC8">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F02673"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ley</w:t>
      </w:r>
      <w:r w:rsidR="00C12DC8">
        <w:rPr>
          <w:rFonts w:ascii="Arial" w:eastAsia="Times New Roman" w:hAnsi="Arial" w:cs="Arial"/>
          <w:iCs/>
          <w:color w:val="000000"/>
          <w:sz w:val="24"/>
          <w:szCs w:val="24"/>
          <w:lang w:eastAsia="es-AR"/>
        </w:rPr>
        <w:t xml:space="preserve"> aclara que la presunción de dividendos o utilidades tiene como límite, el importe de las utilidades </w:t>
      </w:r>
      <w:r>
        <w:rPr>
          <w:rFonts w:ascii="Arial" w:eastAsia="Times New Roman" w:hAnsi="Arial" w:cs="Arial"/>
          <w:iCs/>
          <w:color w:val="000000"/>
          <w:sz w:val="24"/>
          <w:szCs w:val="24"/>
          <w:lang w:eastAsia="es-AR"/>
        </w:rPr>
        <w:t xml:space="preserve">LIQUIDAS y REALIZADAS </w:t>
      </w:r>
      <w:r w:rsidR="00C12DC8">
        <w:rPr>
          <w:rFonts w:ascii="Arial" w:eastAsia="Times New Roman" w:hAnsi="Arial" w:cs="Arial"/>
          <w:iCs/>
          <w:color w:val="000000"/>
          <w:sz w:val="24"/>
          <w:szCs w:val="24"/>
          <w:lang w:eastAsia="es-AR"/>
        </w:rPr>
        <w:t>acumuladas al cierre del ejercicio anterior</w:t>
      </w:r>
      <w:r>
        <w:rPr>
          <w:rFonts w:ascii="Arial" w:eastAsia="Times New Roman" w:hAnsi="Arial" w:cs="Arial"/>
          <w:iCs/>
          <w:color w:val="000000"/>
          <w:sz w:val="24"/>
          <w:szCs w:val="24"/>
          <w:lang w:eastAsia="es-AR"/>
        </w:rPr>
        <w:t xml:space="preserve"> QUE NO FUERON DISTRIBUIDAS</w:t>
      </w:r>
      <w:r w:rsidR="00C12DC8">
        <w:rPr>
          <w:rFonts w:ascii="Arial" w:eastAsia="Times New Roman" w:hAnsi="Arial" w:cs="Arial"/>
          <w:iCs/>
          <w:color w:val="000000"/>
          <w:sz w:val="24"/>
          <w:szCs w:val="24"/>
          <w:lang w:eastAsia="es-AR"/>
        </w:rPr>
        <w:t>.</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Default="008326AD"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Por ejemplo las utilidades liquidas y realizadas susceptibles de ser distribuidas al cierre del ejercicio 31.12.2018</w:t>
      </w:r>
      <w:r w:rsidR="002848DC">
        <w:rPr>
          <w:rFonts w:ascii="Arial" w:eastAsia="Times New Roman" w:hAnsi="Arial" w:cs="Arial"/>
          <w:iCs/>
          <w:color w:val="000000"/>
          <w:sz w:val="24"/>
          <w:szCs w:val="24"/>
          <w:lang w:eastAsia="es-AR"/>
        </w:rPr>
        <w:t>, y que no fueron distribuidas</w:t>
      </w:r>
      <w:r>
        <w:rPr>
          <w:rFonts w:ascii="Arial" w:eastAsia="Times New Roman" w:hAnsi="Arial" w:cs="Arial"/>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2848DC"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Esto quiere decir que habiendo utilidades liquidas y realizadas al cierre del ejercicio de la sociedad al 31.12.2018, que no fueron distribuidas a los accionistas o socios, cada vez que el accionista o socio realiza un retiro durante el 2019, la sociedad le debe practicar la retención del 7% en concepto de dividendos o utilidades presuntas en los términos del art. 46.1 inciso a) de la LIG, </w:t>
      </w:r>
      <w:r>
        <w:rPr>
          <w:rFonts w:ascii="Arial" w:eastAsia="Times New Roman" w:hAnsi="Arial" w:cs="Arial"/>
          <w:iCs/>
          <w:color w:val="000000"/>
          <w:sz w:val="24"/>
          <w:szCs w:val="24"/>
          <w:lang w:eastAsia="es-AR"/>
        </w:rPr>
        <w:lastRenderedPageBreak/>
        <w:t>PERO ELLO SERA ASI HASTA EL LIMITE DE LAS UTILIDAD</w:t>
      </w:r>
      <w:r w:rsidR="00011D61">
        <w:rPr>
          <w:rFonts w:ascii="Arial" w:eastAsia="Times New Roman" w:hAnsi="Arial" w:cs="Arial"/>
          <w:iCs/>
          <w:color w:val="000000"/>
          <w:sz w:val="24"/>
          <w:szCs w:val="24"/>
          <w:lang w:eastAsia="es-AR"/>
        </w:rPr>
        <w:t>ES</w:t>
      </w:r>
      <w:r>
        <w:rPr>
          <w:rFonts w:ascii="Arial" w:eastAsia="Times New Roman" w:hAnsi="Arial" w:cs="Arial"/>
          <w:iCs/>
          <w:color w:val="000000"/>
          <w:sz w:val="24"/>
          <w:szCs w:val="24"/>
          <w:lang w:eastAsia="es-AR"/>
        </w:rPr>
        <w:t xml:space="preserve"> LIQUIDAS Y REALIZADAS DEL EJERCICIO DE LA SOCIEDAD CERRADO AL 31.12.2018.</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r w:rsidRPr="001E4057">
        <w:rPr>
          <w:rFonts w:ascii="Arial" w:eastAsia="Times New Roman" w:hAnsi="Arial" w:cs="Arial"/>
          <w:b/>
          <w:iCs/>
          <w:color w:val="000000"/>
          <w:sz w:val="24"/>
          <w:szCs w:val="24"/>
          <w:lang w:eastAsia="es-AR"/>
        </w:rPr>
        <w:t xml:space="preserve">Aclarando </w:t>
      </w:r>
      <w:r w:rsidR="001E4057" w:rsidRPr="001E4057">
        <w:rPr>
          <w:rFonts w:ascii="Arial" w:eastAsia="Times New Roman" w:hAnsi="Arial" w:cs="Arial"/>
          <w:b/>
          <w:iCs/>
          <w:color w:val="000000"/>
          <w:sz w:val="24"/>
          <w:szCs w:val="24"/>
          <w:lang w:eastAsia="es-AR"/>
        </w:rPr>
        <w:t>el 2º párrafo del art. 46.1 de la LIG</w:t>
      </w:r>
      <w:r w:rsidR="001E4057">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que sobre los importes que excedan las utilidades </w:t>
      </w:r>
      <w:r w:rsidR="001E4057">
        <w:rPr>
          <w:rFonts w:ascii="Arial" w:eastAsia="Times New Roman" w:hAnsi="Arial" w:cs="Arial"/>
          <w:iCs/>
          <w:color w:val="000000"/>
          <w:sz w:val="24"/>
          <w:szCs w:val="24"/>
          <w:lang w:eastAsia="es-AR"/>
        </w:rPr>
        <w:t xml:space="preserve">liquidas y realizadas </w:t>
      </w:r>
      <w:r>
        <w:rPr>
          <w:rFonts w:ascii="Arial" w:eastAsia="Times New Roman" w:hAnsi="Arial" w:cs="Arial"/>
          <w:iCs/>
          <w:color w:val="000000"/>
          <w:sz w:val="24"/>
          <w:szCs w:val="24"/>
          <w:lang w:eastAsia="es-AR"/>
        </w:rPr>
        <w:t>acumuladas al cierre del ejercicio anterior, corresponde la aplicación de rentas presuntas en cabeza de la sociedad en los términos del art. 73 de la LIG.</w:t>
      </w:r>
      <w:r w:rsidR="002848DC">
        <w:rPr>
          <w:rFonts w:ascii="Arial" w:eastAsia="Times New Roman" w:hAnsi="Arial" w:cs="Arial"/>
          <w:iCs/>
          <w:color w:val="000000"/>
          <w:sz w:val="24"/>
          <w:szCs w:val="24"/>
          <w:lang w:eastAsia="es-AR"/>
        </w:rPr>
        <w:t xml:space="preserve"> </w:t>
      </w:r>
      <w:r w:rsidR="002848DC" w:rsidRPr="00FA3A11">
        <w:rPr>
          <w:rFonts w:ascii="Arial" w:eastAsia="Times New Roman" w:hAnsi="Arial" w:cs="Arial"/>
          <w:b/>
          <w:iCs/>
          <w:color w:val="000000"/>
          <w:sz w:val="24"/>
          <w:szCs w:val="24"/>
          <w:lang w:eastAsia="es-AR"/>
        </w:rPr>
        <w:t>Luego veremos que es</w:t>
      </w:r>
      <w:r w:rsidR="001E4057" w:rsidRPr="00FA3A11">
        <w:rPr>
          <w:rFonts w:ascii="Arial" w:eastAsia="Times New Roman" w:hAnsi="Arial" w:cs="Arial"/>
          <w:b/>
          <w:iCs/>
          <w:color w:val="000000"/>
          <w:sz w:val="24"/>
          <w:szCs w:val="24"/>
          <w:lang w:eastAsia="es-AR"/>
        </w:rPr>
        <w:t>to</w:t>
      </w:r>
      <w:r w:rsidR="002848DC"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 xml:space="preserve">es </w:t>
      </w:r>
      <w:r w:rsidR="002848DC" w:rsidRPr="00FA3A11">
        <w:rPr>
          <w:rFonts w:ascii="Arial" w:eastAsia="Times New Roman" w:hAnsi="Arial" w:cs="Arial"/>
          <w:b/>
          <w:iCs/>
          <w:color w:val="000000"/>
          <w:sz w:val="24"/>
          <w:szCs w:val="24"/>
          <w:lang w:eastAsia="es-AR"/>
        </w:rPr>
        <w:t xml:space="preserve">modificado por </w:t>
      </w:r>
      <w:r w:rsidR="00FA3A11" w:rsidRPr="00FA3A11">
        <w:rPr>
          <w:rFonts w:ascii="Arial" w:eastAsia="Times New Roman" w:hAnsi="Arial" w:cs="Arial"/>
          <w:b/>
          <w:iCs/>
          <w:color w:val="000000"/>
          <w:sz w:val="24"/>
          <w:szCs w:val="24"/>
          <w:lang w:eastAsia="es-AR"/>
        </w:rPr>
        <w:t>el art. 66.3 d</w:t>
      </w:r>
      <w:r w:rsidR="002848DC" w:rsidRPr="00FA3A11">
        <w:rPr>
          <w:rFonts w:ascii="Arial" w:eastAsia="Times New Roman" w:hAnsi="Arial" w:cs="Arial"/>
          <w:b/>
          <w:iCs/>
          <w:color w:val="000000"/>
          <w:sz w:val="24"/>
          <w:szCs w:val="24"/>
          <w:lang w:eastAsia="es-AR"/>
        </w:rPr>
        <w:t>el decreto reglamentario</w:t>
      </w:r>
      <w:r w:rsidR="001E4057"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de la LIG</w:t>
      </w:r>
      <w:r w:rsidR="002848DC">
        <w:rPr>
          <w:rFonts w:ascii="Arial" w:eastAsia="Times New Roman" w:hAnsi="Arial" w:cs="Arial"/>
          <w:iCs/>
          <w:color w:val="000000"/>
          <w:sz w:val="24"/>
          <w:szCs w:val="24"/>
          <w:lang w:eastAsia="es-AR"/>
        </w:rPr>
        <w:t>.</w:t>
      </w:r>
    </w:p>
    <w:p w:rsidR="00C12DC8" w:rsidRDefault="00C12DC8"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DECRETO REGLAMENTARIO. RETIROS DE FONDOS. DIVIDENDOS Y UTILIDADES PRESUNTAS</w:t>
      </w:r>
    </w:p>
    <w:p w:rsidR="00FB03A5" w:rsidRDefault="00FB03A5" w:rsidP="00FB03A5">
      <w:pPr>
        <w:spacing w:after="0" w:line="240" w:lineRule="auto"/>
        <w:jc w:val="both"/>
        <w:rPr>
          <w:rFonts w:ascii="Arial" w:eastAsia="Times New Roman" w:hAnsi="Arial" w:cs="Arial"/>
          <w:color w:val="000000"/>
          <w:sz w:val="24"/>
          <w:szCs w:val="24"/>
          <w:lang w:eastAsia="es-AR"/>
        </w:rPr>
      </w:pPr>
    </w:p>
    <w:p w:rsidR="00A2768E" w:rsidRDefault="00A2768E" w:rsidP="00FB03A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66.3 del DR de la LIG</w:t>
      </w:r>
      <w:r>
        <w:rPr>
          <w:rFonts w:ascii="Arial" w:eastAsia="Times New Roman" w:hAnsi="Arial" w:cs="Arial"/>
          <w:color w:val="000000"/>
          <w:sz w:val="24"/>
          <w:szCs w:val="24"/>
          <w:lang w:eastAsia="es-AR"/>
        </w:rPr>
        <w:t>, establece que:</w:t>
      </w:r>
    </w:p>
    <w:p w:rsidR="00A2768E" w:rsidRDefault="00A2768E" w:rsidP="00FB03A5">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66.3</w:t>
      </w:r>
      <w:r w:rsidRPr="00D16487">
        <w:rPr>
          <w:rFonts w:ascii="Arial" w:eastAsia="Times New Roman" w:hAnsi="Arial" w:cs="Arial"/>
          <w:i/>
          <w:color w:val="000000"/>
          <w:sz w:val="24"/>
          <w:szCs w:val="24"/>
          <w:lang w:eastAsia="es-AR"/>
        </w:rPr>
        <w:t xml:space="preserve"> - </w:t>
      </w:r>
      <w:r w:rsidRPr="00D2436D">
        <w:rPr>
          <w:rFonts w:ascii="Arial" w:eastAsia="Times New Roman" w:hAnsi="Arial" w:cs="Arial"/>
          <w:b/>
          <w:i/>
          <w:color w:val="000000"/>
          <w:sz w:val="24"/>
          <w:szCs w:val="24"/>
          <w:lang w:eastAsia="es-AR"/>
        </w:rPr>
        <w:t>Los ‘retiros de fondos’</w:t>
      </w:r>
      <w:r w:rsidRPr="00D16487">
        <w:rPr>
          <w:rFonts w:ascii="Arial" w:eastAsia="Times New Roman" w:hAnsi="Arial" w:cs="Arial"/>
          <w:i/>
          <w:color w:val="000000"/>
          <w:sz w:val="24"/>
          <w:szCs w:val="24"/>
          <w:lang w:eastAsia="es-AR"/>
        </w:rPr>
        <w:t xml:space="preserve"> a los que hace referencia el </w:t>
      </w:r>
      <w:r w:rsidRPr="00FB03A5">
        <w:rPr>
          <w:rFonts w:ascii="Arial" w:eastAsia="Times New Roman" w:hAnsi="Arial" w:cs="Arial"/>
          <w:b/>
          <w:i/>
          <w:color w:val="000000"/>
          <w:sz w:val="24"/>
          <w:szCs w:val="24"/>
          <w:lang w:eastAsia="es-AR"/>
        </w:rPr>
        <w:t>inciso a) del primer párrafo del artículo 46</w:t>
      </w:r>
      <w:r w:rsidR="00FB03A5" w:rsidRPr="00FB03A5">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son aquellos que se efectivicen durante un (1) ejercicio fiscal y </w:t>
      </w:r>
      <w:r w:rsidRPr="00D2436D">
        <w:rPr>
          <w:rFonts w:ascii="Arial" w:eastAsia="Times New Roman" w:hAnsi="Arial" w:cs="Arial"/>
          <w:b/>
          <w:i/>
          <w:color w:val="000000"/>
          <w:sz w:val="24"/>
          <w:szCs w:val="24"/>
          <w:lang w:eastAsia="es-AR"/>
        </w:rPr>
        <w:t>hasta el límite de las utilidades acumuladas y no distribuidas del ejercicio inmediato anterior</w:t>
      </w:r>
      <w:r w:rsidRPr="00D16487">
        <w:rPr>
          <w:rFonts w:ascii="Arial" w:eastAsia="Times New Roman" w:hAnsi="Arial" w:cs="Arial"/>
          <w:i/>
          <w:color w:val="000000"/>
          <w:sz w:val="24"/>
          <w:szCs w:val="24"/>
          <w:lang w:eastAsia="es-AR"/>
        </w:rPr>
        <w:t xml:space="preserve">, incluyendo las utilidades líquidas y realizadas y las reservas de esas utilidades. </w:t>
      </w:r>
      <w:r w:rsidRPr="00FB03A5">
        <w:rPr>
          <w:rFonts w:ascii="Arial" w:eastAsia="Times New Roman" w:hAnsi="Arial" w:cs="Arial"/>
          <w:b/>
          <w:i/>
          <w:color w:val="000000"/>
          <w:sz w:val="24"/>
          <w:szCs w:val="24"/>
          <w:lang w:eastAsia="es-AR"/>
        </w:rPr>
        <w:t>A la fecha de cada pago, estarán sujetos a la retención</w:t>
      </w:r>
      <w:r w:rsidRPr="00D16487">
        <w:rPr>
          <w:rFonts w:ascii="Arial" w:eastAsia="Times New Roman" w:hAnsi="Arial" w:cs="Arial"/>
          <w:i/>
          <w:color w:val="000000"/>
          <w:sz w:val="24"/>
          <w:szCs w:val="24"/>
          <w:lang w:eastAsia="es-AR"/>
        </w:rPr>
        <w:t xml:space="preserve"> prevista en el artículo </w:t>
      </w:r>
      <w:r w:rsidR="00FB03A5">
        <w:rPr>
          <w:rFonts w:ascii="Arial" w:eastAsia="Times New Roman" w:hAnsi="Arial" w:cs="Arial"/>
          <w:i/>
          <w:color w:val="000000"/>
          <w:sz w:val="24"/>
          <w:szCs w:val="24"/>
          <w:lang w:eastAsia="es-AR"/>
        </w:rPr>
        <w:t>90.3</w:t>
      </w:r>
      <w:r w:rsidRPr="00D16487">
        <w:rPr>
          <w:rFonts w:ascii="Arial" w:eastAsia="Times New Roman" w:hAnsi="Arial" w:cs="Arial"/>
          <w:i/>
          <w:color w:val="000000"/>
          <w:sz w:val="24"/>
          <w:szCs w:val="24"/>
          <w:lang w:eastAsia="es-AR"/>
        </w:rPr>
        <w:t xml:space="preserve"> de la ley.</w:t>
      </w:r>
    </w:p>
    <w:p w:rsidR="009F4B89" w:rsidRPr="00D16487" w:rsidRDefault="009F4B89" w:rsidP="00D2436D">
      <w:pPr>
        <w:tabs>
          <w:tab w:val="left" w:pos="1995"/>
        </w:tabs>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 xml:space="preserve">Con relación al total de los retiros realizados durante un ejercicio fiscal -hasta la fecha de vencimiento de la declaración jurada del impuesto a las ganancias del sujeto perceptor- que estuvieren por encima del límite indicado en el párrafo precedente, las entidades comprendidas en las disposiciones del artículo 46 de la ley deberán comparar el mencionado excedente con las utilidades contables acumuladas al cierre de ese ejercicio, </w:t>
      </w:r>
      <w:r w:rsidRPr="00276CEE">
        <w:rPr>
          <w:rFonts w:ascii="Arial" w:eastAsia="Times New Roman" w:hAnsi="Arial" w:cs="Arial"/>
          <w:b/>
          <w:i/>
          <w:color w:val="000000"/>
          <w:sz w:val="24"/>
          <w:szCs w:val="24"/>
          <w:lang w:eastAsia="es-AR"/>
        </w:rPr>
        <w:t xml:space="preserve">debiendo ingresar el impuesto del artículo </w:t>
      </w:r>
      <w:r w:rsidR="00276CEE" w:rsidRPr="00276CEE">
        <w:rPr>
          <w:rFonts w:ascii="Arial" w:eastAsia="Times New Roman" w:hAnsi="Arial" w:cs="Arial"/>
          <w:b/>
          <w:i/>
          <w:color w:val="000000"/>
          <w:sz w:val="24"/>
          <w:szCs w:val="24"/>
          <w:lang w:eastAsia="es-AR"/>
        </w:rPr>
        <w:t>90.3</w:t>
      </w:r>
      <w:r w:rsidRPr="00276CEE">
        <w:rPr>
          <w:rFonts w:ascii="Arial" w:eastAsia="Times New Roman" w:hAnsi="Arial" w:cs="Arial"/>
          <w:b/>
          <w:i/>
          <w:color w:val="000000"/>
          <w:sz w:val="24"/>
          <w:szCs w:val="24"/>
          <w:lang w:eastAsia="es-AR"/>
        </w:rPr>
        <w:t xml:space="preserve"> de la ley por el importe de los retiros efectuados, hasta el límite de las referidas utilidades contables</w:t>
      </w:r>
      <w:r w:rsidRPr="00D16487">
        <w:rPr>
          <w:rFonts w:ascii="Arial" w:eastAsia="Times New Roman" w:hAnsi="Arial" w:cs="Arial"/>
          <w:i/>
          <w:color w:val="000000"/>
          <w:sz w:val="24"/>
          <w:szCs w:val="24"/>
          <w:lang w:eastAsia="es-AR"/>
        </w:rPr>
        <w:t>, en tanto los mismos no hubieren sido devueltos a la fecha en que se realiza tal comparación.</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276CEE">
        <w:rPr>
          <w:rFonts w:ascii="Arial" w:eastAsia="Times New Roman" w:hAnsi="Arial" w:cs="Arial"/>
          <w:b/>
          <w:i/>
          <w:color w:val="000000"/>
          <w:sz w:val="24"/>
          <w:szCs w:val="24"/>
          <w:lang w:eastAsia="es-AR"/>
        </w:rPr>
        <w:t>Sobre el excedente que surja de la comparación indicada en el párrafo precedente, serán de aplicación las disposiciones del artículo 73 de 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El procedimiento dispuesto en los párrafos precedentes también resultará de aplicación con relación a las presunciones de los restantes incisos del primer párrafo del artículo sin número incorporado a continuación del artículo 46 de la ley.</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Se entiende por ‘fondos’ los retiros de efectivo, ya sea en moneda nacional o extranjera, así como también de cualquier valor negociable, sea o no susceptible de ser comercializado en bolsas o mercados y de cualquier bien entregado sin contraprestación</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decreto reglamentario, determina en forma imperativa, </w:t>
      </w:r>
      <w:r w:rsidR="0035786B">
        <w:rPr>
          <w:rFonts w:ascii="Arial" w:eastAsia="Times New Roman" w:hAnsi="Arial" w:cs="Arial"/>
          <w:color w:val="000000"/>
          <w:sz w:val="24"/>
          <w:szCs w:val="24"/>
          <w:lang w:eastAsia="es-AR"/>
        </w:rPr>
        <w:t>qu</w:t>
      </w:r>
      <w:r w:rsidR="0019338B">
        <w:rPr>
          <w:rFonts w:ascii="Arial" w:eastAsia="Times New Roman" w:hAnsi="Arial" w:cs="Arial"/>
          <w:color w:val="000000"/>
          <w:sz w:val="24"/>
          <w:szCs w:val="24"/>
          <w:lang w:eastAsia="es-AR"/>
        </w:rPr>
        <w:t>é</w:t>
      </w:r>
      <w:r w:rsidR="0035786B">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en </w:t>
      </w:r>
      <w:r w:rsidRPr="00833E47">
        <w:rPr>
          <w:rFonts w:ascii="Arial" w:eastAsia="Times New Roman" w:hAnsi="Arial" w:cs="Arial"/>
          <w:b/>
          <w:color w:val="000000"/>
          <w:sz w:val="24"/>
          <w:szCs w:val="24"/>
          <w:lang w:eastAsia="es-AR"/>
        </w:rPr>
        <w:t xml:space="preserve">el momento del pago de cada retiro, </w:t>
      </w:r>
      <w:r w:rsidR="0019338B">
        <w:rPr>
          <w:rFonts w:ascii="Arial" w:eastAsia="Times New Roman" w:hAnsi="Arial" w:cs="Arial"/>
          <w:b/>
          <w:color w:val="000000"/>
          <w:sz w:val="24"/>
          <w:szCs w:val="24"/>
          <w:lang w:eastAsia="es-AR"/>
        </w:rPr>
        <w:t xml:space="preserve">al accionista o socio, </w:t>
      </w:r>
      <w:r w:rsidRPr="00833E47">
        <w:rPr>
          <w:rFonts w:ascii="Arial" w:eastAsia="Times New Roman" w:hAnsi="Arial" w:cs="Arial"/>
          <w:b/>
          <w:color w:val="000000"/>
          <w:sz w:val="24"/>
          <w:szCs w:val="24"/>
          <w:lang w:eastAsia="es-AR"/>
        </w:rPr>
        <w:t xml:space="preserve">la sociedad </w:t>
      </w:r>
      <w:r w:rsidR="0019338B">
        <w:rPr>
          <w:rFonts w:ascii="Arial" w:eastAsia="Times New Roman" w:hAnsi="Arial" w:cs="Arial"/>
          <w:b/>
          <w:color w:val="000000"/>
          <w:sz w:val="24"/>
          <w:szCs w:val="24"/>
          <w:lang w:eastAsia="es-AR"/>
        </w:rPr>
        <w:t xml:space="preserve">le </w:t>
      </w:r>
      <w:r w:rsidRPr="00833E47">
        <w:rPr>
          <w:rFonts w:ascii="Arial" w:eastAsia="Times New Roman" w:hAnsi="Arial" w:cs="Arial"/>
          <w:b/>
          <w:color w:val="000000"/>
          <w:sz w:val="24"/>
          <w:szCs w:val="24"/>
          <w:lang w:eastAsia="es-AR"/>
        </w:rPr>
        <w:t>debe retener el impuesto cedular</w:t>
      </w:r>
      <w:r>
        <w:rPr>
          <w:rFonts w:ascii="Arial" w:eastAsia="Times New Roman" w:hAnsi="Arial" w:cs="Arial"/>
          <w:color w:val="000000"/>
          <w:sz w:val="24"/>
          <w:szCs w:val="24"/>
          <w:lang w:eastAsia="es-AR"/>
        </w:rPr>
        <w:t xml:space="preserve"> del art. 90.3 (</w:t>
      </w:r>
      <w:r w:rsidR="003109A3">
        <w:rPr>
          <w:rFonts w:ascii="Arial" w:eastAsia="Times New Roman" w:hAnsi="Arial" w:cs="Arial"/>
          <w:color w:val="000000"/>
          <w:sz w:val="24"/>
          <w:szCs w:val="24"/>
          <w:lang w:eastAsia="es-AR"/>
        </w:rPr>
        <w:t xml:space="preserve">retención del </w:t>
      </w:r>
      <w:r>
        <w:rPr>
          <w:rFonts w:ascii="Arial" w:eastAsia="Times New Roman" w:hAnsi="Arial" w:cs="Arial"/>
          <w:color w:val="000000"/>
          <w:sz w:val="24"/>
          <w:szCs w:val="24"/>
          <w:lang w:eastAsia="es-AR"/>
        </w:rPr>
        <w:t xml:space="preserve">7% </w:t>
      </w:r>
      <w:r w:rsidR="0019338B">
        <w:rPr>
          <w:rFonts w:ascii="Arial" w:eastAsia="Times New Roman" w:hAnsi="Arial" w:cs="Arial"/>
          <w:color w:val="000000"/>
          <w:sz w:val="24"/>
          <w:szCs w:val="24"/>
          <w:lang w:eastAsia="es-AR"/>
        </w:rPr>
        <w:lastRenderedPageBreak/>
        <w:t>p/2018 y 2019 y</w:t>
      </w:r>
      <w:r>
        <w:rPr>
          <w:rFonts w:ascii="Arial" w:eastAsia="Times New Roman" w:hAnsi="Arial" w:cs="Arial"/>
          <w:color w:val="000000"/>
          <w:sz w:val="24"/>
          <w:szCs w:val="24"/>
          <w:lang w:eastAsia="es-AR"/>
        </w:rPr>
        <w:t xml:space="preserve"> </w:t>
      </w:r>
      <w:r w:rsidR="003109A3">
        <w:rPr>
          <w:rFonts w:ascii="Arial" w:eastAsia="Times New Roman" w:hAnsi="Arial" w:cs="Arial"/>
          <w:color w:val="000000"/>
          <w:sz w:val="24"/>
          <w:szCs w:val="24"/>
          <w:lang w:eastAsia="es-AR"/>
        </w:rPr>
        <w:t xml:space="preserve">retención del 13% </w:t>
      </w:r>
      <w:r w:rsidR="0019338B">
        <w:rPr>
          <w:rFonts w:ascii="Arial" w:eastAsia="Times New Roman" w:hAnsi="Arial" w:cs="Arial"/>
          <w:color w:val="000000"/>
          <w:sz w:val="24"/>
          <w:szCs w:val="24"/>
          <w:lang w:eastAsia="es-AR"/>
        </w:rPr>
        <w:t>a partir del 2020</w:t>
      </w:r>
      <w:r w:rsidR="003109A3">
        <w:rPr>
          <w:rFonts w:ascii="Arial" w:eastAsia="Times New Roman" w:hAnsi="Arial" w:cs="Arial"/>
          <w:color w:val="000000"/>
          <w:sz w:val="24"/>
          <w:szCs w:val="24"/>
          <w:lang w:eastAsia="es-AR"/>
        </w:rPr>
        <w:t>).</w:t>
      </w:r>
      <w:r w:rsidR="002A5E23">
        <w:rPr>
          <w:rFonts w:ascii="Arial" w:eastAsia="Times New Roman" w:hAnsi="Arial" w:cs="Arial"/>
          <w:color w:val="000000"/>
          <w:sz w:val="24"/>
          <w:szCs w:val="24"/>
          <w:lang w:eastAsia="es-AR"/>
        </w:rPr>
        <w:t xml:space="preserve"> POR EJEMPLO RETIROS REALIZADO</w:t>
      </w:r>
      <w:r w:rsidR="00781E1B">
        <w:rPr>
          <w:rFonts w:ascii="Arial" w:eastAsia="Times New Roman" w:hAnsi="Arial" w:cs="Arial"/>
          <w:color w:val="000000"/>
          <w:sz w:val="24"/>
          <w:szCs w:val="24"/>
          <w:lang w:eastAsia="es-AR"/>
        </w:rPr>
        <w:t>S</w:t>
      </w:r>
      <w:r w:rsidR="002A5E23">
        <w:rPr>
          <w:rFonts w:ascii="Arial" w:eastAsia="Times New Roman" w:hAnsi="Arial" w:cs="Arial"/>
          <w:color w:val="000000"/>
          <w:sz w:val="24"/>
          <w:szCs w:val="24"/>
          <w:lang w:eastAsia="es-AR"/>
        </w:rPr>
        <w:t xml:space="preserve"> POR LOS ACCIONISTA O SOCIOS DURANTE </w:t>
      </w:r>
      <w:r w:rsidR="00781E1B">
        <w:rPr>
          <w:rFonts w:ascii="Arial" w:eastAsia="Times New Roman" w:hAnsi="Arial" w:cs="Arial"/>
          <w:color w:val="000000"/>
          <w:sz w:val="24"/>
          <w:szCs w:val="24"/>
          <w:lang w:eastAsia="es-AR"/>
        </w:rPr>
        <w:t xml:space="preserve">LOS MESES DE </w:t>
      </w:r>
      <w:r w:rsidR="002A5E23">
        <w:rPr>
          <w:rFonts w:ascii="Arial" w:eastAsia="Times New Roman" w:hAnsi="Arial" w:cs="Arial"/>
          <w:color w:val="000000"/>
          <w:sz w:val="24"/>
          <w:szCs w:val="24"/>
          <w:lang w:eastAsia="es-AR"/>
        </w:rPr>
        <w:t xml:space="preserve">ENERO Y </w:t>
      </w:r>
      <w:r w:rsidR="00781E1B">
        <w:rPr>
          <w:rFonts w:ascii="Arial" w:eastAsia="Times New Roman" w:hAnsi="Arial" w:cs="Arial"/>
          <w:color w:val="000000"/>
          <w:sz w:val="24"/>
          <w:szCs w:val="24"/>
          <w:lang w:eastAsia="es-AR"/>
        </w:rPr>
        <w:t xml:space="preserve">DE </w:t>
      </w:r>
      <w:r w:rsidR="002A5E23">
        <w:rPr>
          <w:rFonts w:ascii="Arial" w:eastAsia="Times New Roman" w:hAnsi="Arial" w:cs="Arial"/>
          <w:color w:val="000000"/>
          <w:sz w:val="24"/>
          <w:szCs w:val="24"/>
          <w:lang w:eastAsia="es-AR"/>
        </w:rPr>
        <w:t>FEBRERO DE 2019.</w:t>
      </w:r>
      <w:r w:rsidR="00781E1B">
        <w:rPr>
          <w:rFonts w:ascii="Arial" w:eastAsia="Times New Roman" w:hAnsi="Arial" w:cs="Arial"/>
          <w:color w:val="000000"/>
          <w:sz w:val="24"/>
          <w:szCs w:val="24"/>
          <w:lang w:eastAsia="es-AR"/>
        </w:rPr>
        <w:t xml:space="preserve"> Recordemos que al 31.12.2018 la sociedad ya tributa la alícuota del 30%.</w:t>
      </w:r>
    </w:p>
    <w:p w:rsidR="00833E47" w:rsidRDefault="00833E47" w:rsidP="009F4B89">
      <w:pPr>
        <w:spacing w:after="0" w:line="240" w:lineRule="auto"/>
        <w:jc w:val="both"/>
        <w:rPr>
          <w:rFonts w:ascii="Arial" w:eastAsia="Times New Roman" w:hAnsi="Arial" w:cs="Arial"/>
          <w:color w:val="000000"/>
          <w:sz w:val="24"/>
          <w:szCs w:val="24"/>
          <w:lang w:eastAsia="es-AR"/>
        </w:rPr>
      </w:pPr>
    </w:p>
    <w:p w:rsidR="00F86996" w:rsidRPr="00F86996" w:rsidRDefault="00F86996" w:rsidP="00F8699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entiende que dentro del concepto de “retiros de fondos” quedan comprendidos: a) los </w:t>
      </w:r>
      <w:r w:rsidRPr="00F86996">
        <w:rPr>
          <w:rFonts w:ascii="Arial" w:eastAsia="Times New Roman" w:hAnsi="Arial" w:cs="Arial"/>
          <w:color w:val="000000"/>
          <w:sz w:val="24"/>
          <w:szCs w:val="24"/>
          <w:lang w:eastAsia="es-AR"/>
        </w:rPr>
        <w:t xml:space="preserve">retiros de efectivo, en moneda nacional o extranjera, </w:t>
      </w:r>
      <w:r>
        <w:rPr>
          <w:rFonts w:ascii="Arial" w:eastAsia="Times New Roman" w:hAnsi="Arial" w:cs="Arial"/>
          <w:color w:val="000000"/>
          <w:sz w:val="24"/>
          <w:szCs w:val="24"/>
          <w:lang w:eastAsia="es-AR"/>
        </w:rPr>
        <w:t xml:space="preserve">b) los retiros </w:t>
      </w:r>
      <w:r w:rsidRPr="00F86996">
        <w:rPr>
          <w:rFonts w:ascii="Arial" w:eastAsia="Times New Roman" w:hAnsi="Arial" w:cs="Arial"/>
          <w:color w:val="000000"/>
          <w:sz w:val="24"/>
          <w:szCs w:val="24"/>
          <w:lang w:eastAsia="es-AR"/>
        </w:rPr>
        <w:t xml:space="preserve">de cualquier valor negociable, sea o no susceptible de ser comercializado en bolsas o mercados y </w:t>
      </w:r>
      <w:r>
        <w:rPr>
          <w:rFonts w:ascii="Arial" w:eastAsia="Times New Roman" w:hAnsi="Arial" w:cs="Arial"/>
          <w:color w:val="000000"/>
          <w:sz w:val="24"/>
          <w:szCs w:val="24"/>
          <w:lang w:eastAsia="es-AR"/>
        </w:rPr>
        <w:t xml:space="preserve">c) los retiros </w:t>
      </w:r>
      <w:r w:rsidRPr="00F86996">
        <w:rPr>
          <w:rFonts w:ascii="Arial" w:eastAsia="Times New Roman" w:hAnsi="Arial" w:cs="Arial"/>
          <w:color w:val="000000"/>
          <w:sz w:val="24"/>
          <w:szCs w:val="24"/>
          <w:lang w:eastAsia="es-AR"/>
        </w:rPr>
        <w:t xml:space="preserve">de cualquier bien </w:t>
      </w:r>
      <w:r>
        <w:rPr>
          <w:rFonts w:ascii="Arial" w:eastAsia="Times New Roman" w:hAnsi="Arial" w:cs="Arial"/>
          <w:color w:val="000000"/>
          <w:sz w:val="24"/>
          <w:szCs w:val="24"/>
          <w:lang w:eastAsia="es-AR"/>
        </w:rPr>
        <w:t xml:space="preserve">que sea </w:t>
      </w:r>
      <w:r w:rsidRPr="00F86996">
        <w:rPr>
          <w:rFonts w:ascii="Arial" w:eastAsia="Times New Roman" w:hAnsi="Arial" w:cs="Arial"/>
          <w:color w:val="000000"/>
          <w:sz w:val="24"/>
          <w:szCs w:val="24"/>
          <w:lang w:eastAsia="es-AR"/>
        </w:rPr>
        <w:t>entregado sin contraprestación</w:t>
      </w:r>
      <w:r>
        <w:rPr>
          <w:rFonts w:ascii="Arial" w:eastAsia="Times New Roman" w:hAnsi="Arial" w:cs="Arial"/>
          <w:color w:val="000000"/>
          <w:sz w:val="24"/>
          <w:szCs w:val="24"/>
          <w:lang w:eastAsia="es-AR"/>
        </w:rPr>
        <w:t xml:space="preserve"> alguna</w:t>
      </w:r>
      <w:r w:rsidRPr="00F86996">
        <w:rPr>
          <w:rFonts w:ascii="Arial" w:eastAsia="Times New Roman" w:hAnsi="Arial" w:cs="Arial"/>
          <w:color w:val="000000"/>
          <w:sz w:val="24"/>
          <w:szCs w:val="24"/>
          <w:lang w:eastAsia="es-AR"/>
        </w:rPr>
        <w:t>.</w:t>
      </w:r>
    </w:p>
    <w:p w:rsidR="00F86996" w:rsidRDefault="00F8699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obstante ello, </w:t>
      </w:r>
      <w:r w:rsidR="00935999">
        <w:rPr>
          <w:rFonts w:ascii="Arial" w:eastAsia="Times New Roman" w:hAnsi="Arial" w:cs="Arial"/>
          <w:color w:val="000000"/>
          <w:sz w:val="24"/>
          <w:szCs w:val="24"/>
          <w:lang w:eastAsia="es-AR"/>
        </w:rPr>
        <w:t xml:space="preserve">el 2º párrafo del art. 46.1 de la LIG, y </w:t>
      </w:r>
      <w:r>
        <w:rPr>
          <w:rFonts w:ascii="Arial" w:eastAsia="Times New Roman" w:hAnsi="Arial" w:cs="Arial"/>
          <w:color w:val="000000"/>
          <w:sz w:val="24"/>
          <w:szCs w:val="24"/>
          <w:lang w:eastAsia="es-AR"/>
        </w:rPr>
        <w:t xml:space="preserve">el propio decreto reglamentario, </w:t>
      </w:r>
      <w:r w:rsidRPr="003A34B1">
        <w:rPr>
          <w:rFonts w:ascii="Arial" w:eastAsia="Times New Roman" w:hAnsi="Arial" w:cs="Arial"/>
          <w:b/>
          <w:color w:val="000000"/>
          <w:sz w:val="24"/>
          <w:szCs w:val="24"/>
          <w:lang w:eastAsia="es-AR"/>
        </w:rPr>
        <w:t>con la finalidad de EVITAR retener impuesto a las ganancias sobre RENTAS INEXISTENTES de los accionistas o socios</w:t>
      </w:r>
      <w:r>
        <w:rPr>
          <w:rFonts w:ascii="Arial" w:eastAsia="Times New Roman" w:hAnsi="Arial" w:cs="Arial"/>
          <w:color w:val="000000"/>
          <w:sz w:val="24"/>
          <w:szCs w:val="24"/>
          <w:lang w:eastAsia="es-AR"/>
        </w:rPr>
        <w:t>, ESTABLECE UN LIMITE.</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límite son LAS UTILIDADES </w:t>
      </w:r>
      <w:r w:rsidR="003109A3">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w:t>
      </w:r>
      <w:r w:rsidR="003109A3">
        <w:rPr>
          <w:rFonts w:ascii="Arial" w:eastAsia="Times New Roman" w:hAnsi="Arial" w:cs="Arial"/>
          <w:color w:val="000000"/>
          <w:sz w:val="24"/>
          <w:szCs w:val="24"/>
          <w:lang w:eastAsia="es-AR"/>
        </w:rPr>
        <w:t xml:space="preserve">DEL EJERCICIO ANTERIOR susceptibles de ser distribuidas PERO QUE NO FUERON </w:t>
      </w:r>
      <w:r>
        <w:rPr>
          <w:rFonts w:ascii="Arial" w:eastAsia="Times New Roman" w:hAnsi="Arial" w:cs="Arial"/>
          <w:color w:val="000000"/>
          <w:sz w:val="24"/>
          <w:szCs w:val="24"/>
          <w:lang w:eastAsia="es-AR"/>
        </w:rPr>
        <w:t>DISTRIBUIDAS.</w:t>
      </w:r>
      <w:r w:rsidR="00781E1B">
        <w:rPr>
          <w:rFonts w:ascii="Arial" w:eastAsia="Times New Roman" w:hAnsi="Arial" w:cs="Arial"/>
          <w:color w:val="000000"/>
          <w:sz w:val="24"/>
          <w:szCs w:val="24"/>
          <w:lang w:eastAsia="es-AR"/>
        </w:rPr>
        <w:t xml:space="preserve"> POR EJEMPLO AL CIERRE DE LA SOCIEDAD 31.12.2018.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cada vez que la sociedad acredite dinero en la cuenta particular del accionista (EN UNA S.A.), o del socio (EN UNA S.R.L.), debe analizar si sobre esas acreditaciones debe practicar la retención del 7%</w:t>
      </w:r>
      <w:r w:rsidR="00D56E9B">
        <w:rPr>
          <w:rFonts w:ascii="Arial" w:eastAsia="Times New Roman" w:hAnsi="Arial" w:cs="Arial"/>
          <w:color w:val="000000"/>
          <w:sz w:val="24"/>
          <w:szCs w:val="24"/>
          <w:lang w:eastAsia="es-AR"/>
        </w:rPr>
        <w:t xml:space="preserve"> P/2018 y 2019 y del</w:t>
      </w:r>
      <w:r w:rsidR="008D5C99">
        <w:rPr>
          <w:rFonts w:ascii="Arial" w:eastAsia="Times New Roman" w:hAnsi="Arial" w:cs="Arial"/>
          <w:color w:val="000000"/>
          <w:sz w:val="24"/>
          <w:szCs w:val="24"/>
          <w:lang w:eastAsia="es-AR"/>
        </w:rPr>
        <w:t xml:space="preserve"> 13%</w:t>
      </w:r>
      <w:r w:rsidR="00D56E9B">
        <w:rPr>
          <w:rFonts w:ascii="Arial" w:eastAsia="Times New Roman" w:hAnsi="Arial" w:cs="Arial"/>
          <w:color w:val="000000"/>
          <w:sz w:val="24"/>
          <w:szCs w:val="24"/>
          <w:lang w:eastAsia="es-AR"/>
        </w:rPr>
        <w:t xml:space="preserve"> P/2020 en adelante</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Hasta alcanzar el importe de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al importe de cada retiro </w:t>
      </w:r>
      <w:r w:rsidR="00D56E9B">
        <w:rPr>
          <w:rFonts w:ascii="Arial" w:eastAsia="Times New Roman" w:hAnsi="Arial" w:cs="Arial"/>
          <w:color w:val="000000"/>
          <w:sz w:val="24"/>
          <w:szCs w:val="24"/>
          <w:lang w:eastAsia="es-AR"/>
        </w:rPr>
        <w:t xml:space="preserve">del accionista o socio la sociedad </w:t>
      </w:r>
      <w:r>
        <w:rPr>
          <w:rFonts w:ascii="Arial" w:eastAsia="Times New Roman" w:hAnsi="Arial" w:cs="Arial"/>
          <w:color w:val="000000"/>
          <w:sz w:val="24"/>
          <w:szCs w:val="24"/>
          <w:lang w:eastAsia="es-AR"/>
        </w:rPr>
        <w:t xml:space="preserve">le </w:t>
      </w:r>
      <w:r w:rsidR="00D56E9B">
        <w:rPr>
          <w:rFonts w:ascii="Arial" w:eastAsia="Times New Roman" w:hAnsi="Arial" w:cs="Arial"/>
          <w:color w:val="000000"/>
          <w:sz w:val="24"/>
          <w:szCs w:val="24"/>
          <w:lang w:eastAsia="es-AR"/>
        </w:rPr>
        <w:t xml:space="preserve">debe </w:t>
      </w:r>
      <w:r>
        <w:rPr>
          <w:rFonts w:ascii="Arial" w:eastAsia="Times New Roman" w:hAnsi="Arial" w:cs="Arial"/>
          <w:color w:val="000000"/>
          <w:sz w:val="24"/>
          <w:szCs w:val="24"/>
          <w:lang w:eastAsia="es-AR"/>
        </w:rPr>
        <w:t>retener el 7%</w:t>
      </w:r>
      <w:r w:rsidR="008D5C99">
        <w:rPr>
          <w:rFonts w:ascii="Arial" w:eastAsia="Times New Roman" w:hAnsi="Arial" w:cs="Arial"/>
          <w:color w:val="000000"/>
          <w:sz w:val="24"/>
          <w:szCs w:val="24"/>
          <w:lang w:eastAsia="es-AR"/>
        </w:rPr>
        <w:t xml:space="preserve"> </w:t>
      </w:r>
      <w:r w:rsidR="00D56E9B">
        <w:rPr>
          <w:rFonts w:ascii="Arial" w:eastAsia="Times New Roman" w:hAnsi="Arial" w:cs="Arial"/>
          <w:color w:val="000000"/>
          <w:sz w:val="24"/>
          <w:szCs w:val="24"/>
          <w:lang w:eastAsia="es-AR"/>
        </w:rPr>
        <w:t>o el</w:t>
      </w:r>
      <w:r w:rsidR="008D5C99">
        <w:rPr>
          <w:rFonts w:ascii="Arial" w:eastAsia="Times New Roman" w:hAnsi="Arial" w:cs="Arial"/>
          <w:color w:val="000000"/>
          <w:sz w:val="24"/>
          <w:szCs w:val="24"/>
          <w:lang w:eastAsia="es-AR"/>
        </w:rPr>
        <w:t xml:space="preserve"> 13%</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D5C9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retiros superen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sobre esos retiros </w:t>
      </w:r>
      <w:r w:rsidR="00221F1E">
        <w:rPr>
          <w:rFonts w:ascii="Arial" w:eastAsia="Times New Roman" w:hAnsi="Arial" w:cs="Arial"/>
          <w:color w:val="000000"/>
          <w:sz w:val="24"/>
          <w:szCs w:val="24"/>
          <w:lang w:eastAsia="es-AR"/>
        </w:rPr>
        <w:t xml:space="preserve">del accionista o socio </w:t>
      </w:r>
      <w:r w:rsidR="00D56E9B">
        <w:rPr>
          <w:rFonts w:ascii="Arial" w:eastAsia="Times New Roman" w:hAnsi="Arial" w:cs="Arial"/>
          <w:color w:val="000000"/>
          <w:sz w:val="24"/>
          <w:szCs w:val="24"/>
          <w:lang w:eastAsia="es-AR"/>
        </w:rPr>
        <w:t xml:space="preserve">la sociedad </w:t>
      </w:r>
      <w:r>
        <w:rPr>
          <w:rFonts w:ascii="Arial" w:eastAsia="Times New Roman" w:hAnsi="Arial" w:cs="Arial"/>
          <w:color w:val="000000"/>
          <w:sz w:val="24"/>
          <w:szCs w:val="24"/>
          <w:lang w:eastAsia="es-AR"/>
        </w:rPr>
        <w:t xml:space="preserve">NO DEBE PRACTICAR LA RETENCION DEL 7% </w:t>
      </w:r>
      <w:r w:rsidR="00D56E9B">
        <w:rPr>
          <w:rFonts w:ascii="Arial" w:eastAsia="Times New Roman" w:hAnsi="Arial" w:cs="Arial"/>
          <w:color w:val="000000"/>
          <w:sz w:val="24"/>
          <w:szCs w:val="24"/>
          <w:lang w:eastAsia="es-AR"/>
        </w:rPr>
        <w:t xml:space="preserve">o del </w:t>
      </w:r>
      <w:r>
        <w:rPr>
          <w:rFonts w:ascii="Arial" w:eastAsia="Times New Roman" w:hAnsi="Arial" w:cs="Arial"/>
          <w:color w:val="000000"/>
          <w:sz w:val="24"/>
          <w:szCs w:val="24"/>
          <w:lang w:eastAsia="es-AR"/>
        </w:rPr>
        <w:t>13%.</w:t>
      </w:r>
    </w:p>
    <w:p w:rsidR="00833E47" w:rsidRDefault="00833E47" w:rsidP="009F4B89">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segundo párrafo del art. 66.3 del decreto reglamentario</w:t>
      </w:r>
      <w:r w:rsidR="00D170B5">
        <w:rPr>
          <w:rFonts w:ascii="Arial" w:eastAsia="Times New Roman" w:hAnsi="Arial" w:cs="Arial"/>
          <w:color w:val="000000"/>
          <w:sz w:val="24"/>
          <w:szCs w:val="24"/>
          <w:lang w:eastAsia="es-AR"/>
        </w:rPr>
        <w:t xml:space="preserve"> de la LIG</w:t>
      </w:r>
      <w:r>
        <w:rPr>
          <w:rFonts w:ascii="Arial" w:eastAsia="Times New Roman" w:hAnsi="Arial" w:cs="Arial"/>
          <w:color w:val="000000"/>
          <w:sz w:val="24"/>
          <w:szCs w:val="24"/>
          <w:lang w:eastAsia="es-AR"/>
        </w:rPr>
        <w:t>, RESULTA SUMAMENTE COMPLE</w:t>
      </w:r>
      <w:r w:rsidR="00901661">
        <w:rPr>
          <w:rFonts w:ascii="Arial" w:eastAsia="Times New Roman" w:hAnsi="Arial" w:cs="Arial"/>
          <w:color w:val="000000"/>
          <w:sz w:val="24"/>
          <w:szCs w:val="24"/>
          <w:lang w:eastAsia="es-AR"/>
        </w:rPr>
        <w:t>J</w:t>
      </w:r>
      <w:r>
        <w:rPr>
          <w:rFonts w:ascii="Arial" w:eastAsia="Times New Roman" w:hAnsi="Arial" w:cs="Arial"/>
          <w:color w:val="000000"/>
          <w:sz w:val="24"/>
          <w:szCs w:val="24"/>
          <w:lang w:eastAsia="es-AR"/>
        </w:rPr>
        <w:t>O Y POCO CLARO</w:t>
      </w:r>
      <w:r w:rsidR="00F10790">
        <w:rPr>
          <w:rStyle w:val="Refdenotaalpie"/>
          <w:rFonts w:ascii="Arial" w:eastAsia="Times New Roman" w:hAnsi="Arial" w:cs="Arial"/>
          <w:color w:val="000000"/>
          <w:sz w:val="24"/>
          <w:szCs w:val="24"/>
          <w:lang w:eastAsia="es-AR"/>
        </w:rPr>
        <w:footnoteReference w:id="2"/>
      </w:r>
      <w:r w:rsidR="00364AF5">
        <w:rPr>
          <w:rFonts w:ascii="Arial" w:eastAsia="Times New Roman" w:hAnsi="Arial" w:cs="Arial"/>
          <w:color w:val="000000"/>
          <w:sz w:val="24"/>
          <w:szCs w:val="24"/>
          <w:lang w:eastAsia="es-AR"/>
        </w:rPr>
        <w:t>,</w:t>
      </w:r>
      <w:r w:rsidR="002A7683">
        <w:rPr>
          <w:rFonts w:ascii="Arial" w:eastAsia="Times New Roman" w:hAnsi="Arial" w:cs="Arial"/>
          <w:color w:val="000000"/>
          <w:sz w:val="24"/>
          <w:szCs w:val="24"/>
          <w:lang w:eastAsia="es-AR"/>
        </w:rPr>
        <w:t xml:space="preserve"> </w:t>
      </w:r>
      <w:r w:rsidR="00364AF5">
        <w:rPr>
          <w:rFonts w:ascii="Arial" w:eastAsia="Times New Roman" w:hAnsi="Arial" w:cs="Arial"/>
          <w:color w:val="000000"/>
          <w:sz w:val="24"/>
          <w:szCs w:val="24"/>
          <w:lang w:eastAsia="es-AR"/>
        </w:rPr>
        <w:t xml:space="preserve">fundamentalmente </w:t>
      </w:r>
      <w:r w:rsidR="002A7683">
        <w:rPr>
          <w:rFonts w:ascii="Arial" w:eastAsia="Times New Roman" w:hAnsi="Arial" w:cs="Arial"/>
          <w:color w:val="000000"/>
          <w:sz w:val="24"/>
          <w:szCs w:val="24"/>
          <w:lang w:eastAsia="es-AR"/>
        </w:rPr>
        <w:t xml:space="preserve">cuando no coincida </w:t>
      </w:r>
      <w:r w:rsidR="00161CDC">
        <w:rPr>
          <w:rFonts w:ascii="Arial" w:eastAsia="Times New Roman" w:hAnsi="Arial" w:cs="Arial"/>
          <w:color w:val="000000"/>
          <w:sz w:val="24"/>
          <w:szCs w:val="24"/>
          <w:lang w:eastAsia="es-AR"/>
        </w:rPr>
        <w:t>el ejercicio fiscal del accionista o socio con el ejercicio fiscal de la sociedad</w:t>
      </w:r>
      <w:r>
        <w:rPr>
          <w:rFonts w:ascii="Arial" w:eastAsia="Times New Roman" w:hAnsi="Arial" w:cs="Arial"/>
          <w:color w:val="000000"/>
          <w:sz w:val="24"/>
          <w:szCs w:val="24"/>
          <w:lang w:eastAsia="es-AR"/>
        </w:rPr>
        <w:t>.</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Determina el decreto reglamentario que “</w:t>
      </w:r>
      <w:r w:rsidRPr="001B1F55">
        <w:rPr>
          <w:rFonts w:ascii="Arial" w:eastAsia="Times New Roman" w:hAnsi="Arial" w:cs="Arial"/>
          <w:i/>
          <w:color w:val="000000"/>
          <w:sz w:val="24"/>
          <w:szCs w:val="24"/>
          <w:lang w:eastAsia="es-AR"/>
        </w:rPr>
        <w:t>con relación al total de los retiros realizados durante un ejercicio fiscal</w:t>
      </w:r>
      <w:r>
        <w:rPr>
          <w:rFonts w:ascii="Arial" w:eastAsia="Times New Roman" w:hAnsi="Arial" w:cs="Arial"/>
          <w:color w:val="000000"/>
          <w:sz w:val="24"/>
          <w:szCs w:val="24"/>
          <w:lang w:eastAsia="es-AR"/>
        </w:rPr>
        <w:t>”,</w:t>
      </w:r>
      <w:r w:rsidRPr="001B1F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 que ejercicio fiscal se está refiriendo al de la sociedad o al del accionista o socio.</w:t>
      </w:r>
      <w:r w:rsidR="00594169">
        <w:rPr>
          <w:rFonts w:ascii="Arial" w:eastAsia="Times New Roman" w:hAnsi="Arial" w:cs="Arial"/>
          <w:color w:val="000000"/>
          <w:sz w:val="24"/>
          <w:szCs w:val="24"/>
          <w:lang w:eastAsia="es-AR"/>
        </w:rPr>
        <w:t xml:space="preserve"> </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sostiene el decreto que “</w:t>
      </w:r>
      <w:r w:rsidRPr="00E97E65">
        <w:rPr>
          <w:rFonts w:ascii="Arial" w:eastAsia="Times New Roman" w:hAnsi="Arial" w:cs="Arial"/>
          <w:i/>
          <w:color w:val="000000"/>
          <w:sz w:val="24"/>
          <w:szCs w:val="24"/>
          <w:lang w:eastAsia="es-AR"/>
        </w:rPr>
        <w:t>hasta la fecha de vencimiento de la declaración jurada del impuesto a las ganancias del sujeto perceptor</w:t>
      </w:r>
      <w:r>
        <w:rPr>
          <w:rFonts w:ascii="Arial" w:eastAsia="Times New Roman" w:hAnsi="Arial" w:cs="Arial"/>
          <w:color w:val="000000"/>
          <w:sz w:val="24"/>
          <w:szCs w:val="24"/>
          <w:lang w:eastAsia="es-AR"/>
        </w:rPr>
        <w:t xml:space="preserve">“, aquí es claro se está </w:t>
      </w:r>
      <w:r>
        <w:rPr>
          <w:rFonts w:ascii="Arial" w:eastAsia="Times New Roman" w:hAnsi="Arial" w:cs="Arial"/>
          <w:color w:val="000000"/>
          <w:sz w:val="24"/>
          <w:szCs w:val="24"/>
          <w:lang w:eastAsia="es-AR"/>
        </w:rPr>
        <w:lastRenderedPageBreak/>
        <w:t>refiriendo a la fecha de vencimiento de la declaración jurada del accionista o socio.</w:t>
      </w:r>
    </w:p>
    <w:p w:rsidR="001B1F55" w:rsidRDefault="001B1F5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agrega el decreto “</w:t>
      </w:r>
      <w:r w:rsidR="001B1F55" w:rsidRPr="00E97E65">
        <w:rPr>
          <w:rFonts w:ascii="Arial" w:eastAsia="Times New Roman" w:hAnsi="Arial" w:cs="Arial"/>
          <w:i/>
          <w:color w:val="000000"/>
          <w:sz w:val="24"/>
          <w:szCs w:val="24"/>
          <w:lang w:eastAsia="es-AR"/>
        </w:rPr>
        <w:t>que estuvieren por encima del límite indicado en el párrafo precedente</w:t>
      </w:r>
      <w:r>
        <w:rPr>
          <w:rFonts w:ascii="Arial" w:eastAsia="Times New Roman" w:hAnsi="Arial" w:cs="Arial"/>
          <w:color w:val="000000"/>
          <w:sz w:val="24"/>
          <w:szCs w:val="24"/>
          <w:lang w:eastAsia="es-AR"/>
        </w:rPr>
        <w:t xml:space="preserve">”, por lo tanto se está refiriendo a los retiros que superen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acumuladas y no distribuidas del ejercicio anterior.</w:t>
      </w:r>
      <w:r w:rsidR="00781E1B">
        <w:rPr>
          <w:rFonts w:ascii="Arial" w:eastAsia="Times New Roman" w:hAnsi="Arial" w:cs="Arial"/>
          <w:color w:val="000000"/>
          <w:sz w:val="24"/>
          <w:szCs w:val="24"/>
          <w:lang w:eastAsia="es-AR"/>
        </w:rPr>
        <w:t xml:space="preserve"> POR EJEMPLO EL EJERCICIO CERRADO EL 31.12.2018 DE LA SOCDIEDAD.</w:t>
      </w:r>
    </w:p>
    <w:p w:rsidR="00E97E65" w:rsidRDefault="00E97E6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Sigue explicando el decreto que “</w:t>
      </w:r>
      <w:r w:rsidR="001B1F55" w:rsidRPr="00E97E65">
        <w:rPr>
          <w:rFonts w:ascii="Arial" w:eastAsia="Times New Roman" w:hAnsi="Arial" w:cs="Arial"/>
          <w:i/>
          <w:color w:val="000000"/>
          <w:sz w:val="24"/>
          <w:szCs w:val="24"/>
          <w:lang w:eastAsia="es-AR"/>
        </w:rPr>
        <w:t>las entidades comprendidas en las disposiciones del artículo 46 de la ley deberán comparar el mencionado excedente con las utilidades contables acumuladas al cierre de ese ejercicio</w:t>
      </w:r>
      <w:r>
        <w:rPr>
          <w:rFonts w:ascii="Arial" w:eastAsia="Times New Roman" w:hAnsi="Arial" w:cs="Arial"/>
          <w:color w:val="000000"/>
          <w:sz w:val="24"/>
          <w:szCs w:val="24"/>
          <w:lang w:eastAsia="es-AR"/>
        </w:rPr>
        <w:t xml:space="preserve">”, </w:t>
      </w:r>
      <w:r w:rsidR="00E1288D">
        <w:rPr>
          <w:rFonts w:ascii="Arial" w:eastAsia="Times New Roman" w:hAnsi="Arial" w:cs="Arial"/>
          <w:color w:val="000000"/>
          <w:sz w:val="24"/>
          <w:szCs w:val="24"/>
          <w:lang w:eastAsia="es-AR"/>
        </w:rPr>
        <w:t xml:space="preserve">es decir que las sociedades (S.A. o S.R.L.), deben comparar los retiros con las utilidades </w:t>
      </w:r>
      <w:r w:rsidR="00594169">
        <w:rPr>
          <w:rFonts w:ascii="Arial" w:eastAsia="Times New Roman" w:hAnsi="Arial" w:cs="Arial"/>
          <w:color w:val="000000"/>
          <w:sz w:val="24"/>
          <w:szCs w:val="24"/>
          <w:lang w:eastAsia="es-AR"/>
        </w:rPr>
        <w:t xml:space="preserve">liquidas y realizadas </w:t>
      </w:r>
      <w:r w:rsidR="00E1288D">
        <w:rPr>
          <w:rFonts w:ascii="Arial" w:eastAsia="Times New Roman" w:hAnsi="Arial" w:cs="Arial"/>
          <w:color w:val="000000"/>
          <w:sz w:val="24"/>
          <w:szCs w:val="24"/>
          <w:lang w:eastAsia="es-AR"/>
        </w:rPr>
        <w:t>acumuladas y no distribuidas del ejercicio anterior.</w:t>
      </w:r>
    </w:p>
    <w:p w:rsidR="00E1288D" w:rsidRDefault="00E1288D" w:rsidP="001B1F55">
      <w:pPr>
        <w:spacing w:after="0" w:line="240" w:lineRule="auto"/>
        <w:jc w:val="both"/>
        <w:rPr>
          <w:rFonts w:ascii="Arial" w:eastAsia="Times New Roman" w:hAnsi="Arial" w:cs="Arial"/>
          <w:color w:val="000000"/>
          <w:sz w:val="24"/>
          <w:szCs w:val="24"/>
          <w:lang w:eastAsia="es-AR"/>
        </w:rPr>
      </w:pPr>
    </w:p>
    <w:p w:rsidR="00E97E6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de esa comparación surge un excedente de retiros respecto de las utilidades</w:t>
      </w:r>
      <w:r w:rsidR="00594169">
        <w:rPr>
          <w:rFonts w:ascii="Arial" w:eastAsia="Times New Roman" w:hAnsi="Arial" w:cs="Arial"/>
          <w:color w:val="000000"/>
          <w:sz w:val="24"/>
          <w:szCs w:val="24"/>
          <w:lang w:eastAsia="es-AR"/>
        </w:rPr>
        <w:t xml:space="preserve"> liquidas y realizadas acumuladas del ejercicio anterior</w:t>
      </w:r>
      <w:r>
        <w:rPr>
          <w:rFonts w:ascii="Arial" w:eastAsia="Times New Roman" w:hAnsi="Arial" w:cs="Arial"/>
          <w:color w:val="000000"/>
          <w:sz w:val="24"/>
          <w:szCs w:val="24"/>
          <w:lang w:eastAsia="es-AR"/>
        </w:rPr>
        <w:t>, ese excedente se debe comparar con las utilidades contables acumuladas el cierre de ese ejercicio.</w:t>
      </w:r>
    </w:p>
    <w:p w:rsidR="007D6DF3" w:rsidRDefault="007D6DF3" w:rsidP="001B1F55">
      <w:pPr>
        <w:spacing w:after="0" w:line="240" w:lineRule="auto"/>
        <w:jc w:val="both"/>
        <w:rPr>
          <w:rFonts w:ascii="Arial" w:eastAsia="Times New Roman" w:hAnsi="Arial" w:cs="Arial"/>
          <w:color w:val="000000"/>
          <w:sz w:val="24"/>
          <w:szCs w:val="24"/>
          <w:lang w:eastAsia="es-AR"/>
        </w:rPr>
      </w:pPr>
    </w:p>
    <w:p w:rsidR="001B1F55" w:rsidRPr="001B1F5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Finalmente del decreto establece literalmente que ”</w:t>
      </w:r>
      <w:r w:rsidR="001B1F55" w:rsidRPr="00E1288D">
        <w:rPr>
          <w:rFonts w:ascii="Arial" w:eastAsia="Times New Roman" w:hAnsi="Arial" w:cs="Arial"/>
          <w:i/>
          <w:color w:val="000000"/>
          <w:sz w:val="24"/>
          <w:szCs w:val="24"/>
          <w:lang w:eastAsia="es-AR"/>
        </w:rPr>
        <w:t>debiendo ingresar el impuesto del artículo 90.3 de la ley por el importe de los retiros efectuados, hasta el límite de las referidas utilidades contables, en tanto los mismos no hubieren sido devueltos a la fecha en que se realiza tal comparación</w:t>
      </w:r>
      <w:r>
        <w:rPr>
          <w:rFonts w:ascii="Arial" w:eastAsia="Times New Roman" w:hAnsi="Arial" w:cs="Arial"/>
          <w:color w:val="000000"/>
          <w:sz w:val="24"/>
          <w:szCs w:val="24"/>
          <w:lang w:eastAsia="es-AR"/>
        </w:rPr>
        <w:t>”</w:t>
      </w:r>
      <w:r w:rsidR="001B1F55" w:rsidRPr="001B1F55">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E1288D"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Esto quiere decir que sobre los retiros que exceden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acumuladas y no distribuidas del ejercicio anterior y hasta el limite de las utilidades contables acumuladas de ese ejercicio, la sociedad debe ingresar el impuesto cedular del art. 90.3 (</w:t>
      </w:r>
      <w:r w:rsidR="00594169">
        <w:rPr>
          <w:rFonts w:ascii="Arial" w:eastAsia="Times New Roman" w:hAnsi="Arial" w:cs="Arial"/>
          <w:color w:val="000000"/>
          <w:sz w:val="24"/>
          <w:szCs w:val="24"/>
          <w:lang w:eastAsia="es-AR"/>
        </w:rPr>
        <w:t xml:space="preserve">a la alícuota del </w:t>
      </w:r>
      <w:r>
        <w:rPr>
          <w:rFonts w:ascii="Arial" w:eastAsia="Times New Roman" w:hAnsi="Arial" w:cs="Arial"/>
          <w:color w:val="000000"/>
          <w:sz w:val="24"/>
          <w:szCs w:val="24"/>
          <w:lang w:eastAsia="es-AR"/>
        </w:rPr>
        <w:t xml:space="preserve">7% </w:t>
      </w:r>
      <w:r w:rsidR="00594169">
        <w:rPr>
          <w:rFonts w:ascii="Arial" w:eastAsia="Times New Roman" w:hAnsi="Arial" w:cs="Arial"/>
          <w:color w:val="000000"/>
          <w:sz w:val="24"/>
          <w:szCs w:val="24"/>
          <w:lang w:eastAsia="es-AR"/>
        </w:rPr>
        <w:t xml:space="preserve">P/2018 y 2019 y del </w:t>
      </w:r>
      <w:r>
        <w:rPr>
          <w:rFonts w:ascii="Arial" w:eastAsia="Times New Roman" w:hAnsi="Arial" w:cs="Arial"/>
          <w:color w:val="000000"/>
          <w:sz w:val="24"/>
          <w:szCs w:val="24"/>
          <w:lang w:eastAsia="es-AR"/>
        </w:rPr>
        <w:t>13%</w:t>
      </w:r>
      <w:r w:rsidR="00594169">
        <w:rPr>
          <w:rFonts w:ascii="Arial" w:eastAsia="Times New Roman" w:hAnsi="Arial" w:cs="Arial"/>
          <w:color w:val="000000"/>
          <w:sz w:val="24"/>
          <w:szCs w:val="24"/>
          <w:lang w:eastAsia="es-AR"/>
        </w:rPr>
        <w:t xml:space="preserve"> P/2020 y siguientes</w:t>
      </w:r>
      <w:r>
        <w:rPr>
          <w:rFonts w:ascii="Arial" w:eastAsia="Times New Roman" w:hAnsi="Arial" w:cs="Arial"/>
          <w:color w:val="000000"/>
          <w:sz w:val="24"/>
          <w:szCs w:val="24"/>
          <w:lang w:eastAsia="es-AR"/>
        </w:rPr>
        <w:t>)</w:t>
      </w:r>
      <w:r w:rsidR="00202345">
        <w:rPr>
          <w:rFonts w:ascii="Arial" w:eastAsia="Times New Roman" w:hAnsi="Arial" w:cs="Arial"/>
          <w:color w:val="000000"/>
          <w:sz w:val="24"/>
          <w:szCs w:val="24"/>
          <w:lang w:eastAsia="es-AR"/>
        </w:rPr>
        <w:t>, HASTA LA FECHA DE VENCIMIENTO DE LA DECLARACION JURADA DE IMPUESTO A LAS GANANCIAS DEL ACCIONISTA O SOCIO</w:t>
      </w:r>
      <w:r w:rsidR="007D6DF3">
        <w:rPr>
          <w:rFonts w:ascii="Arial" w:eastAsia="Times New Roman" w:hAnsi="Arial" w:cs="Arial"/>
          <w:color w:val="000000"/>
          <w:sz w:val="24"/>
          <w:szCs w:val="24"/>
          <w:lang w:eastAsia="es-AR"/>
        </w:rPr>
        <w:t xml:space="preserve">. </w:t>
      </w:r>
      <w:r w:rsidR="007D6DF3" w:rsidRPr="003654DF">
        <w:rPr>
          <w:rFonts w:ascii="Arial" w:eastAsia="Times New Roman" w:hAnsi="Arial" w:cs="Arial"/>
          <w:b/>
          <w:color w:val="000000"/>
          <w:sz w:val="24"/>
          <w:szCs w:val="24"/>
          <w:u w:val="single"/>
          <w:lang w:eastAsia="es-AR"/>
        </w:rPr>
        <w:t>ES DECIR EN JUNIO DE CADA AÑO</w:t>
      </w:r>
      <w:r w:rsidRPr="003654DF">
        <w:rPr>
          <w:rFonts w:ascii="Arial" w:eastAsia="Times New Roman" w:hAnsi="Arial" w:cs="Arial"/>
          <w:b/>
          <w:color w:val="000000"/>
          <w:sz w:val="24"/>
          <w:szCs w:val="24"/>
          <w:lang w:eastAsia="es-AR"/>
        </w:rPr>
        <w:t>.</w:t>
      </w:r>
      <w:r w:rsidR="002D2FC1">
        <w:rPr>
          <w:rFonts w:ascii="Arial" w:eastAsia="Times New Roman" w:hAnsi="Arial" w:cs="Arial"/>
          <w:color w:val="000000"/>
          <w:sz w:val="24"/>
          <w:szCs w:val="24"/>
          <w:lang w:eastAsia="es-AR"/>
        </w:rPr>
        <w:t xml:space="preserve"> </w:t>
      </w:r>
      <w:r w:rsidR="002D2FC1" w:rsidRPr="002D2FC1">
        <w:rPr>
          <w:rFonts w:ascii="Arial" w:eastAsia="Times New Roman" w:hAnsi="Arial" w:cs="Arial"/>
          <w:b/>
          <w:color w:val="000000"/>
          <w:sz w:val="24"/>
          <w:szCs w:val="24"/>
          <w:lang w:eastAsia="es-AR"/>
        </w:rPr>
        <w:t>OJO EL IMPUESTO LO INGRES</w:t>
      </w:r>
      <w:r w:rsidR="002E2AAD">
        <w:rPr>
          <w:rFonts w:ascii="Arial" w:eastAsia="Times New Roman" w:hAnsi="Arial" w:cs="Arial"/>
          <w:b/>
          <w:color w:val="000000"/>
          <w:sz w:val="24"/>
          <w:szCs w:val="24"/>
          <w:lang w:eastAsia="es-AR"/>
        </w:rPr>
        <w:t>A</w:t>
      </w:r>
      <w:r w:rsidR="002D2FC1" w:rsidRPr="002D2FC1">
        <w:rPr>
          <w:rFonts w:ascii="Arial" w:eastAsia="Times New Roman" w:hAnsi="Arial" w:cs="Arial"/>
          <w:b/>
          <w:color w:val="000000"/>
          <w:sz w:val="24"/>
          <w:szCs w:val="24"/>
          <w:lang w:eastAsia="es-AR"/>
        </w:rPr>
        <w:t xml:space="preserve"> LA SOCIEDAD</w:t>
      </w:r>
      <w:r w:rsidR="002E2AAD">
        <w:rPr>
          <w:rFonts w:ascii="Arial" w:eastAsia="Times New Roman" w:hAnsi="Arial" w:cs="Arial"/>
          <w:b/>
          <w:color w:val="000000"/>
          <w:sz w:val="24"/>
          <w:szCs w:val="24"/>
          <w:lang w:eastAsia="es-AR"/>
        </w:rPr>
        <w:t xml:space="preserve"> (S.A. o S.R.L.)</w:t>
      </w:r>
      <w:r w:rsidR="002D2FC1" w:rsidRPr="002D2FC1">
        <w:rPr>
          <w:rFonts w:ascii="Arial" w:eastAsia="Times New Roman" w:hAnsi="Arial" w:cs="Arial"/>
          <w:b/>
          <w:color w:val="000000"/>
          <w:sz w:val="24"/>
          <w:szCs w:val="24"/>
          <w:lang w:eastAsia="es-AR"/>
        </w:rPr>
        <w:t xml:space="preserve"> NO EL ACCIONISTA O SOCIO</w:t>
      </w:r>
      <w:r w:rsidR="002D2FC1">
        <w:rPr>
          <w:rFonts w:ascii="Arial" w:eastAsia="Times New Roman" w:hAnsi="Arial" w:cs="Arial"/>
          <w:color w:val="000000"/>
          <w:sz w:val="24"/>
          <w:szCs w:val="24"/>
          <w:lang w:eastAsia="es-AR"/>
        </w:rPr>
        <w:t>.</w:t>
      </w:r>
    </w:p>
    <w:p w:rsidR="00E1288D" w:rsidRDefault="00E1288D" w:rsidP="009F4B89">
      <w:pPr>
        <w:spacing w:after="0" w:line="240" w:lineRule="auto"/>
        <w:jc w:val="both"/>
        <w:rPr>
          <w:rFonts w:ascii="Arial" w:eastAsia="Times New Roman" w:hAnsi="Arial" w:cs="Arial"/>
          <w:color w:val="000000"/>
          <w:sz w:val="24"/>
          <w:szCs w:val="24"/>
          <w:lang w:eastAsia="es-AR"/>
        </w:rPr>
      </w:pPr>
    </w:p>
    <w:p w:rsidR="002B5123"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todavía queda un excedente de retiros, ello genera una renta presunta para la sociedad en los términos del art. 73 de la LIG.</w:t>
      </w:r>
      <w:r w:rsidR="00C7719D">
        <w:rPr>
          <w:rFonts w:ascii="Arial" w:eastAsia="Times New Roman" w:hAnsi="Arial" w:cs="Arial"/>
          <w:color w:val="000000"/>
          <w:sz w:val="24"/>
          <w:szCs w:val="24"/>
          <w:lang w:eastAsia="es-AR"/>
        </w:rPr>
        <w:t xml:space="preserve"> (disposición de fondos a </w:t>
      </w:r>
      <w:r w:rsidR="008D2015">
        <w:rPr>
          <w:rFonts w:ascii="Arial" w:eastAsia="Times New Roman" w:hAnsi="Arial" w:cs="Arial"/>
          <w:color w:val="000000"/>
          <w:sz w:val="24"/>
          <w:szCs w:val="24"/>
          <w:lang w:eastAsia="es-AR"/>
        </w:rPr>
        <w:t>f</w:t>
      </w:r>
      <w:r w:rsidR="00C7719D">
        <w:rPr>
          <w:rFonts w:ascii="Arial" w:eastAsia="Times New Roman" w:hAnsi="Arial" w:cs="Arial"/>
          <w:color w:val="000000"/>
          <w:sz w:val="24"/>
          <w:szCs w:val="24"/>
          <w:lang w:eastAsia="es-AR"/>
        </w:rPr>
        <w:t>avor de terceros</w:t>
      </w:r>
      <w:r w:rsidR="0034618A">
        <w:rPr>
          <w:rFonts w:ascii="Arial" w:eastAsia="Times New Roman" w:hAnsi="Arial" w:cs="Arial"/>
          <w:color w:val="000000"/>
          <w:sz w:val="24"/>
          <w:szCs w:val="24"/>
          <w:lang w:eastAsia="es-AR"/>
        </w:rPr>
        <w:t>)</w:t>
      </w:r>
      <w:r w:rsidR="00C7719D">
        <w:rPr>
          <w:rFonts w:ascii="Arial" w:eastAsia="Times New Roman" w:hAnsi="Arial" w:cs="Arial"/>
          <w:color w:val="000000"/>
          <w:sz w:val="24"/>
          <w:szCs w:val="24"/>
          <w:lang w:eastAsia="es-AR"/>
        </w:rPr>
        <w:t>, GRAVADA A LA ALICUOTA DEL 30% o del 25% según corresponda, en cabeza de la sociedad.</w:t>
      </w:r>
      <w:r w:rsidR="008D2015">
        <w:rPr>
          <w:rFonts w:ascii="Arial" w:eastAsia="Times New Roman" w:hAnsi="Arial" w:cs="Arial"/>
          <w:color w:val="000000"/>
          <w:sz w:val="24"/>
          <w:szCs w:val="24"/>
          <w:lang w:eastAsia="es-AR"/>
        </w:rPr>
        <w:t xml:space="preserve"> OJO QUE AL 31.12.2018 UNA SOCIEDAD (S.A. o S.R.L.), YA PUEDE TENER QUE TRIBUTAR RENTAS </w:t>
      </w:r>
      <w:r w:rsidR="0034618A">
        <w:rPr>
          <w:rFonts w:ascii="Arial" w:eastAsia="Times New Roman" w:hAnsi="Arial" w:cs="Arial"/>
          <w:color w:val="000000"/>
          <w:sz w:val="24"/>
          <w:szCs w:val="24"/>
          <w:lang w:eastAsia="es-AR"/>
        </w:rPr>
        <w:t xml:space="preserve">PRESUNTAS DE TERCERA CATEGORIA </w:t>
      </w:r>
      <w:r w:rsidR="008D2015">
        <w:rPr>
          <w:rFonts w:ascii="Arial" w:eastAsia="Times New Roman" w:hAnsi="Arial" w:cs="Arial"/>
          <w:color w:val="000000"/>
          <w:sz w:val="24"/>
          <w:szCs w:val="24"/>
          <w:lang w:eastAsia="es-AR"/>
        </w:rPr>
        <w:t>POR DISPOSICION DE FONDOS A FAVOR DE TERCEROS (art. 73 de la LIG) POR RETIROS DE LOS ACCIONISTAS O SOCIOS REALIZADOS DURANTE EL AÑO 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286BBF" w:rsidRDefault="00286BB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comparación recién explicada no solo debe realizarse en el caso de retiros </w:t>
      </w:r>
      <w:r w:rsidR="00927681">
        <w:rPr>
          <w:rFonts w:ascii="Arial" w:eastAsia="Times New Roman" w:hAnsi="Arial" w:cs="Arial"/>
          <w:color w:val="000000"/>
          <w:sz w:val="24"/>
          <w:szCs w:val="24"/>
          <w:lang w:eastAsia="es-AR"/>
        </w:rPr>
        <w:t>de</w:t>
      </w:r>
      <w:r w:rsidR="006F747F">
        <w:rPr>
          <w:rFonts w:ascii="Arial" w:eastAsia="Times New Roman" w:hAnsi="Arial" w:cs="Arial"/>
          <w:color w:val="000000"/>
          <w:sz w:val="24"/>
          <w:szCs w:val="24"/>
          <w:lang w:eastAsia="es-AR"/>
        </w:rPr>
        <w:t xml:space="preserve"> fondos </w:t>
      </w:r>
      <w:r>
        <w:rPr>
          <w:rFonts w:ascii="Arial" w:eastAsia="Times New Roman" w:hAnsi="Arial" w:cs="Arial"/>
          <w:color w:val="000000"/>
          <w:sz w:val="24"/>
          <w:szCs w:val="24"/>
          <w:lang w:eastAsia="es-AR"/>
        </w:rPr>
        <w:t xml:space="preserve">por parte de los accionistas o socios, </w:t>
      </w:r>
      <w:r w:rsidRPr="00E06985">
        <w:rPr>
          <w:rFonts w:ascii="Arial" w:eastAsia="Times New Roman" w:hAnsi="Arial" w:cs="Arial"/>
          <w:b/>
          <w:color w:val="000000"/>
          <w:sz w:val="24"/>
          <w:szCs w:val="24"/>
          <w:u w:val="single"/>
          <w:lang w:eastAsia="es-AR"/>
        </w:rPr>
        <w:t xml:space="preserve">sino que también en </w:t>
      </w:r>
      <w:r w:rsidR="006F747F" w:rsidRPr="00E06985">
        <w:rPr>
          <w:rFonts w:ascii="Arial" w:eastAsia="Times New Roman" w:hAnsi="Arial" w:cs="Arial"/>
          <w:b/>
          <w:color w:val="000000"/>
          <w:sz w:val="24"/>
          <w:szCs w:val="24"/>
          <w:u w:val="single"/>
          <w:lang w:eastAsia="es-AR"/>
        </w:rPr>
        <w:t xml:space="preserve">el caso de </w:t>
      </w:r>
      <w:r w:rsidRPr="00E06985">
        <w:rPr>
          <w:rFonts w:ascii="Arial" w:eastAsia="Times New Roman" w:hAnsi="Arial" w:cs="Arial"/>
          <w:b/>
          <w:color w:val="000000"/>
          <w:sz w:val="24"/>
          <w:szCs w:val="24"/>
          <w:u w:val="single"/>
          <w:lang w:eastAsia="es-AR"/>
        </w:rPr>
        <w:t>todas las presunciones del art. 46.1 de la LIG</w:t>
      </w:r>
      <w:r>
        <w:rPr>
          <w:rFonts w:ascii="Arial" w:eastAsia="Times New Roman" w:hAnsi="Arial" w:cs="Arial"/>
          <w:color w:val="000000"/>
          <w:sz w:val="24"/>
          <w:szCs w:val="24"/>
          <w:lang w:eastAsia="es-AR"/>
        </w:rPr>
        <w:t>.</w:t>
      </w:r>
    </w:p>
    <w:p w:rsidR="00286BBF" w:rsidRDefault="00286BBF" w:rsidP="009F4B89">
      <w:pPr>
        <w:spacing w:after="0" w:line="240" w:lineRule="auto"/>
        <w:jc w:val="both"/>
        <w:rPr>
          <w:rFonts w:ascii="Arial" w:eastAsia="Times New Roman" w:hAnsi="Arial" w:cs="Arial"/>
          <w:color w:val="000000"/>
          <w:sz w:val="24"/>
          <w:szCs w:val="24"/>
          <w:lang w:eastAsia="es-AR"/>
        </w:rPr>
      </w:pPr>
    </w:p>
    <w:p w:rsidR="00A20BC6" w:rsidRDefault="00A20B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Veamos un ejemplo simple planteado por la doctrina</w:t>
      </w:r>
      <w:r w:rsidR="000044D9">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p>
    <w:p w:rsidR="00A20BC6" w:rsidRDefault="00A20BC6" w:rsidP="009F4B89">
      <w:pPr>
        <w:spacing w:after="0" w:line="240" w:lineRule="auto"/>
        <w:jc w:val="both"/>
        <w:rPr>
          <w:rFonts w:ascii="Arial" w:eastAsia="Times New Roman" w:hAnsi="Arial" w:cs="Arial"/>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0044D9">
        <w:rPr>
          <w:rFonts w:ascii="Arial" w:eastAsia="Times New Roman" w:hAnsi="Arial" w:cs="Arial"/>
          <w:i/>
          <w:color w:val="000000"/>
          <w:sz w:val="24"/>
          <w:szCs w:val="24"/>
          <w:lang w:eastAsia="es-AR"/>
        </w:rPr>
        <w:t>A modo de ejemplo, consideremos el caso de una sociedad con cierre de ejercicio en diciembre de cada año. Las utilidades acumuladas al 31/12/2017 atribuibles al accionista en cuestión eran de $ 20.000. Durante el ejercicio 2018 efectuó retiros por $ 45.000, mientras que la utilidad contable de la sociedad fue de $15.000 atribuibles a dicho accionista.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Llevando lo antes detallado al ejemplo práctico, por los primeros $ 20.000 la sociedad debió considerar la retención aplicable a cada fecha de pago de los retiros. Debido a que estos eran imputables a ganancias que tributaron el impuesto a las ganancias en cabeza de la sociedad a la tasa del 35%, no existe obligación de retención por parte de la sociedad.</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Por los retiros que van desde los $ 20.000 hasta los $ 35.000,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A20BC6" w:rsidRDefault="000044D9" w:rsidP="009F4B89">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i/>
          <w:color w:val="000000"/>
          <w:sz w:val="24"/>
          <w:szCs w:val="24"/>
          <w:lang w:eastAsia="es-AR"/>
        </w:rPr>
        <w:t>Por el excedente de retiros de $ 10.000, la sociedad deberá aplicar la regla de renta presunta dispuesta en el artículo 73 de la LIG</w:t>
      </w:r>
      <w:r>
        <w:rPr>
          <w:rStyle w:val="Refdenotaalpie"/>
          <w:rFonts w:ascii="Arial" w:eastAsia="Times New Roman" w:hAnsi="Arial" w:cs="Arial"/>
          <w:i/>
          <w:color w:val="000000"/>
          <w:sz w:val="24"/>
          <w:szCs w:val="24"/>
          <w:lang w:eastAsia="es-AR"/>
        </w:rPr>
        <w:footnoteReference w:id="3"/>
      </w:r>
      <w:r>
        <w:rPr>
          <w:rFonts w:ascii="Arial" w:eastAsia="Times New Roman" w:hAnsi="Arial" w:cs="Arial"/>
          <w:color w:val="000000"/>
          <w:sz w:val="24"/>
          <w:szCs w:val="24"/>
          <w:lang w:eastAsia="es-AR"/>
        </w:rPr>
        <w:t>”</w:t>
      </w:r>
      <w:r w:rsidRPr="000044D9">
        <w:rPr>
          <w:rFonts w:ascii="Arial" w:eastAsia="Times New Roman" w:hAnsi="Arial" w:cs="Arial"/>
          <w:color w:val="000000"/>
          <w:sz w:val="24"/>
          <w:szCs w:val="24"/>
          <w:lang w:eastAsia="es-AR"/>
        </w:rPr>
        <w:t>.</w:t>
      </w:r>
    </w:p>
    <w:p w:rsidR="000044D9" w:rsidRDefault="000044D9" w:rsidP="009F4B89">
      <w:pPr>
        <w:spacing w:after="0" w:line="240" w:lineRule="auto"/>
        <w:jc w:val="both"/>
        <w:rPr>
          <w:rFonts w:ascii="Arial" w:eastAsia="Times New Roman" w:hAnsi="Arial" w:cs="Arial"/>
          <w:color w:val="000000"/>
          <w:sz w:val="24"/>
          <w:szCs w:val="24"/>
          <w:lang w:eastAsia="es-AR"/>
        </w:rPr>
      </w:pPr>
    </w:p>
    <w:p w:rsidR="006A0E72" w:rsidRDefault="006A0E7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Utilicemos el mismo ejemplo pero para el </w:t>
      </w:r>
      <w:r w:rsidRPr="00805246">
        <w:rPr>
          <w:rFonts w:ascii="Arial" w:eastAsia="Times New Roman" w:hAnsi="Arial" w:cs="Arial"/>
          <w:b/>
          <w:color w:val="000000"/>
          <w:sz w:val="24"/>
          <w:szCs w:val="24"/>
          <w:u w:val="single"/>
          <w:lang w:eastAsia="es-AR"/>
        </w:rPr>
        <w:t>periodo fiscal 2018</w:t>
      </w:r>
      <w:r w:rsidR="00805246" w:rsidRPr="00805246">
        <w:rPr>
          <w:rFonts w:ascii="Arial" w:eastAsia="Times New Roman" w:hAnsi="Arial" w:cs="Arial"/>
          <w:b/>
          <w:color w:val="000000"/>
          <w:sz w:val="24"/>
          <w:szCs w:val="24"/>
          <w:u w:val="single"/>
          <w:lang w:eastAsia="es-AR"/>
        </w:rPr>
        <w:t xml:space="preserve"> / 2019</w:t>
      </w:r>
      <w:r>
        <w:rPr>
          <w:rFonts w:ascii="Arial" w:eastAsia="Times New Roman" w:hAnsi="Arial" w:cs="Arial"/>
          <w:color w:val="000000"/>
          <w:sz w:val="24"/>
          <w:szCs w:val="24"/>
          <w:lang w:eastAsia="es-AR"/>
        </w:rPr>
        <w:t>:</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w:t>
      </w:r>
      <w:r w:rsidRPr="000044D9">
        <w:rPr>
          <w:rFonts w:ascii="Arial" w:eastAsia="Times New Roman" w:hAnsi="Arial" w:cs="Arial"/>
          <w:color w:val="000000"/>
          <w:sz w:val="24"/>
          <w:szCs w:val="24"/>
          <w:lang w:eastAsia="es-AR"/>
        </w:rPr>
        <w:t>na sociedad con cierre de ejercicio en diciembre. Las utilidades acumuladas al 31/12/201</w:t>
      </w:r>
      <w:r>
        <w:rPr>
          <w:rFonts w:ascii="Arial" w:eastAsia="Times New Roman" w:hAnsi="Arial" w:cs="Arial"/>
          <w:color w:val="000000"/>
          <w:sz w:val="24"/>
          <w:szCs w:val="24"/>
          <w:lang w:eastAsia="es-AR"/>
        </w:rPr>
        <w:t>8</w:t>
      </w:r>
      <w:r w:rsidRPr="000044D9">
        <w:rPr>
          <w:rFonts w:ascii="Arial" w:eastAsia="Times New Roman" w:hAnsi="Arial" w:cs="Arial"/>
          <w:color w:val="000000"/>
          <w:sz w:val="24"/>
          <w:szCs w:val="24"/>
          <w:lang w:eastAsia="es-AR"/>
        </w:rPr>
        <w:t xml:space="preserve"> atribuibles al accionista </w:t>
      </w:r>
      <w:r>
        <w:rPr>
          <w:rFonts w:ascii="Arial" w:eastAsia="Times New Roman" w:hAnsi="Arial" w:cs="Arial"/>
          <w:color w:val="000000"/>
          <w:sz w:val="24"/>
          <w:szCs w:val="24"/>
          <w:lang w:eastAsia="es-AR"/>
        </w:rPr>
        <w:t>so</w:t>
      </w:r>
      <w:r w:rsidRPr="000044D9">
        <w:rPr>
          <w:rFonts w:ascii="Arial" w:eastAsia="Times New Roman" w:hAnsi="Arial" w:cs="Arial"/>
          <w:color w:val="000000"/>
          <w:sz w:val="24"/>
          <w:szCs w:val="24"/>
          <w:lang w:eastAsia="es-AR"/>
        </w:rPr>
        <w:t>n de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Durante el ejercicio 201</w:t>
      </w:r>
      <w:r>
        <w:rPr>
          <w:rFonts w:ascii="Arial" w:eastAsia="Times New Roman" w:hAnsi="Arial" w:cs="Arial"/>
          <w:color w:val="000000"/>
          <w:sz w:val="24"/>
          <w:szCs w:val="24"/>
          <w:lang w:eastAsia="es-AR"/>
        </w:rPr>
        <w:t>9</w:t>
      </w:r>
      <w:r w:rsidRPr="000044D9">
        <w:rPr>
          <w:rFonts w:ascii="Arial" w:eastAsia="Times New Roman" w:hAnsi="Arial" w:cs="Arial"/>
          <w:color w:val="000000"/>
          <w:sz w:val="24"/>
          <w:szCs w:val="24"/>
          <w:lang w:eastAsia="es-AR"/>
        </w:rPr>
        <w:t xml:space="preserve"> efectuó retiros por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45.000, mientras que la utilidad contable de la sociedad fue de $15.000 atribuibles a dicho accionista.</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w:t>
      </w:r>
      <w:r w:rsidRPr="000044D9">
        <w:rPr>
          <w:rFonts w:ascii="Arial" w:eastAsia="Times New Roman" w:hAnsi="Arial" w:cs="Arial"/>
          <w:color w:val="000000"/>
          <w:sz w:val="24"/>
          <w:szCs w:val="24"/>
          <w:lang w:eastAsia="es-AR"/>
        </w:rPr>
        <w:t>or los primeros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 xml:space="preserve">20.000 la sociedad debió </w:t>
      </w:r>
      <w:r w:rsidR="001F4BFC">
        <w:rPr>
          <w:rFonts w:ascii="Arial" w:eastAsia="Times New Roman" w:hAnsi="Arial" w:cs="Arial"/>
          <w:color w:val="000000"/>
          <w:sz w:val="24"/>
          <w:szCs w:val="24"/>
          <w:lang w:eastAsia="es-AR"/>
        </w:rPr>
        <w:t xml:space="preserve">practicar </w:t>
      </w:r>
      <w:r w:rsidRPr="000044D9">
        <w:rPr>
          <w:rFonts w:ascii="Arial" w:eastAsia="Times New Roman" w:hAnsi="Arial" w:cs="Arial"/>
          <w:color w:val="000000"/>
          <w:sz w:val="24"/>
          <w:szCs w:val="24"/>
          <w:lang w:eastAsia="es-AR"/>
        </w:rPr>
        <w:t xml:space="preserve">la retención </w:t>
      </w:r>
      <w:r w:rsidR="001F4BFC">
        <w:rPr>
          <w:rFonts w:ascii="Arial" w:eastAsia="Times New Roman" w:hAnsi="Arial" w:cs="Arial"/>
          <w:color w:val="000000"/>
          <w:sz w:val="24"/>
          <w:szCs w:val="24"/>
          <w:lang w:eastAsia="es-AR"/>
        </w:rPr>
        <w:t xml:space="preserve">del 7% </w:t>
      </w:r>
      <w:r w:rsidRPr="000044D9">
        <w:rPr>
          <w:rFonts w:ascii="Arial" w:eastAsia="Times New Roman" w:hAnsi="Arial" w:cs="Arial"/>
          <w:color w:val="000000"/>
          <w:sz w:val="24"/>
          <w:szCs w:val="24"/>
          <w:lang w:eastAsia="es-AR"/>
        </w:rPr>
        <w:t>a cada fecha de pago de los retiros.</w:t>
      </w:r>
      <w:r w:rsidR="00886FD9">
        <w:rPr>
          <w:rFonts w:ascii="Arial" w:eastAsia="Times New Roman" w:hAnsi="Arial" w:cs="Arial"/>
          <w:color w:val="000000"/>
          <w:sz w:val="24"/>
          <w:szCs w:val="24"/>
          <w:lang w:eastAsia="es-AR"/>
        </w:rPr>
        <w:t xml:space="preserve"> DURANTE EL 2019.</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los retiros que van desde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hasta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r w:rsidR="00886FD9">
        <w:rPr>
          <w:rFonts w:ascii="Arial" w:eastAsia="Times New Roman" w:hAnsi="Arial" w:cs="Arial"/>
          <w:color w:val="000000"/>
          <w:sz w:val="24"/>
          <w:szCs w:val="24"/>
          <w:lang w:eastAsia="es-AR"/>
        </w:rPr>
        <w:t xml:space="preserve"> EN JUNIO DEL 20</w:t>
      </w:r>
      <w:r w:rsidR="00ED7CB9">
        <w:rPr>
          <w:rFonts w:ascii="Arial" w:eastAsia="Times New Roman" w:hAnsi="Arial" w:cs="Arial"/>
          <w:color w:val="000000"/>
          <w:sz w:val="24"/>
          <w:szCs w:val="24"/>
          <w:lang w:eastAsia="es-AR"/>
        </w:rPr>
        <w:t>2</w:t>
      </w:r>
      <w:r w:rsidR="00886FD9">
        <w:rPr>
          <w:rFonts w:ascii="Arial" w:eastAsia="Times New Roman" w:hAnsi="Arial" w:cs="Arial"/>
          <w:color w:val="000000"/>
          <w:sz w:val="24"/>
          <w:szCs w:val="24"/>
          <w:lang w:eastAsia="es-AR"/>
        </w:rPr>
        <w:t>0.</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6A0E72"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el excedente de retiros de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10.000, la sociedad deberá aplicar la regla de renta presunta dispuesta en el artículo 73 de la LIG</w:t>
      </w:r>
      <w:r w:rsidR="00ED7CB9">
        <w:rPr>
          <w:rFonts w:ascii="Arial" w:eastAsia="Times New Roman" w:hAnsi="Arial" w:cs="Arial"/>
          <w:color w:val="000000"/>
          <w:sz w:val="24"/>
          <w:szCs w:val="24"/>
          <w:lang w:eastAsia="es-AR"/>
        </w:rPr>
        <w:t>. AL CIERRE 31.12.2019 DE LA SOCIEDAD.</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lastRenderedPageBreak/>
        <w:t>DECRETO REGLAMENTARIO. NO SE CONSIDERAN RETIROS DE FONDOS</w:t>
      </w:r>
      <w:r w:rsidR="00BA5068">
        <w:rPr>
          <w:rFonts w:ascii="Arial" w:eastAsia="Times New Roman" w:hAnsi="Arial" w:cs="Arial"/>
          <w:color w:val="000000"/>
          <w:sz w:val="24"/>
          <w:szCs w:val="24"/>
          <w:u w:val="single"/>
          <w:lang w:eastAsia="es-AR"/>
        </w:rPr>
        <w:t>. POR EJEMPLO ANTICIPOS DE HONORARIOS DE DIRECTORES O SOCIOS GERENTES.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4</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B71076">
        <w:rPr>
          <w:rFonts w:ascii="Arial" w:eastAsia="Times New Roman" w:hAnsi="Arial" w:cs="Arial"/>
          <w:b/>
          <w:i/>
          <w:color w:val="000000"/>
          <w:sz w:val="24"/>
          <w:szCs w:val="24"/>
          <w:lang w:eastAsia="es-AR"/>
        </w:rPr>
        <w:t>Art. 66.4</w:t>
      </w:r>
      <w:r w:rsidRPr="00D16487">
        <w:rPr>
          <w:rFonts w:ascii="Arial" w:eastAsia="Times New Roman" w:hAnsi="Arial" w:cs="Arial"/>
          <w:i/>
          <w:color w:val="000000"/>
          <w:sz w:val="24"/>
          <w:szCs w:val="24"/>
          <w:lang w:eastAsia="es-AR"/>
        </w:rPr>
        <w:t xml:space="preserve"> - No se tendrá por configurado el ‘retiro de fondos’ en los términos de lo dispuesto en el inciso a) del primer párrafo del artículo 46</w:t>
      </w:r>
      <w:r w:rsidR="00B71076">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B71076">
        <w:rPr>
          <w:rFonts w:ascii="Arial" w:eastAsia="Times New Roman" w:hAnsi="Arial" w:cs="Arial"/>
          <w:b/>
          <w:i/>
          <w:color w:val="000000"/>
          <w:sz w:val="24"/>
          <w:szCs w:val="24"/>
          <w:lang w:eastAsia="es-AR"/>
        </w:rPr>
        <w:t>cuando se acredite fehacientemente que su destino responde a operaciones realizadas en interés de la empresa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481E18" w:rsidRDefault="00481E1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considera que existen “retiros de fondos”, cuando se acredite EN FORMA FEHACIENTE que el destino de los fondos RESPONDE A OPERACIONES REALIZADAS EN INTERES DE LA EMPRESA.</w:t>
      </w:r>
    </w:p>
    <w:p w:rsidR="00481E18" w:rsidRDefault="00481E18" w:rsidP="009F4B89">
      <w:pPr>
        <w:spacing w:after="0" w:line="240" w:lineRule="auto"/>
        <w:jc w:val="both"/>
        <w:rPr>
          <w:rFonts w:ascii="Arial" w:eastAsia="Times New Roman" w:hAnsi="Arial" w:cs="Arial"/>
          <w:color w:val="000000"/>
          <w:sz w:val="24"/>
          <w:szCs w:val="24"/>
          <w:lang w:eastAsia="es-AR"/>
        </w:rPr>
      </w:pPr>
    </w:p>
    <w:p w:rsidR="00935D96" w:rsidRDefault="00935D9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los </w:t>
      </w:r>
      <w:r w:rsidRPr="00935D96">
        <w:rPr>
          <w:rFonts w:ascii="Arial" w:eastAsia="Times New Roman" w:hAnsi="Arial" w:cs="Arial"/>
          <w:b/>
          <w:color w:val="000000"/>
          <w:sz w:val="24"/>
          <w:szCs w:val="24"/>
          <w:lang w:eastAsia="es-AR"/>
        </w:rPr>
        <w:t>anticipos de honorarios de directores y socios gerentes</w:t>
      </w:r>
      <w:r>
        <w:rPr>
          <w:rFonts w:ascii="Arial" w:eastAsia="Times New Roman" w:hAnsi="Arial" w:cs="Arial"/>
          <w:color w:val="000000"/>
          <w:sz w:val="24"/>
          <w:szCs w:val="24"/>
          <w:lang w:eastAsia="es-AR"/>
        </w:rPr>
        <w:t xml:space="preserve">, y los </w:t>
      </w:r>
      <w:r w:rsidRPr="00935D96">
        <w:rPr>
          <w:rFonts w:ascii="Arial" w:eastAsia="Times New Roman" w:hAnsi="Arial" w:cs="Arial"/>
          <w:b/>
          <w:color w:val="000000"/>
          <w:sz w:val="24"/>
          <w:szCs w:val="24"/>
          <w:lang w:eastAsia="es-AR"/>
        </w:rPr>
        <w:t>anticipos de honorarios por funciones técnico administrativas</w:t>
      </w:r>
      <w:r>
        <w:rPr>
          <w:rFonts w:ascii="Arial" w:eastAsia="Times New Roman" w:hAnsi="Arial" w:cs="Arial"/>
          <w:color w:val="000000"/>
          <w:sz w:val="24"/>
          <w:szCs w:val="24"/>
          <w:lang w:eastAsia="es-AR"/>
        </w:rPr>
        <w:t xml:space="preserve">, SON EN INTERES DE LA EMPRESA, y por lo tanto </w:t>
      </w:r>
      <w:r w:rsidRPr="00935D96">
        <w:rPr>
          <w:rFonts w:ascii="Arial" w:eastAsia="Times New Roman" w:hAnsi="Arial" w:cs="Arial"/>
          <w:b/>
          <w:color w:val="000000"/>
          <w:sz w:val="24"/>
          <w:szCs w:val="24"/>
          <w:u w:val="single"/>
          <w:lang w:eastAsia="es-AR"/>
        </w:rPr>
        <w:t>no nos encontramos frente a posibles dividendos o utilidades presuntas</w:t>
      </w:r>
      <w:r>
        <w:rPr>
          <w:rFonts w:ascii="Arial" w:eastAsia="Times New Roman" w:hAnsi="Arial" w:cs="Arial"/>
          <w:color w:val="000000"/>
          <w:sz w:val="24"/>
          <w:szCs w:val="24"/>
          <w:lang w:eastAsia="es-AR"/>
        </w:rPr>
        <w:t xml:space="preserve"> en los términos del art. 46.1 de la LIG.</w:t>
      </w:r>
      <w:r w:rsidR="00B87B28">
        <w:rPr>
          <w:rFonts w:ascii="Arial" w:eastAsia="Times New Roman" w:hAnsi="Arial" w:cs="Arial"/>
          <w:color w:val="000000"/>
          <w:sz w:val="24"/>
          <w:szCs w:val="24"/>
          <w:lang w:eastAsia="es-AR"/>
        </w:rPr>
        <w:t xml:space="preserve"> OBVIAMENTE DEBERAN SER APROBADOS COMO TALES POR LA ASAMBLEA O REUNION DE SOCIOS.</w:t>
      </w:r>
    </w:p>
    <w:p w:rsidR="00935D96" w:rsidRDefault="00935D96"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 xml:space="preserve">DECRETO REGLAMENTARIO. DEVOLUCION DE LOS FONDOS RETIRADOS. </w:t>
      </w:r>
      <w:r w:rsidR="00BA5068">
        <w:rPr>
          <w:rFonts w:ascii="Arial" w:eastAsia="Times New Roman" w:hAnsi="Arial" w:cs="Arial"/>
          <w:color w:val="000000"/>
          <w:sz w:val="24"/>
          <w:szCs w:val="24"/>
          <w:u w:val="single"/>
          <w:lang w:eastAsia="es-AR"/>
        </w:rPr>
        <w:t xml:space="preserve">DEVOLUCION DE LA </w:t>
      </w:r>
      <w:r w:rsidRPr="00604537">
        <w:rPr>
          <w:rFonts w:ascii="Arial" w:eastAsia="Times New Roman" w:hAnsi="Arial" w:cs="Arial"/>
          <w:color w:val="000000"/>
          <w:sz w:val="24"/>
          <w:szCs w:val="24"/>
          <w:u w:val="single"/>
          <w:lang w:eastAsia="es-AR"/>
        </w:rPr>
        <w:t>RETENCION PRACTICADA</w:t>
      </w:r>
      <w:r w:rsidR="00BA5068">
        <w:rPr>
          <w:rFonts w:ascii="Arial" w:eastAsia="Times New Roman" w:hAnsi="Arial" w:cs="Arial"/>
          <w:color w:val="000000"/>
          <w:sz w:val="24"/>
          <w:szCs w:val="24"/>
          <w:u w:val="single"/>
          <w:lang w:eastAsia="es-AR"/>
        </w:rPr>
        <w:t>. DISPOSICION DE FONDOS EN CABEZA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5</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13168">
        <w:rPr>
          <w:rFonts w:ascii="Arial" w:eastAsia="Times New Roman" w:hAnsi="Arial" w:cs="Arial"/>
          <w:b/>
          <w:i/>
          <w:color w:val="000000"/>
          <w:sz w:val="24"/>
          <w:szCs w:val="24"/>
          <w:lang w:eastAsia="es-AR"/>
        </w:rPr>
        <w:t>Art. 66.5</w:t>
      </w:r>
      <w:r w:rsidRPr="00D16487">
        <w:rPr>
          <w:rFonts w:ascii="Arial" w:eastAsia="Times New Roman" w:hAnsi="Arial" w:cs="Arial"/>
          <w:i/>
          <w:color w:val="000000"/>
          <w:sz w:val="24"/>
          <w:szCs w:val="24"/>
          <w:lang w:eastAsia="es-AR"/>
        </w:rPr>
        <w:t xml:space="preserve"> - </w:t>
      </w:r>
      <w:r w:rsidRPr="007D1DFC">
        <w:rPr>
          <w:rFonts w:ascii="Arial" w:eastAsia="Times New Roman" w:hAnsi="Arial" w:cs="Arial"/>
          <w:b/>
          <w:i/>
          <w:color w:val="000000"/>
          <w:sz w:val="24"/>
          <w:szCs w:val="24"/>
          <w:lang w:eastAsia="es-AR"/>
        </w:rPr>
        <w:t>Cuando se verifique la devolución total o parcial de los fondos retirados</w:t>
      </w:r>
      <w:r w:rsidRPr="00D16487">
        <w:rPr>
          <w:rFonts w:ascii="Arial" w:eastAsia="Times New Roman" w:hAnsi="Arial" w:cs="Arial"/>
          <w:i/>
          <w:color w:val="000000"/>
          <w:sz w:val="24"/>
          <w:szCs w:val="24"/>
          <w:lang w:eastAsia="es-AR"/>
        </w:rPr>
        <w:t xml:space="preserve"> que </w:t>
      </w:r>
      <w:r w:rsidRPr="00513168">
        <w:rPr>
          <w:rFonts w:ascii="Arial" w:eastAsia="Times New Roman" w:hAnsi="Arial" w:cs="Arial"/>
          <w:b/>
          <w:i/>
          <w:color w:val="000000"/>
          <w:sz w:val="24"/>
          <w:szCs w:val="24"/>
          <w:lang w:eastAsia="es-AR"/>
        </w:rPr>
        <w:t>hubieren dado lugar a la retención</w:t>
      </w:r>
      <w:r w:rsidRPr="00D16487">
        <w:rPr>
          <w:rFonts w:ascii="Arial" w:eastAsia="Times New Roman" w:hAnsi="Arial" w:cs="Arial"/>
          <w:i/>
          <w:color w:val="000000"/>
          <w:sz w:val="24"/>
          <w:szCs w:val="24"/>
          <w:lang w:eastAsia="es-AR"/>
        </w:rPr>
        <w:t xml:space="preserve"> del impuesto prevista en el</w:t>
      </w:r>
      <w:r w:rsidR="00513168">
        <w:rPr>
          <w:rFonts w:ascii="Arial" w:eastAsia="Times New Roman" w:hAnsi="Arial" w:cs="Arial"/>
          <w:i/>
          <w:color w:val="000000"/>
          <w:sz w:val="24"/>
          <w:szCs w:val="24"/>
          <w:lang w:eastAsia="es-AR"/>
        </w:rPr>
        <w:t xml:space="preserve"> </w:t>
      </w:r>
      <w:r w:rsidRPr="00D16487">
        <w:rPr>
          <w:rFonts w:ascii="Arial" w:eastAsia="Times New Roman" w:hAnsi="Arial" w:cs="Arial"/>
          <w:i/>
          <w:color w:val="000000"/>
          <w:sz w:val="24"/>
          <w:szCs w:val="24"/>
          <w:lang w:eastAsia="es-AR"/>
        </w:rPr>
        <w:t>artículo 90</w:t>
      </w:r>
      <w:r w:rsidR="00513168">
        <w:rPr>
          <w:rFonts w:ascii="Arial" w:eastAsia="Times New Roman" w:hAnsi="Arial" w:cs="Arial"/>
          <w:i/>
          <w:color w:val="000000"/>
          <w:sz w:val="24"/>
          <w:szCs w:val="24"/>
          <w:lang w:eastAsia="es-AR"/>
        </w:rPr>
        <w:t>.3</w:t>
      </w:r>
      <w:r w:rsidRPr="00D16487">
        <w:rPr>
          <w:rFonts w:ascii="Arial" w:eastAsia="Times New Roman" w:hAnsi="Arial" w:cs="Arial"/>
          <w:i/>
          <w:color w:val="000000"/>
          <w:sz w:val="24"/>
          <w:szCs w:val="24"/>
          <w:lang w:eastAsia="es-AR"/>
        </w:rPr>
        <w:t xml:space="preserve"> de la ley, </w:t>
      </w:r>
      <w:r w:rsidRPr="00513168">
        <w:rPr>
          <w:rFonts w:ascii="Arial" w:eastAsia="Times New Roman" w:hAnsi="Arial" w:cs="Arial"/>
          <w:b/>
          <w:i/>
          <w:color w:val="000000"/>
          <w:sz w:val="24"/>
          <w:szCs w:val="24"/>
          <w:lang w:eastAsia="es-AR"/>
        </w:rPr>
        <w:t>ese impuesto, en su medida, deberá ser devuelto</w:t>
      </w:r>
      <w:r w:rsidRPr="00D16487">
        <w:rPr>
          <w:rFonts w:ascii="Arial" w:eastAsia="Times New Roman" w:hAnsi="Arial" w:cs="Arial"/>
          <w:i/>
          <w:color w:val="000000"/>
          <w:sz w:val="24"/>
          <w:szCs w:val="24"/>
          <w:lang w:eastAsia="es-AR"/>
        </w:rPr>
        <w:t xml:space="preserve"> de conformidad con el procedimiento que establezca la Administración Federal de Ingresos Públicos. En dicho supuesto </w:t>
      </w:r>
      <w:r w:rsidRPr="00513168">
        <w:rPr>
          <w:rFonts w:ascii="Arial" w:eastAsia="Times New Roman" w:hAnsi="Arial" w:cs="Arial"/>
          <w:b/>
          <w:i/>
          <w:color w:val="000000"/>
          <w:sz w:val="24"/>
          <w:szCs w:val="24"/>
          <w:lang w:eastAsia="es-AR"/>
        </w:rPr>
        <w:t>deberán aplicarse, respecto de esos retiros, las disposiciones del artículo 73 de la ley</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luego del momento en que la sociedad practicó la retención del 7% </w:t>
      </w:r>
      <w:r w:rsidR="00712BC3">
        <w:rPr>
          <w:rFonts w:ascii="Arial" w:eastAsia="Times New Roman" w:hAnsi="Arial" w:cs="Arial"/>
          <w:color w:val="000000"/>
          <w:sz w:val="24"/>
          <w:szCs w:val="24"/>
          <w:lang w:eastAsia="es-AR"/>
        </w:rPr>
        <w:t>o del</w:t>
      </w:r>
      <w:r>
        <w:rPr>
          <w:rFonts w:ascii="Arial" w:eastAsia="Times New Roman" w:hAnsi="Arial" w:cs="Arial"/>
          <w:color w:val="000000"/>
          <w:sz w:val="24"/>
          <w:szCs w:val="24"/>
          <w:lang w:eastAsia="es-AR"/>
        </w:rPr>
        <w:t xml:space="preserve"> 13%, los accionistas o socios, devuelven los fondos oportunamente retirados, el IMPUESTO RETENIDO DEBE SER DEVUELTO.</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no aclara a quien si al accionista o socio o a la sociedad que practico la retención.</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la sociedad debe generar rentas presuntas en los términos del art. 73 de la LIG.</w:t>
      </w:r>
    </w:p>
    <w:p w:rsidR="007060C6" w:rsidRDefault="007060C6" w:rsidP="009F4B89">
      <w:pPr>
        <w:spacing w:after="0" w:line="240" w:lineRule="auto"/>
        <w:jc w:val="both"/>
        <w:rPr>
          <w:rFonts w:ascii="Arial" w:eastAsia="Times New Roman" w:hAnsi="Arial" w:cs="Arial"/>
          <w:color w:val="000000"/>
          <w:sz w:val="24"/>
          <w:szCs w:val="24"/>
          <w:lang w:eastAsia="es-AR"/>
        </w:rPr>
      </w:pPr>
    </w:p>
    <w:p w:rsidR="00C100CA" w:rsidRPr="00604537" w:rsidRDefault="00C100CA" w:rsidP="00C100CA">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lastRenderedPageBreak/>
        <w:t>DIVIDENDOS Y UTILIDADES PRESUNTAS</w:t>
      </w:r>
      <w:r>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USO D</w:t>
      </w:r>
      <w:r w:rsidRPr="00C100CA">
        <w:rPr>
          <w:rFonts w:ascii="Arial" w:eastAsia="Times New Roman" w:hAnsi="Arial" w:cs="Arial"/>
          <w:b/>
          <w:color w:val="000000"/>
          <w:sz w:val="24"/>
          <w:szCs w:val="24"/>
          <w:u w:val="single"/>
          <w:lang w:eastAsia="es-AR"/>
        </w:rPr>
        <w:t>E</w:t>
      </w:r>
      <w:r>
        <w:rPr>
          <w:rFonts w:ascii="Arial" w:eastAsia="Times New Roman" w:hAnsi="Arial" w:cs="Arial"/>
          <w:b/>
          <w:color w:val="000000"/>
          <w:sz w:val="24"/>
          <w:szCs w:val="24"/>
          <w:u w:val="single"/>
          <w:lang w:eastAsia="es-AR"/>
        </w:rPr>
        <w:t xml:space="preserve"> B</w:t>
      </w:r>
      <w:r w:rsidRPr="00C100CA">
        <w:rPr>
          <w:rFonts w:ascii="Arial" w:eastAsia="Times New Roman" w:hAnsi="Arial" w:cs="Arial"/>
          <w:b/>
          <w:color w:val="000000"/>
          <w:sz w:val="24"/>
          <w:szCs w:val="24"/>
          <w:u w:val="single"/>
          <w:lang w:eastAsia="es-AR"/>
        </w:rPr>
        <w:t>I</w:t>
      </w:r>
      <w:r>
        <w:rPr>
          <w:rFonts w:ascii="Arial" w:eastAsia="Times New Roman" w:hAnsi="Arial" w:cs="Arial"/>
          <w:b/>
          <w:color w:val="000000"/>
          <w:sz w:val="24"/>
          <w:szCs w:val="24"/>
          <w:u w:val="single"/>
          <w:lang w:eastAsia="es-AR"/>
        </w:rPr>
        <w:t>ENES DE LA SOCIEDAD</w:t>
      </w:r>
      <w:r>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 xml:space="preserve">EL INCISO </w:t>
      </w:r>
      <w:r>
        <w:rPr>
          <w:rFonts w:ascii="Arial" w:eastAsia="Times New Roman" w:hAnsi="Arial" w:cs="Arial"/>
          <w:color w:val="000000"/>
          <w:sz w:val="24"/>
          <w:szCs w:val="24"/>
          <w:u w:val="single"/>
          <w:lang w:eastAsia="es-AR"/>
        </w:rPr>
        <w:t>B</w:t>
      </w:r>
      <w:r w:rsidRPr="00604537">
        <w:rPr>
          <w:rFonts w:ascii="Arial" w:eastAsia="Times New Roman" w:hAnsi="Arial" w:cs="Arial"/>
          <w:color w:val="000000"/>
          <w:sz w:val="24"/>
          <w:szCs w:val="24"/>
          <w:u w:val="single"/>
          <w:lang w:eastAsia="es-AR"/>
        </w:rPr>
        <w:t>) DEL PRIMER PARRAFO DEL ART. 46.1 DE LA LIG ESTABLECE QUE:</w:t>
      </w:r>
    </w:p>
    <w:p w:rsidR="00C100CA" w:rsidRDefault="00C100CA"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b) Los titulares, propietarios, socios, accionistas, cuotapartistas, fiduciantes o beneficiarios de los sujetos comprendidos en el artículo 69 </w:t>
      </w:r>
      <w:r w:rsidRPr="008727B6">
        <w:rPr>
          <w:rFonts w:ascii="Arial" w:eastAsia="Times New Roman" w:hAnsi="Arial" w:cs="Arial"/>
          <w:b/>
          <w:i/>
          <w:iCs/>
          <w:color w:val="000000"/>
          <w:sz w:val="24"/>
          <w:szCs w:val="24"/>
          <w:lang w:eastAsia="es-AR"/>
        </w:rPr>
        <w:t>tengan el uso o goce, por cualquier Título, de bienes del activo de la entidad</w:t>
      </w:r>
      <w:r w:rsidRPr="008727B6">
        <w:rPr>
          <w:rFonts w:ascii="Arial" w:eastAsia="Times New Roman" w:hAnsi="Arial" w:cs="Arial"/>
          <w:i/>
          <w:iCs/>
          <w:color w:val="000000"/>
          <w:sz w:val="24"/>
          <w:szCs w:val="24"/>
          <w:lang w:eastAsia="es-AR"/>
        </w:rPr>
        <w:t xml:space="preserve">, fondo o fideicomiso. </w:t>
      </w:r>
      <w:r w:rsidRPr="008727B6">
        <w:rPr>
          <w:rFonts w:ascii="Arial" w:eastAsia="Times New Roman" w:hAnsi="Arial" w:cs="Arial"/>
          <w:b/>
          <w:i/>
          <w:iCs/>
          <w:color w:val="000000"/>
          <w:sz w:val="24"/>
          <w:szCs w:val="24"/>
          <w:lang w:eastAsia="es-AR"/>
        </w:rPr>
        <w:t xml:space="preserve">En este caso se presumirá, </w:t>
      </w:r>
      <w:r w:rsidRPr="008727B6">
        <w:rPr>
          <w:rFonts w:ascii="Arial" w:eastAsia="Times New Roman" w:hAnsi="Arial" w:cs="Arial"/>
          <w:b/>
          <w:i/>
          <w:iCs/>
          <w:color w:val="000000"/>
          <w:sz w:val="24"/>
          <w:szCs w:val="24"/>
          <w:u w:val="single"/>
          <w:lang w:eastAsia="es-AR"/>
        </w:rPr>
        <w:t>admitiendo prueba en contrario</w:t>
      </w:r>
      <w:r w:rsidRPr="008727B6">
        <w:rPr>
          <w:rFonts w:ascii="Arial" w:eastAsia="Times New Roman" w:hAnsi="Arial" w:cs="Arial"/>
          <w:i/>
          <w:iCs/>
          <w:color w:val="000000"/>
          <w:sz w:val="24"/>
          <w:szCs w:val="24"/>
          <w:lang w:eastAsia="es-AR"/>
        </w:rPr>
        <w:t xml:space="preserve">, </w:t>
      </w:r>
      <w:r w:rsidRPr="008727B6">
        <w:rPr>
          <w:rFonts w:ascii="Arial" w:eastAsia="Times New Roman" w:hAnsi="Arial" w:cs="Arial"/>
          <w:b/>
          <w:i/>
          <w:iCs/>
          <w:color w:val="000000"/>
          <w:sz w:val="24"/>
          <w:szCs w:val="24"/>
          <w:lang w:eastAsia="es-AR"/>
        </w:rPr>
        <w:t>que el valor de los dividendos o utilidades puestos a disposición es el ocho por ciento (8%) anual del valor corriente en plaza de los bienes inmuebles y del veinte por ciento (20%) anual del valor corriente en plaza respecto del resto de los bienes</w:t>
      </w:r>
      <w:r w:rsidRPr="008727B6">
        <w:rPr>
          <w:rFonts w:ascii="Arial" w:eastAsia="Times New Roman" w:hAnsi="Arial" w:cs="Arial"/>
          <w:i/>
          <w:iCs/>
          <w:color w:val="000000"/>
          <w:sz w:val="24"/>
          <w:szCs w:val="24"/>
          <w:lang w:eastAsia="es-AR"/>
        </w:rPr>
        <w:t>. Si se realizaran pagos en el mismo período fiscal por el uso o goce de dichos bienes, los importes pagados podrán ser descontados a los efectos del cálculo del dividendo o utilidad.</w:t>
      </w:r>
    </w:p>
    <w:p w:rsidR="00C100CA" w:rsidRDefault="00C100CA"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12BC3" w:rsidRDefault="00712BC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art. 46.1 inciso b) de la LIG, nos encontramos frente al caso donde los accionistas o socios de una sociedad, </w:t>
      </w:r>
      <w:r w:rsidR="008739F5">
        <w:rPr>
          <w:rFonts w:ascii="Arial" w:eastAsia="Times New Roman" w:hAnsi="Arial" w:cs="Arial"/>
          <w:color w:val="000000"/>
          <w:sz w:val="24"/>
          <w:szCs w:val="24"/>
          <w:lang w:eastAsia="es-AR"/>
        </w:rPr>
        <w:t xml:space="preserve">utilizan para uso personal bienes inmuebles o bienes muebles de la sociedad. POR EJEMPLO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ACCIONISTA VIVE CON SU FAMILIA EN UN INMUEBLE DE LA SOCIEDAD. O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SOCIO UTILIZA PARA USO PARTICULAR UN AUTOMOTOR DE LA SOCIEDAD.</w:t>
      </w:r>
    </w:p>
    <w:p w:rsidR="00712BC3" w:rsidRDefault="00712BC3" w:rsidP="009F4B89">
      <w:pPr>
        <w:spacing w:after="0" w:line="240" w:lineRule="auto"/>
        <w:jc w:val="both"/>
        <w:rPr>
          <w:rFonts w:ascii="Arial" w:eastAsia="Times New Roman" w:hAnsi="Arial" w:cs="Arial"/>
          <w:color w:val="000000"/>
          <w:sz w:val="24"/>
          <w:szCs w:val="24"/>
          <w:lang w:eastAsia="es-AR"/>
        </w:rPr>
      </w:pPr>
    </w:p>
    <w:p w:rsidR="00606C83" w:rsidRDefault="00606C8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Desde ya que se podría haber pactado entre el accionista o socio y la sociedad, una remuneración o alquiler por el uso de los bienes, generando una renta gravada en cabeza de la sociedad</w:t>
      </w:r>
      <w:r w:rsidR="00424C03">
        <w:rPr>
          <w:rFonts w:ascii="Arial" w:eastAsia="Times New Roman" w:hAnsi="Arial" w:cs="Arial"/>
          <w:color w:val="000000"/>
          <w:sz w:val="24"/>
          <w:szCs w:val="24"/>
          <w:lang w:eastAsia="es-AR"/>
        </w:rPr>
        <w:t xml:space="preserve"> (a la alícuota del 30% o 25%</w:t>
      </w:r>
      <w:r w:rsidR="008C25EA">
        <w:rPr>
          <w:rFonts w:ascii="Arial" w:eastAsia="Times New Roman" w:hAnsi="Arial" w:cs="Arial"/>
          <w:color w:val="000000"/>
          <w:sz w:val="24"/>
          <w:szCs w:val="24"/>
          <w:lang w:eastAsia="es-AR"/>
        </w:rPr>
        <w:t xml:space="preserve"> según corresponda</w:t>
      </w:r>
      <w:r w:rsidR="00424C03">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y un gasto no deducible para el accionista o socio, ya que para estos últimos se trata de un consumo.</w:t>
      </w:r>
    </w:p>
    <w:p w:rsidR="00606C83" w:rsidRDefault="00606C83" w:rsidP="009F4B89">
      <w:pPr>
        <w:spacing w:after="0" w:line="240" w:lineRule="auto"/>
        <w:jc w:val="both"/>
        <w:rPr>
          <w:rFonts w:ascii="Arial" w:eastAsia="Times New Roman" w:hAnsi="Arial" w:cs="Arial"/>
          <w:color w:val="000000"/>
          <w:sz w:val="24"/>
          <w:szCs w:val="24"/>
          <w:lang w:eastAsia="es-AR"/>
        </w:rPr>
      </w:pPr>
    </w:p>
    <w:p w:rsidR="003A14AA" w:rsidRDefault="003A14AA"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este caso resulta de suma importancia destacar </w:t>
      </w:r>
      <w:r w:rsidR="00DB7191">
        <w:rPr>
          <w:rFonts w:ascii="Arial" w:eastAsia="Times New Roman" w:hAnsi="Arial" w:cs="Arial"/>
          <w:color w:val="000000"/>
          <w:sz w:val="24"/>
          <w:szCs w:val="24"/>
          <w:lang w:eastAsia="es-AR"/>
        </w:rPr>
        <w:t>que esta presunción de disposición de bienes de la sociedad por parte de los accionistas o socios ADMITE PRUEBA EN CONTRARIO.</w:t>
      </w:r>
    </w:p>
    <w:p w:rsidR="003A14AA" w:rsidRDefault="003A14AA"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presunción de dividendos o utilidades debe calcularse de la siguiente manera:</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bienes INMUEBLES,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8% anual del valor corriente en plaza del inmueble.</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DB719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OTROS BIENES,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20% anual del valor corriente en plaza del bien.</w:t>
      </w:r>
    </w:p>
    <w:p w:rsidR="00DB7191" w:rsidRDefault="00DB7191" w:rsidP="009F4B89">
      <w:pPr>
        <w:spacing w:after="0" w:line="240" w:lineRule="auto"/>
        <w:jc w:val="both"/>
        <w:rPr>
          <w:rFonts w:ascii="Arial" w:eastAsia="Times New Roman" w:hAnsi="Arial" w:cs="Arial"/>
          <w:color w:val="000000"/>
          <w:sz w:val="24"/>
          <w:szCs w:val="24"/>
          <w:lang w:eastAsia="es-AR"/>
        </w:rPr>
      </w:pPr>
    </w:p>
    <w:p w:rsidR="005452BC" w:rsidRDefault="005452B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vive con su familia en un inmueble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5452BC" w:rsidRDefault="005452BC" w:rsidP="005452B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utiliza para uso particular un automóvil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8D4682" w:rsidRDefault="007A56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presunción resulta operativa </w:t>
      </w:r>
      <w:r w:rsidR="00337DB9">
        <w:rPr>
          <w:rFonts w:ascii="Arial" w:eastAsia="Times New Roman" w:hAnsi="Arial" w:cs="Arial"/>
          <w:color w:val="000000"/>
          <w:sz w:val="24"/>
          <w:szCs w:val="24"/>
          <w:lang w:eastAsia="es-AR"/>
        </w:rPr>
        <w:t xml:space="preserve">aunque </w:t>
      </w:r>
      <w:r w:rsidR="008D4682">
        <w:rPr>
          <w:rFonts w:ascii="Arial" w:eastAsia="Times New Roman" w:hAnsi="Arial" w:cs="Arial"/>
          <w:color w:val="000000"/>
          <w:sz w:val="24"/>
          <w:szCs w:val="24"/>
          <w:lang w:eastAsia="es-AR"/>
        </w:rPr>
        <w:t xml:space="preserve">se haya pactado una remuneración por el uso de los bienes entre el accionista o socio y la sociedad, </w:t>
      </w:r>
      <w:r w:rsidR="00337DB9">
        <w:rPr>
          <w:rFonts w:ascii="Arial" w:eastAsia="Times New Roman" w:hAnsi="Arial" w:cs="Arial"/>
          <w:color w:val="000000"/>
          <w:sz w:val="24"/>
          <w:szCs w:val="24"/>
          <w:lang w:eastAsia="es-AR"/>
        </w:rPr>
        <w:t>ya que l</w:t>
      </w:r>
      <w:r w:rsidR="00C031C1">
        <w:rPr>
          <w:rFonts w:ascii="Arial" w:eastAsia="Times New Roman" w:hAnsi="Arial" w:cs="Arial"/>
          <w:color w:val="000000"/>
          <w:sz w:val="24"/>
          <w:szCs w:val="24"/>
          <w:lang w:eastAsia="es-AR"/>
        </w:rPr>
        <w:t>a</w:t>
      </w:r>
      <w:r w:rsidR="00337DB9">
        <w:rPr>
          <w:rFonts w:ascii="Arial" w:eastAsia="Times New Roman" w:hAnsi="Arial" w:cs="Arial"/>
          <w:color w:val="000000"/>
          <w:sz w:val="24"/>
          <w:szCs w:val="24"/>
          <w:lang w:eastAsia="es-AR"/>
        </w:rPr>
        <w:t xml:space="preserve"> </w:t>
      </w:r>
      <w:r w:rsidR="00C031C1">
        <w:rPr>
          <w:rFonts w:ascii="Arial" w:eastAsia="Times New Roman" w:hAnsi="Arial" w:cs="Arial"/>
          <w:color w:val="000000"/>
          <w:sz w:val="24"/>
          <w:szCs w:val="24"/>
          <w:lang w:eastAsia="es-AR"/>
        </w:rPr>
        <w:t>ley</w:t>
      </w:r>
      <w:r w:rsidR="00337DB9">
        <w:rPr>
          <w:rFonts w:ascii="Arial" w:eastAsia="Times New Roman" w:hAnsi="Arial" w:cs="Arial"/>
          <w:color w:val="000000"/>
          <w:sz w:val="24"/>
          <w:szCs w:val="24"/>
          <w:lang w:eastAsia="es-AR"/>
        </w:rPr>
        <w:t xml:space="preserve"> </w:t>
      </w:r>
      <w:r w:rsidR="00337DB9">
        <w:rPr>
          <w:rFonts w:ascii="Arial" w:eastAsia="Times New Roman" w:hAnsi="Arial" w:cs="Arial"/>
          <w:color w:val="000000"/>
          <w:sz w:val="24"/>
          <w:szCs w:val="24"/>
          <w:lang w:eastAsia="es-AR"/>
        </w:rPr>
        <w:lastRenderedPageBreak/>
        <w:t>establece que de realizarse pagos por el uso de los bienes, esos pagos se descuentan del importe de los dividendos o utilidades presuntos</w:t>
      </w:r>
      <w:r w:rsidR="008D4682">
        <w:rPr>
          <w:rFonts w:ascii="Arial" w:eastAsia="Times New Roman" w:hAnsi="Arial" w:cs="Arial"/>
          <w:color w:val="000000"/>
          <w:sz w:val="24"/>
          <w:szCs w:val="24"/>
          <w:lang w:eastAsia="es-AR"/>
        </w:rPr>
        <w:t>.</w:t>
      </w:r>
    </w:p>
    <w:p w:rsidR="003C6CA6" w:rsidRDefault="003C6CA6" w:rsidP="009F4B89">
      <w:pPr>
        <w:spacing w:after="0" w:line="240" w:lineRule="auto"/>
        <w:jc w:val="both"/>
        <w:rPr>
          <w:rFonts w:ascii="Arial" w:eastAsia="Times New Roman" w:hAnsi="Arial" w:cs="Arial"/>
          <w:color w:val="000000"/>
          <w:sz w:val="24"/>
          <w:szCs w:val="24"/>
          <w:lang w:eastAsia="es-AR"/>
        </w:rPr>
      </w:pPr>
    </w:p>
    <w:p w:rsidR="003C6CA6" w:rsidRDefault="003C6CA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una situación que podría resultar absurda, cuando el alquiler de mercado de los bienes esté por debajo de los valores presumidos por la ley (8% y 20%)</w:t>
      </w:r>
    </w:p>
    <w:p w:rsidR="007A565F" w:rsidRDefault="007A565F" w:rsidP="009F4B89">
      <w:pPr>
        <w:spacing w:after="0" w:line="240" w:lineRule="auto"/>
        <w:jc w:val="both"/>
        <w:rPr>
          <w:rFonts w:ascii="Arial" w:eastAsia="Times New Roman" w:hAnsi="Arial" w:cs="Arial"/>
          <w:color w:val="000000"/>
          <w:sz w:val="24"/>
          <w:szCs w:val="24"/>
          <w:lang w:eastAsia="es-AR"/>
        </w:rPr>
      </w:pPr>
    </w:p>
    <w:p w:rsidR="00B17EF9" w:rsidRPr="00AB77C2" w:rsidRDefault="00C100CA" w:rsidP="00B17EF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w:t>
      </w:r>
      <w:r w:rsidR="00AB77C2" w:rsidRPr="00AB77C2">
        <w:rPr>
          <w:rFonts w:ascii="Arial" w:eastAsia="Times New Roman" w:hAnsi="Arial" w:cs="Arial"/>
          <w:b/>
          <w:color w:val="000000"/>
          <w:sz w:val="24"/>
          <w:szCs w:val="24"/>
          <w:u w:val="single"/>
          <w:lang w:eastAsia="es-AR"/>
        </w:rPr>
        <w:t>BIENES DE LA SOCIEDAD AFECTADO</w:t>
      </w:r>
      <w:r w:rsidR="00AB77C2">
        <w:rPr>
          <w:rFonts w:ascii="Arial" w:eastAsia="Times New Roman" w:hAnsi="Arial" w:cs="Arial"/>
          <w:b/>
          <w:color w:val="000000"/>
          <w:sz w:val="24"/>
          <w:szCs w:val="24"/>
          <w:u w:val="single"/>
          <w:lang w:eastAsia="es-AR"/>
        </w:rPr>
        <w:t>S</w:t>
      </w:r>
      <w:r w:rsidR="00AB77C2" w:rsidRPr="00AB77C2">
        <w:rPr>
          <w:rFonts w:ascii="Arial" w:eastAsia="Times New Roman" w:hAnsi="Arial" w:cs="Arial"/>
          <w:b/>
          <w:color w:val="000000"/>
          <w:sz w:val="24"/>
          <w:szCs w:val="24"/>
          <w:u w:val="single"/>
          <w:lang w:eastAsia="es-AR"/>
        </w:rPr>
        <w:t xml:space="preserve"> A GARANTIAS DE OBLIGACIONES DE LOS ACCIONISTAS DE LA SOCIEDAD</w:t>
      </w:r>
      <w:r w:rsidR="00AB77C2" w:rsidRPr="00AB77C2">
        <w:rPr>
          <w:rFonts w:ascii="Arial" w:eastAsia="Times New Roman" w:hAnsi="Arial" w:cs="Arial"/>
          <w:color w:val="000000"/>
          <w:sz w:val="24"/>
          <w:szCs w:val="24"/>
          <w:u w:val="single"/>
          <w:lang w:eastAsia="es-AR"/>
        </w:rPr>
        <w:t xml:space="preserve">. </w:t>
      </w:r>
      <w:r w:rsidR="00B17EF9" w:rsidRPr="00AB77C2">
        <w:rPr>
          <w:rFonts w:ascii="Arial" w:eastAsia="Times New Roman" w:hAnsi="Arial" w:cs="Arial"/>
          <w:color w:val="000000"/>
          <w:sz w:val="24"/>
          <w:szCs w:val="24"/>
          <w:u w:val="single"/>
          <w:lang w:eastAsia="es-AR"/>
        </w:rPr>
        <w:t>EL INCISO C) DEL PRIMER PARRAFO DEL ART. 46.1 DE LA LIG ESTABLECE QUE:</w:t>
      </w:r>
    </w:p>
    <w:p w:rsidR="00B17EF9" w:rsidRDefault="00B17EF9" w:rsidP="00B17EF9">
      <w:pPr>
        <w:spacing w:after="0" w:line="240" w:lineRule="auto"/>
        <w:jc w:val="both"/>
        <w:rPr>
          <w:rFonts w:ascii="Arial" w:eastAsia="Times New Roman" w:hAnsi="Arial" w:cs="Arial"/>
          <w:color w:val="000000"/>
          <w:sz w:val="24"/>
          <w:szCs w:val="24"/>
          <w:lang w:eastAsia="es-AR"/>
        </w:rPr>
      </w:pPr>
    </w:p>
    <w:p w:rsidR="00B17EF9" w:rsidRPr="00A56F06" w:rsidRDefault="00B17EF9" w:rsidP="00B17EF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 xml:space="preserve">c) Cualquier bien de la entidad, fondo o fideicomiso, esté afectado a la garantía de obligaciones directas o indirectas de los titulares, propietarios, socios, accionistas, cuotapartistas, fiduciantes o beneficiarios de los sujetos comprendidos en el artículo 69 y </w:t>
      </w:r>
      <w:r w:rsidRPr="00B057B0">
        <w:rPr>
          <w:rFonts w:ascii="Arial" w:eastAsia="Times New Roman" w:hAnsi="Arial" w:cs="Arial"/>
          <w:b/>
          <w:i/>
          <w:iCs/>
          <w:color w:val="000000"/>
          <w:sz w:val="24"/>
          <w:szCs w:val="24"/>
          <w:lang w:eastAsia="es-AR"/>
        </w:rPr>
        <w:t>se ejecute dicha garantía</w:t>
      </w:r>
      <w:r w:rsidRPr="00A56F06">
        <w:rPr>
          <w:rFonts w:ascii="Arial" w:eastAsia="Times New Roman" w:hAnsi="Arial" w:cs="Arial"/>
          <w:i/>
          <w:iCs/>
          <w:color w:val="000000"/>
          <w:sz w:val="24"/>
          <w:szCs w:val="24"/>
          <w:lang w:eastAsia="es-AR"/>
        </w:rPr>
        <w:t>. De verificarse esta situación, el dividendo o utilidad se calculará respecto del valor corriente en plaza de los bienes ejecutados, hasta el límite del importe garantizado</w:t>
      </w: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F65217" w:rsidRDefault="00F6521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bienes de la sociedad que se ofrecen en garantía de obligaciones de los accionistas o socios.</w:t>
      </w:r>
    </w:p>
    <w:p w:rsidR="00F65217" w:rsidRDefault="00F65217" w:rsidP="009F4B89">
      <w:pPr>
        <w:spacing w:after="0" w:line="240" w:lineRule="auto"/>
        <w:jc w:val="both"/>
        <w:rPr>
          <w:rFonts w:ascii="Arial" w:eastAsia="Times New Roman" w:hAnsi="Arial" w:cs="Arial"/>
          <w:color w:val="000000"/>
          <w:sz w:val="24"/>
          <w:szCs w:val="24"/>
          <w:lang w:eastAsia="es-AR"/>
        </w:rPr>
      </w:pPr>
    </w:p>
    <w:p w:rsidR="00B057B0" w:rsidRDefault="00B057B0"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para que la presunción de dividendos o utilidades resulte operativa, se debe ejecutar la garantía.</w:t>
      </w:r>
    </w:p>
    <w:p w:rsidR="000165DF" w:rsidRDefault="000165DF" w:rsidP="009F4B89">
      <w:pPr>
        <w:spacing w:after="0" w:line="240" w:lineRule="auto"/>
        <w:jc w:val="both"/>
        <w:rPr>
          <w:rFonts w:ascii="Arial" w:eastAsia="Times New Roman" w:hAnsi="Arial" w:cs="Arial"/>
          <w:color w:val="000000"/>
          <w:sz w:val="24"/>
          <w:szCs w:val="24"/>
          <w:lang w:eastAsia="es-AR"/>
        </w:rPr>
      </w:pPr>
    </w:p>
    <w:p w:rsidR="000165DF" w:rsidRDefault="000165D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dividendo o utilidad presunta es equivalente al valor corriente en plaza </w:t>
      </w:r>
      <w:r w:rsidR="004557E5">
        <w:rPr>
          <w:rFonts w:ascii="Arial" w:eastAsia="Times New Roman" w:hAnsi="Arial" w:cs="Arial"/>
          <w:color w:val="000000"/>
          <w:sz w:val="24"/>
          <w:szCs w:val="24"/>
          <w:lang w:eastAsia="es-AR"/>
        </w:rPr>
        <w:t>del bien ejecutado. Pero tiene como límite el importe garantizado.</w:t>
      </w:r>
    </w:p>
    <w:p w:rsidR="00B057B0" w:rsidRDefault="00B057B0" w:rsidP="009F4B89">
      <w:pPr>
        <w:spacing w:after="0" w:line="240" w:lineRule="auto"/>
        <w:jc w:val="both"/>
        <w:rPr>
          <w:rFonts w:ascii="Arial" w:eastAsia="Times New Roman" w:hAnsi="Arial" w:cs="Arial"/>
          <w:color w:val="000000"/>
          <w:sz w:val="24"/>
          <w:szCs w:val="24"/>
          <w:lang w:eastAsia="es-AR"/>
        </w:rPr>
      </w:pPr>
    </w:p>
    <w:p w:rsidR="00604537" w:rsidRPr="00AB77C2" w:rsidRDefault="00AB77C2" w:rsidP="009F4B89">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BIENES DE LA SOCIEDAD AFECTADOS A GARANTIAS DE OBLIGACIONES DE LOS ACCIONISTAS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6</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56F06">
        <w:rPr>
          <w:rFonts w:ascii="Arial" w:eastAsia="Times New Roman" w:hAnsi="Arial" w:cs="Arial"/>
          <w:b/>
          <w:i/>
          <w:color w:val="000000"/>
          <w:sz w:val="24"/>
          <w:szCs w:val="24"/>
          <w:lang w:eastAsia="es-AR"/>
        </w:rPr>
        <w:t>Art. 66.6</w:t>
      </w:r>
      <w:r w:rsidRPr="00D16487">
        <w:rPr>
          <w:rFonts w:ascii="Arial" w:eastAsia="Times New Roman" w:hAnsi="Arial" w:cs="Arial"/>
          <w:i/>
          <w:color w:val="000000"/>
          <w:sz w:val="24"/>
          <w:szCs w:val="24"/>
          <w:lang w:eastAsia="es-AR"/>
        </w:rPr>
        <w:t xml:space="preserve"> - Lo dispuesto en el inciso c) del primer párrafo del artículo 46</w:t>
      </w:r>
      <w:r w:rsidR="0021599A">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A56F06">
        <w:rPr>
          <w:rFonts w:ascii="Arial" w:eastAsia="Times New Roman" w:hAnsi="Arial" w:cs="Arial"/>
          <w:b/>
          <w:i/>
          <w:color w:val="000000"/>
          <w:sz w:val="24"/>
          <w:szCs w:val="24"/>
          <w:lang w:eastAsia="es-AR"/>
        </w:rPr>
        <w:t>no resultará de aplicación en la medida que exista una retribución por el otorgamiento de la garantía</w:t>
      </w:r>
      <w:r w:rsidRPr="00D16487">
        <w:rPr>
          <w:rFonts w:ascii="Arial" w:eastAsia="Times New Roman" w:hAnsi="Arial" w:cs="Arial"/>
          <w:i/>
          <w:color w:val="000000"/>
          <w:sz w:val="24"/>
          <w:szCs w:val="24"/>
          <w:lang w:eastAsia="es-AR"/>
        </w:rPr>
        <w:t>, que se hubiera fijado en condiciones de mercado entre partes independientes</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963A5C" w:rsidRDefault="00963A5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no aplica la presunción, cuando se haya fijado una remuneración entre el accionista o socio y la sociedad, por el otorgamiento de la garantía.</w:t>
      </w:r>
    </w:p>
    <w:p w:rsidR="004652B9" w:rsidRDefault="004652B9" w:rsidP="009F4B89">
      <w:pPr>
        <w:spacing w:after="0" w:line="240" w:lineRule="auto"/>
        <w:jc w:val="both"/>
        <w:rPr>
          <w:rFonts w:ascii="Arial" w:eastAsia="Times New Roman" w:hAnsi="Arial" w:cs="Arial"/>
          <w:color w:val="000000"/>
          <w:sz w:val="24"/>
          <w:szCs w:val="24"/>
          <w:lang w:eastAsia="es-AR"/>
        </w:rPr>
      </w:pPr>
    </w:p>
    <w:p w:rsidR="004652B9" w:rsidRDefault="004652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se aclara que la remuneración debe fijarse en condiciones de mercado entre partes independientes.</w:t>
      </w:r>
    </w:p>
    <w:p w:rsidR="00963A5C" w:rsidRDefault="00963A5C"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lastRenderedPageBreak/>
        <w:t xml:space="preserve">DIVIDENDOS Y UTILIDADES PRESUNTAS. COMPRA O VENTA DE </w:t>
      </w:r>
      <w:r w:rsidRPr="00AB77C2">
        <w:rPr>
          <w:rFonts w:ascii="Arial" w:eastAsia="Times New Roman" w:hAnsi="Arial" w:cs="Arial"/>
          <w:b/>
          <w:color w:val="000000"/>
          <w:sz w:val="24"/>
          <w:szCs w:val="24"/>
          <w:u w:val="single"/>
          <w:lang w:eastAsia="es-AR"/>
        </w:rPr>
        <w:t>BIENES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D</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d) Cualquier bien que los sujetos comprendidos en el artículo 69 </w:t>
      </w:r>
      <w:r w:rsidRPr="008727B6">
        <w:rPr>
          <w:rFonts w:ascii="Arial" w:eastAsia="Times New Roman" w:hAnsi="Arial" w:cs="Arial"/>
          <w:b/>
          <w:i/>
          <w:iCs/>
          <w:color w:val="000000"/>
          <w:sz w:val="24"/>
          <w:szCs w:val="24"/>
          <w:lang w:eastAsia="es-AR"/>
        </w:rPr>
        <w:t>vendan o compren</w:t>
      </w:r>
      <w:r w:rsidRPr="008727B6">
        <w:rPr>
          <w:rFonts w:ascii="Arial" w:eastAsia="Times New Roman" w:hAnsi="Arial" w:cs="Arial"/>
          <w:i/>
          <w:iCs/>
          <w:color w:val="000000"/>
          <w:sz w:val="24"/>
          <w:szCs w:val="24"/>
          <w:lang w:eastAsia="es-AR"/>
        </w:rPr>
        <w:t xml:space="preserve"> a sus titulares, propietarios, socios, accionistas, cuotapartistas, fiduciantes o beneficiarios de los sujetos, </w:t>
      </w:r>
      <w:r w:rsidRPr="008727B6">
        <w:rPr>
          <w:rFonts w:ascii="Arial" w:eastAsia="Times New Roman" w:hAnsi="Arial" w:cs="Arial"/>
          <w:b/>
          <w:i/>
          <w:iCs/>
          <w:color w:val="000000"/>
          <w:sz w:val="24"/>
          <w:szCs w:val="24"/>
          <w:lang w:eastAsia="es-AR"/>
        </w:rPr>
        <w:t>por debajo o por encima, según corresponda, del valor de plaza</w:t>
      </w:r>
      <w:r w:rsidRPr="008727B6">
        <w:rPr>
          <w:rFonts w:ascii="Arial" w:eastAsia="Times New Roman" w:hAnsi="Arial" w:cs="Arial"/>
          <w:i/>
          <w:iCs/>
          <w:color w:val="000000"/>
          <w:sz w:val="24"/>
          <w:szCs w:val="24"/>
          <w:lang w:eastAsia="es-AR"/>
        </w:rPr>
        <w:t>. En tal caso, el dividendo o utilidad se calculará por la diferencia entre el valor declarado y dicho valor de plaza.</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263C48" w:rsidRDefault="00263C4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nos encontramos frente a la venta de bienes de la sociedad a los accionistas o socios, por debajo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263C48" w:rsidRDefault="00263C48" w:rsidP="00263C4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w:t>
      </w:r>
      <w:r w:rsidR="0057393C">
        <w:rPr>
          <w:rFonts w:ascii="Arial" w:eastAsia="Times New Roman" w:hAnsi="Arial" w:cs="Arial"/>
          <w:color w:val="000000"/>
          <w:sz w:val="24"/>
          <w:szCs w:val="24"/>
          <w:lang w:eastAsia="es-AR"/>
        </w:rPr>
        <w:t xml:space="preserve">cuando la sociedad </w:t>
      </w:r>
      <w:r>
        <w:rPr>
          <w:rFonts w:ascii="Arial" w:eastAsia="Times New Roman" w:hAnsi="Arial" w:cs="Arial"/>
          <w:color w:val="000000"/>
          <w:sz w:val="24"/>
          <w:szCs w:val="24"/>
          <w:lang w:eastAsia="es-AR"/>
        </w:rPr>
        <w:t>compra bienes de los accionistas o socios, por encima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3B7EEB" w:rsidRDefault="003B7EE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se calcula por la diferencia entre el valor declarado y el valor de plaza de los bienes.</w:t>
      </w:r>
    </w:p>
    <w:p w:rsidR="003B7EEB" w:rsidRDefault="003B7EEB"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GASTOS DE LOS ACCIONISTAS O SOCIOS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E</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e) </w:t>
      </w:r>
      <w:r w:rsidRPr="008727B6">
        <w:rPr>
          <w:rFonts w:ascii="Arial" w:eastAsia="Times New Roman" w:hAnsi="Arial" w:cs="Arial"/>
          <w:b/>
          <w:i/>
          <w:iCs/>
          <w:color w:val="000000"/>
          <w:sz w:val="24"/>
          <w:szCs w:val="24"/>
          <w:lang w:eastAsia="es-AR"/>
        </w:rPr>
        <w:t>Cualquier gasto</w:t>
      </w:r>
      <w:r w:rsidRPr="008727B6">
        <w:rPr>
          <w:rFonts w:ascii="Arial" w:eastAsia="Times New Roman" w:hAnsi="Arial" w:cs="Arial"/>
          <w:i/>
          <w:iCs/>
          <w:color w:val="000000"/>
          <w:sz w:val="24"/>
          <w:szCs w:val="24"/>
          <w:lang w:eastAsia="es-AR"/>
        </w:rPr>
        <w:t xml:space="preserve"> que los sujetos comprendidos en el artículo 69, realicen a favor de sus titulares, propietarios, socios, accionistas, cuotapartistas, fiduciantes o beneficiarios, </w:t>
      </w:r>
      <w:r w:rsidRPr="008727B6">
        <w:rPr>
          <w:rFonts w:ascii="Arial" w:eastAsia="Times New Roman" w:hAnsi="Arial" w:cs="Arial"/>
          <w:b/>
          <w:i/>
          <w:iCs/>
          <w:color w:val="000000"/>
          <w:sz w:val="24"/>
          <w:szCs w:val="24"/>
          <w:lang w:eastAsia="es-AR"/>
        </w:rPr>
        <w:t>que no respondan a operaciones realizadas en interés de la empresa</w:t>
      </w:r>
      <w:r w:rsidRPr="008727B6">
        <w:rPr>
          <w:rFonts w:ascii="Arial" w:eastAsia="Times New Roman" w:hAnsi="Arial" w:cs="Arial"/>
          <w:i/>
          <w:iCs/>
          <w:color w:val="000000"/>
          <w:sz w:val="24"/>
          <w:szCs w:val="24"/>
          <w:lang w:eastAsia="es-AR"/>
        </w:rPr>
        <w:t xml:space="preserve">, por el importe de tales erogaciones, </w:t>
      </w:r>
      <w:r w:rsidRPr="007D1DFC">
        <w:rPr>
          <w:rFonts w:ascii="Arial" w:eastAsia="Times New Roman" w:hAnsi="Arial" w:cs="Arial"/>
          <w:b/>
          <w:i/>
          <w:iCs/>
          <w:color w:val="000000"/>
          <w:sz w:val="24"/>
          <w:szCs w:val="24"/>
          <w:lang w:eastAsia="es-AR"/>
        </w:rPr>
        <w:t>excepto que los importes fueran reintegrados, en cuyo caso resultará de aplicación el artículo 73 de la ley</w:t>
      </w:r>
      <w:r w:rsidRPr="008727B6">
        <w:rPr>
          <w:rFonts w:ascii="Arial" w:eastAsia="Times New Roman" w:hAnsi="Arial" w:cs="Arial"/>
          <w:i/>
          <w:iCs/>
          <w:color w:val="000000"/>
          <w:sz w:val="24"/>
          <w:szCs w:val="24"/>
          <w:lang w:eastAsia="es-AR"/>
        </w:rPr>
        <w:t>.</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Aquí nos encontramos frente al caso donde la sociedad paga gastos de los accionistas o socios.</w:t>
      </w:r>
    </w:p>
    <w:p w:rsidR="0057393C" w:rsidRDefault="0057393C" w:rsidP="009F4B89">
      <w:pPr>
        <w:spacing w:after="0" w:line="240" w:lineRule="auto"/>
        <w:jc w:val="both"/>
        <w:rPr>
          <w:rFonts w:ascii="Arial" w:eastAsia="Times New Roman" w:hAnsi="Arial" w:cs="Arial"/>
          <w:color w:val="000000"/>
          <w:sz w:val="24"/>
          <w:szCs w:val="24"/>
          <w:lang w:eastAsia="es-AR"/>
        </w:rPr>
      </w:pPr>
    </w:p>
    <w:p w:rsidR="0009555F" w:rsidRDefault="000955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presunta es el importe del gasto pagado por la sociedad.</w:t>
      </w:r>
    </w:p>
    <w:p w:rsidR="0009555F" w:rsidRDefault="0009555F"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ejemplo el impuesto sobre los bienes personales</w:t>
      </w:r>
      <w:r w:rsidR="007D1DFC">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que paga la sociedad, en su carácter de</w:t>
      </w:r>
      <w:r>
        <w:rPr>
          <w:rFonts w:ascii="Arial" w:eastAsia="Times New Roman" w:hAnsi="Arial" w:cs="Arial"/>
          <w:color w:val="000000"/>
          <w:sz w:val="24"/>
          <w:szCs w:val="24"/>
          <w:lang w:eastAsia="es-AR"/>
        </w:rPr>
        <w:t xml:space="preserve"> responsable sustituto en los términos del art. 25.1 de la ley de impuesto sobre los bienes personales</w:t>
      </w:r>
      <w:r w:rsidR="00526C9E">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 xml:space="preserve">si </w:t>
      </w:r>
      <w:r w:rsidR="00526C9E">
        <w:rPr>
          <w:rFonts w:ascii="Arial" w:eastAsia="Times New Roman" w:hAnsi="Arial" w:cs="Arial"/>
          <w:color w:val="000000"/>
          <w:sz w:val="24"/>
          <w:szCs w:val="24"/>
          <w:lang w:eastAsia="es-AR"/>
        </w:rPr>
        <w:t>luego no le reclama el reintegro al accionista o socio</w:t>
      </w:r>
      <w:r>
        <w:rPr>
          <w:rFonts w:ascii="Arial" w:eastAsia="Times New Roman" w:hAnsi="Arial" w:cs="Arial"/>
          <w:color w:val="000000"/>
          <w:sz w:val="24"/>
          <w:szCs w:val="24"/>
          <w:lang w:eastAsia="es-AR"/>
        </w:rPr>
        <w:t>.</w:t>
      </w:r>
    </w:p>
    <w:p w:rsidR="0057393C" w:rsidRDefault="0057393C"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bien en el caso de que los accionistas o socios, en forma posterior, reintegren el importe del gasto pagado por la sociedad, corresponde calcular renta presunta en cabeza de la sociedad en los términos del art. 73 de la LIG.</w:t>
      </w:r>
    </w:p>
    <w:p w:rsidR="0057393C" w:rsidRDefault="0057393C" w:rsidP="009F4B89">
      <w:pPr>
        <w:spacing w:after="0" w:line="240" w:lineRule="auto"/>
        <w:jc w:val="both"/>
        <w:rPr>
          <w:rFonts w:ascii="Arial" w:eastAsia="Times New Roman" w:hAnsi="Arial" w:cs="Arial"/>
          <w:color w:val="000000"/>
          <w:sz w:val="24"/>
          <w:szCs w:val="24"/>
          <w:lang w:eastAsia="es-AR"/>
        </w:rPr>
      </w:pPr>
    </w:p>
    <w:p w:rsidR="00AB77C2" w:rsidRPr="00AB77C2" w:rsidRDefault="00611ACD" w:rsidP="00AB77C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lastRenderedPageBreak/>
        <w:t xml:space="preserve">DIVIDENDOS Y UTILIDADES PRESUNTAS. </w:t>
      </w:r>
      <w:r w:rsidR="00AB77C2" w:rsidRPr="00AB77C2">
        <w:rPr>
          <w:rFonts w:ascii="Arial" w:eastAsia="Times New Roman" w:hAnsi="Arial" w:cs="Arial"/>
          <w:b/>
          <w:color w:val="000000"/>
          <w:sz w:val="24"/>
          <w:szCs w:val="24"/>
          <w:u w:val="single"/>
          <w:lang w:eastAsia="es-AR"/>
        </w:rPr>
        <w:t>ANTICIPOS DE SUELDOS, HONORARIOS U OTRAS REMUNERACIONES DE LOS DIRECTORES</w:t>
      </w:r>
      <w:r w:rsidR="00AB77C2" w:rsidRPr="00AB77C2">
        <w:rPr>
          <w:rFonts w:ascii="Arial" w:eastAsia="Times New Roman" w:hAnsi="Arial" w:cs="Arial"/>
          <w:color w:val="000000"/>
          <w:sz w:val="24"/>
          <w:szCs w:val="24"/>
          <w:u w:val="single"/>
          <w:lang w:eastAsia="es-AR"/>
        </w:rPr>
        <w:t>. EL INCISO F) DEL PRIMER PARRAFO DEL ART. 46.1 DE LA LIG ESTABLECE QUE:</w:t>
      </w:r>
    </w:p>
    <w:p w:rsidR="00AB77C2" w:rsidRDefault="00AB77C2" w:rsidP="00AB77C2">
      <w:pPr>
        <w:tabs>
          <w:tab w:val="left" w:pos="2400"/>
        </w:tabs>
        <w:spacing w:after="0" w:line="240" w:lineRule="auto"/>
        <w:jc w:val="both"/>
        <w:rPr>
          <w:rFonts w:ascii="Arial" w:eastAsia="Times New Roman" w:hAnsi="Arial" w:cs="Arial"/>
          <w:color w:val="000000"/>
          <w:sz w:val="24"/>
          <w:szCs w:val="24"/>
          <w:lang w:eastAsia="es-AR"/>
        </w:rPr>
      </w:pPr>
    </w:p>
    <w:p w:rsidR="00AB77C2" w:rsidRPr="0016333E" w:rsidRDefault="00AB77C2" w:rsidP="00AB77C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 xml:space="preserve">f) Los titulares, propietarios, socios, accionistas, cuotapartistas, fiduciantes o beneficiarios de los sujetos comprendidos en el artículo 69 perciban sueldos, honorarios u otras remuneraciones, </w:t>
      </w:r>
      <w:r w:rsidRPr="0016333E">
        <w:rPr>
          <w:rFonts w:ascii="Arial" w:eastAsia="Times New Roman" w:hAnsi="Arial" w:cs="Arial"/>
          <w:b/>
          <w:i/>
          <w:iCs/>
          <w:color w:val="000000"/>
          <w:sz w:val="24"/>
          <w:szCs w:val="24"/>
          <w:lang w:eastAsia="es-AR"/>
        </w:rPr>
        <w:t>en tanto no pueda probarse la efectiva prestación del servicio</w:t>
      </w:r>
      <w:r w:rsidRPr="0016333E">
        <w:rPr>
          <w:rFonts w:ascii="Arial" w:eastAsia="Times New Roman" w:hAnsi="Arial" w:cs="Arial"/>
          <w:i/>
          <w:iCs/>
          <w:color w:val="000000"/>
          <w:sz w:val="24"/>
          <w:szCs w:val="24"/>
          <w:lang w:eastAsia="es-AR"/>
        </w:rPr>
        <w:t xml:space="preserve"> o que </w:t>
      </w:r>
      <w:r w:rsidRPr="0016333E">
        <w:rPr>
          <w:rFonts w:ascii="Arial" w:eastAsia="Times New Roman" w:hAnsi="Arial" w:cs="Arial"/>
          <w:b/>
          <w:i/>
          <w:iCs/>
          <w:color w:val="000000"/>
          <w:sz w:val="24"/>
          <w:szCs w:val="24"/>
          <w:lang w:eastAsia="es-AR"/>
        </w:rPr>
        <w:t>la retribución pactada resulte adecuada a la naturaleza de los servicios prestados</w:t>
      </w:r>
      <w:r w:rsidRPr="0016333E">
        <w:rPr>
          <w:rFonts w:ascii="Arial" w:eastAsia="Times New Roman" w:hAnsi="Arial" w:cs="Arial"/>
          <w:i/>
          <w:iCs/>
          <w:color w:val="000000"/>
          <w:sz w:val="24"/>
          <w:szCs w:val="24"/>
          <w:lang w:eastAsia="es-AR"/>
        </w:rPr>
        <w:t xml:space="preserve"> o no superior a la que se pagaría a terceros por servicios similares</w:t>
      </w: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w:t>
      </w:r>
    </w:p>
    <w:p w:rsidR="00A56F06" w:rsidRDefault="00A56F06"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1F35E8" w:rsidRDefault="001F35E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trata del caso en el cual la sociedad, le </w:t>
      </w:r>
      <w:r w:rsidR="00001F5B">
        <w:rPr>
          <w:rFonts w:ascii="Arial" w:eastAsia="Times New Roman" w:hAnsi="Arial" w:cs="Arial"/>
          <w:color w:val="000000"/>
          <w:sz w:val="24"/>
          <w:szCs w:val="24"/>
          <w:lang w:eastAsia="es-AR"/>
        </w:rPr>
        <w:t>paga</w:t>
      </w:r>
      <w:r>
        <w:rPr>
          <w:rFonts w:ascii="Arial" w:eastAsia="Times New Roman" w:hAnsi="Arial" w:cs="Arial"/>
          <w:color w:val="000000"/>
          <w:sz w:val="24"/>
          <w:szCs w:val="24"/>
          <w:lang w:eastAsia="es-AR"/>
        </w:rPr>
        <w:t xml:space="preserve"> a los accionistas o socios, </w:t>
      </w:r>
      <w:r w:rsidR="00001F5B">
        <w:rPr>
          <w:rFonts w:ascii="Arial" w:eastAsia="Times New Roman" w:hAnsi="Arial" w:cs="Arial"/>
          <w:color w:val="000000"/>
          <w:sz w:val="24"/>
          <w:szCs w:val="24"/>
          <w:lang w:eastAsia="es-AR"/>
        </w:rPr>
        <w:t>sueldos u honorarios, pero no puede acreditarse cual es la efectiva prestación que realizo el accionista o socio para la sociedad.</w:t>
      </w:r>
    </w:p>
    <w:p w:rsidR="00001F5B" w:rsidRDefault="00001F5B" w:rsidP="009F4B89">
      <w:pPr>
        <w:spacing w:after="0" w:line="240" w:lineRule="auto"/>
        <w:jc w:val="both"/>
        <w:rPr>
          <w:rFonts w:ascii="Arial" w:eastAsia="Times New Roman" w:hAnsi="Arial" w:cs="Arial"/>
          <w:color w:val="000000"/>
          <w:sz w:val="24"/>
          <w:szCs w:val="24"/>
          <w:lang w:eastAsia="es-AR"/>
        </w:rPr>
      </w:pPr>
    </w:p>
    <w:p w:rsidR="00001F5B" w:rsidRDefault="00001F5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cuando </w:t>
      </w:r>
      <w:r w:rsidR="00224FB8">
        <w:rPr>
          <w:rFonts w:ascii="Arial" w:eastAsia="Times New Roman" w:hAnsi="Arial" w:cs="Arial"/>
          <w:color w:val="000000"/>
          <w:sz w:val="24"/>
          <w:szCs w:val="24"/>
          <w:lang w:eastAsia="es-AR"/>
        </w:rPr>
        <w:t xml:space="preserve">el accionista o socio le presta un servicio </w:t>
      </w:r>
      <w:r>
        <w:rPr>
          <w:rFonts w:ascii="Arial" w:eastAsia="Times New Roman" w:hAnsi="Arial" w:cs="Arial"/>
          <w:color w:val="000000"/>
          <w:sz w:val="24"/>
          <w:szCs w:val="24"/>
          <w:lang w:eastAsia="es-AR"/>
        </w:rPr>
        <w:t>a la sociedad, pero la re</w:t>
      </w:r>
      <w:r w:rsidR="00CC535F">
        <w:rPr>
          <w:rFonts w:ascii="Arial" w:eastAsia="Times New Roman" w:hAnsi="Arial" w:cs="Arial"/>
          <w:color w:val="000000"/>
          <w:sz w:val="24"/>
          <w:szCs w:val="24"/>
          <w:lang w:eastAsia="es-AR"/>
        </w:rPr>
        <w:t>munera</w:t>
      </w:r>
      <w:r>
        <w:rPr>
          <w:rFonts w:ascii="Arial" w:eastAsia="Times New Roman" w:hAnsi="Arial" w:cs="Arial"/>
          <w:color w:val="000000"/>
          <w:sz w:val="24"/>
          <w:szCs w:val="24"/>
          <w:lang w:eastAsia="es-AR"/>
        </w:rPr>
        <w:t xml:space="preserve">ción </w:t>
      </w:r>
      <w:r w:rsidR="00CC535F">
        <w:rPr>
          <w:rFonts w:ascii="Arial" w:eastAsia="Times New Roman" w:hAnsi="Arial" w:cs="Arial"/>
          <w:color w:val="000000"/>
          <w:sz w:val="24"/>
          <w:szCs w:val="24"/>
          <w:lang w:eastAsia="es-AR"/>
        </w:rPr>
        <w:t>es mayor al que se le pagaría a terceros por el mismo servicio</w:t>
      </w:r>
      <w:r>
        <w:rPr>
          <w:rFonts w:ascii="Arial" w:eastAsia="Times New Roman" w:hAnsi="Arial" w:cs="Arial"/>
          <w:color w:val="000000"/>
          <w:sz w:val="24"/>
          <w:szCs w:val="24"/>
          <w:lang w:eastAsia="es-AR"/>
        </w:rPr>
        <w:t>.</w:t>
      </w:r>
    </w:p>
    <w:p w:rsidR="001F35E8" w:rsidRDefault="001F35E8" w:rsidP="009F4B89">
      <w:pPr>
        <w:spacing w:after="0" w:line="240" w:lineRule="auto"/>
        <w:jc w:val="both"/>
        <w:rPr>
          <w:rFonts w:ascii="Arial" w:eastAsia="Times New Roman" w:hAnsi="Arial" w:cs="Arial"/>
          <w:color w:val="000000"/>
          <w:sz w:val="24"/>
          <w:szCs w:val="24"/>
          <w:lang w:eastAsia="es-AR"/>
        </w:rPr>
      </w:pPr>
    </w:p>
    <w:p w:rsidR="00AB77C2" w:rsidRPr="00AB77C2" w:rsidRDefault="00AB77C2" w:rsidP="00AB77C2">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ANTICIPOS DE SUELDOS, HONORARIOS U OTRAS REMUNERACIONES DE LOS DIRECTORES.</w:t>
      </w:r>
    </w:p>
    <w:p w:rsidR="00AB77C2" w:rsidRDefault="00AB77C2"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7</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3C36FC">
        <w:rPr>
          <w:rFonts w:ascii="Arial" w:eastAsia="Times New Roman" w:hAnsi="Arial" w:cs="Arial"/>
          <w:b/>
          <w:i/>
          <w:color w:val="000000"/>
          <w:sz w:val="24"/>
          <w:szCs w:val="24"/>
          <w:lang w:eastAsia="es-AR"/>
        </w:rPr>
        <w:t>Art. 66.7</w:t>
      </w:r>
      <w:r w:rsidRPr="00D16487">
        <w:rPr>
          <w:rFonts w:ascii="Arial" w:eastAsia="Times New Roman" w:hAnsi="Arial" w:cs="Arial"/>
          <w:i/>
          <w:color w:val="000000"/>
          <w:sz w:val="24"/>
          <w:szCs w:val="24"/>
          <w:lang w:eastAsia="es-AR"/>
        </w:rPr>
        <w:t xml:space="preserve"> - Cuando se </w:t>
      </w:r>
      <w:r w:rsidRPr="003C36FC">
        <w:rPr>
          <w:rFonts w:ascii="Arial" w:eastAsia="Times New Roman" w:hAnsi="Arial" w:cs="Arial"/>
          <w:b/>
          <w:i/>
          <w:color w:val="000000"/>
          <w:sz w:val="24"/>
          <w:szCs w:val="24"/>
          <w:lang w:eastAsia="es-AR"/>
        </w:rPr>
        <w:t>anticipen sueldos, honorarios u otras remuneraciones a los directores</w:t>
      </w:r>
      <w:r w:rsidRPr="00D16487">
        <w:rPr>
          <w:rFonts w:ascii="Arial" w:eastAsia="Times New Roman" w:hAnsi="Arial" w:cs="Arial"/>
          <w:i/>
          <w:color w:val="000000"/>
          <w:sz w:val="24"/>
          <w:szCs w:val="24"/>
          <w:lang w:eastAsia="es-AR"/>
        </w:rPr>
        <w:t xml:space="preserve">, síndicos y miembros de consejos de vigilancia, así como a los socios administradores, que sean titulares, propietarios, socios, accionistas, cuotapartistas, fiduciantes o beneficiarios de los sujetos comprendidos en el artículo 69 de la ley y </w:t>
      </w:r>
      <w:r w:rsidRPr="003C36FC">
        <w:rPr>
          <w:rFonts w:ascii="Arial" w:eastAsia="Times New Roman" w:hAnsi="Arial" w:cs="Arial"/>
          <w:b/>
          <w:i/>
          <w:color w:val="000000"/>
          <w:sz w:val="24"/>
          <w:szCs w:val="24"/>
          <w:lang w:eastAsia="es-AR"/>
        </w:rPr>
        <w:t>excedan el importe fijado por la asamblea</w:t>
      </w:r>
      <w:r w:rsidRPr="00D16487">
        <w:rPr>
          <w:rFonts w:ascii="Arial" w:eastAsia="Times New Roman" w:hAnsi="Arial" w:cs="Arial"/>
          <w:i/>
          <w:color w:val="000000"/>
          <w:sz w:val="24"/>
          <w:szCs w:val="24"/>
          <w:lang w:eastAsia="es-AR"/>
        </w:rPr>
        <w:t xml:space="preserve"> de accionistas o reunión de socios, correspondientes al ejercicio por el cual se adelantaron, esos importes quedarán comprendidos en los términos del </w:t>
      </w:r>
      <w:r w:rsidRPr="003C36FC">
        <w:rPr>
          <w:rFonts w:ascii="Arial" w:eastAsia="Times New Roman" w:hAnsi="Arial" w:cs="Arial"/>
          <w:b/>
          <w:i/>
          <w:color w:val="000000"/>
          <w:sz w:val="24"/>
          <w:szCs w:val="24"/>
          <w:lang w:eastAsia="es-AR"/>
        </w:rPr>
        <w:t>inciso f) del primer párrafo del artículo 46</w:t>
      </w:r>
      <w:r w:rsidR="003C36FC" w:rsidRPr="003C36FC">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486A2B">
        <w:rPr>
          <w:rFonts w:ascii="Arial" w:eastAsia="Times New Roman" w:hAnsi="Arial" w:cs="Arial"/>
          <w:b/>
          <w:i/>
          <w:color w:val="000000"/>
          <w:sz w:val="24"/>
          <w:szCs w:val="24"/>
          <w:u w:val="single"/>
          <w:lang w:eastAsia="es-AR"/>
        </w:rPr>
        <w:t>en la medida que hubiera utilidades distribuibles en ese ejercicio</w:t>
      </w:r>
      <w:r w:rsidRPr="00D16487">
        <w:rPr>
          <w:rFonts w:ascii="Arial" w:eastAsia="Times New Roman" w:hAnsi="Arial" w:cs="Arial"/>
          <w:i/>
          <w:color w:val="000000"/>
          <w:sz w:val="24"/>
          <w:szCs w:val="24"/>
          <w:lang w:eastAsia="es-AR"/>
        </w:rPr>
        <w:t xml:space="preserve">. En tal caso, en la </w:t>
      </w:r>
      <w:r w:rsidRPr="00201C11">
        <w:rPr>
          <w:rFonts w:ascii="Arial" w:eastAsia="Times New Roman" w:hAnsi="Arial" w:cs="Arial"/>
          <w:b/>
          <w:i/>
          <w:color w:val="000000"/>
          <w:sz w:val="24"/>
          <w:szCs w:val="24"/>
          <w:lang w:eastAsia="es-AR"/>
        </w:rPr>
        <w:t>fecha de presentación de la declaración jurada del impuesto a las ganancias</w:t>
      </w:r>
      <w:r w:rsidRPr="00D16487">
        <w:rPr>
          <w:rFonts w:ascii="Arial" w:eastAsia="Times New Roman" w:hAnsi="Arial" w:cs="Arial"/>
          <w:i/>
          <w:color w:val="000000"/>
          <w:sz w:val="24"/>
          <w:szCs w:val="24"/>
          <w:lang w:eastAsia="es-AR"/>
        </w:rPr>
        <w:t xml:space="preserve">, </w:t>
      </w:r>
      <w:r w:rsidRPr="00201C11">
        <w:rPr>
          <w:rFonts w:ascii="Arial" w:eastAsia="Times New Roman" w:hAnsi="Arial" w:cs="Arial"/>
          <w:b/>
          <w:i/>
          <w:color w:val="000000"/>
          <w:sz w:val="24"/>
          <w:szCs w:val="24"/>
          <w:lang w:eastAsia="es-AR"/>
        </w:rPr>
        <w:t>las entidades comprendidas en las disposiciones del artículo 46 deberán ingresar el impuesto establecido en el artículo 90</w:t>
      </w:r>
      <w:r w:rsidR="003C36FC" w:rsidRPr="00201C11">
        <w:rPr>
          <w:rFonts w:ascii="Arial" w:eastAsia="Times New Roman" w:hAnsi="Arial" w:cs="Arial"/>
          <w:b/>
          <w:i/>
          <w:color w:val="000000"/>
          <w:sz w:val="24"/>
          <w:szCs w:val="24"/>
          <w:lang w:eastAsia="es-AR"/>
        </w:rPr>
        <w:t>.3</w:t>
      </w:r>
      <w:r w:rsidRPr="00D16487">
        <w:rPr>
          <w:rFonts w:ascii="Arial" w:eastAsia="Times New Roman" w:hAnsi="Arial" w:cs="Arial"/>
          <w:i/>
          <w:color w:val="000000"/>
          <w:sz w:val="24"/>
          <w:szCs w:val="24"/>
          <w:lang w:eastAsia="es-AR"/>
        </w:rPr>
        <w:t xml:space="preserve"> de </w:t>
      </w:r>
      <w:r w:rsidR="003C36FC">
        <w:rPr>
          <w:rFonts w:ascii="Arial" w:eastAsia="Times New Roman" w:hAnsi="Arial" w:cs="Arial"/>
          <w:i/>
          <w:color w:val="000000"/>
          <w:sz w:val="24"/>
          <w:szCs w:val="24"/>
          <w:lang w:eastAsia="es-AR"/>
        </w:rPr>
        <w:t>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Si el monto a que hace referencia el párrafo precedente </w:t>
      </w:r>
      <w:r w:rsidRPr="003C36FC">
        <w:rPr>
          <w:rFonts w:ascii="Arial" w:eastAsia="Times New Roman" w:hAnsi="Arial" w:cs="Arial"/>
          <w:b/>
          <w:i/>
          <w:color w:val="000000"/>
          <w:sz w:val="24"/>
          <w:szCs w:val="24"/>
          <w:lang w:eastAsia="es-AR"/>
        </w:rPr>
        <w:t>hubiera quedado alcanzado por una retención de impuesto a las ganancias</w:t>
      </w:r>
      <w:r w:rsidRPr="00D16487">
        <w:rPr>
          <w:rFonts w:ascii="Arial" w:eastAsia="Times New Roman" w:hAnsi="Arial" w:cs="Arial"/>
          <w:i/>
          <w:color w:val="000000"/>
          <w:sz w:val="24"/>
          <w:szCs w:val="24"/>
          <w:lang w:eastAsia="es-AR"/>
        </w:rPr>
        <w:t xml:space="preserve"> en cabeza de su beneficiario en concepto de sueldo, honorario u otra remuneración que se otorguen, </w:t>
      </w:r>
      <w:r w:rsidRPr="003C36FC">
        <w:rPr>
          <w:rFonts w:ascii="Arial" w:eastAsia="Times New Roman" w:hAnsi="Arial" w:cs="Arial"/>
          <w:b/>
          <w:i/>
          <w:color w:val="000000"/>
          <w:sz w:val="24"/>
          <w:szCs w:val="24"/>
          <w:lang w:eastAsia="es-AR"/>
        </w:rPr>
        <w:t>el impuesto oportunamente retenido deberá ser devuelto</w:t>
      </w:r>
      <w:r w:rsidRPr="00D16487">
        <w:rPr>
          <w:rFonts w:ascii="Arial" w:eastAsia="Times New Roman" w:hAnsi="Arial" w:cs="Arial"/>
          <w:i/>
          <w:color w:val="000000"/>
          <w:sz w:val="24"/>
          <w:szCs w:val="24"/>
          <w:lang w:eastAsia="es-AR"/>
        </w:rPr>
        <w:t xml:space="preserve"> -previa compensación con otras obligaciones a cargo del contribuyente- en los términos, plazos y condiciones que a tal efecto establezca la Administración Federal de Ingresos Públicos</w:t>
      </w:r>
      <w:r w:rsidRPr="00D16487">
        <w:rPr>
          <w:rFonts w:ascii="Arial" w:eastAsia="Times New Roman" w:hAnsi="Arial" w:cs="Arial"/>
          <w:color w:val="000000"/>
          <w:sz w:val="24"/>
          <w:szCs w:val="24"/>
          <w:lang w:eastAsia="es-AR"/>
        </w:rPr>
        <w:t>”.</w:t>
      </w:r>
    </w:p>
    <w:p w:rsidR="003C36FC" w:rsidRDefault="003C36FC" w:rsidP="00611ACD">
      <w:pPr>
        <w:tabs>
          <w:tab w:val="left" w:pos="2085"/>
        </w:tabs>
        <w:spacing w:after="0" w:line="240" w:lineRule="auto"/>
        <w:jc w:val="both"/>
        <w:rPr>
          <w:rFonts w:ascii="Arial" w:eastAsia="Times New Roman" w:hAnsi="Arial" w:cs="Arial"/>
          <w:color w:val="000000"/>
          <w:sz w:val="24"/>
          <w:szCs w:val="24"/>
          <w:lang w:eastAsia="es-AR"/>
        </w:rPr>
      </w:pPr>
    </w:p>
    <w:p w:rsidR="00EA3310" w:rsidRPr="00EA3310" w:rsidRDefault="00EA3310" w:rsidP="00611ACD">
      <w:pPr>
        <w:tabs>
          <w:tab w:val="left" w:pos="2085"/>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611ACD">
      <w:pPr>
        <w:tabs>
          <w:tab w:val="left" w:pos="2085"/>
        </w:tabs>
        <w:spacing w:after="0" w:line="240" w:lineRule="auto"/>
        <w:jc w:val="both"/>
        <w:rPr>
          <w:rFonts w:ascii="Arial" w:eastAsia="Times New Roman" w:hAnsi="Arial" w:cs="Arial"/>
          <w:color w:val="000000"/>
          <w:sz w:val="24"/>
          <w:szCs w:val="24"/>
          <w:lang w:eastAsia="es-AR"/>
        </w:rPr>
      </w:pPr>
    </w:p>
    <w:p w:rsidR="001A3D92" w:rsidRDefault="00E248F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El decreto reglamentario incluye dentro de la presunción de dividendos y utilidades, a los anticipos de sueldos u honorarios, a directores, síndicos, o socios administradores, </w:t>
      </w:r>
      <w:r w:rsidR="006C4379">
        <w:rPr>
          <w:rFonts w:ascii="Arial" w:eastAsia="Times New Roman" w:hAnsi="Arial" w:cs="Arial"/>
          <w:color w:val="000000"/>
          <w:sz w:val="24"/>
          <w:szCs w:val="24"/>
          <w:lang w:eastAsia="es-AR"/>
        </w:rPr>
        <w:t>que superen el importe aprobado por la asamblea</w:t>
      </w:r>
      <w:r w:rsidR="008B3BC9">
        <w:rPr>
          <w:rFonts w:ascii="Arial" w:eastAsia="Times New Roman" w:hAnsi="Arial" w:cs="Arial"/>
          <w:color w:val="000000"/>
          <w:sz w:val="24"/>
          <w:szCs w:val="24"/>
          <w:lang w:eastAsia="es-AR"/>
        </w:rPr>
        <w:t xml:space="preserve"> o reunión de socios</w:t>
      </w:r>
      <w:r w:rsidR="006C4379">
        <w:rPr>
          <w:rFonts w:ascii="Arial" w:eastAsia="Times New Roman" w:hAnsi="Arial" w:cs="Arial"/>
          <w:color w:val="000000"/>
          <w:sz w:val="24"/>
          <w:szCs w:val="24"/>
          <w:lang w:eastAsia="es-AR"/>
        </w:rPr>
        <w:t>.</w:t>
      </w:r>
      <w:r w:rsidR="00D67BC5">
        <w:rPr>
          <w:rFonts w:ascii="Arial" w:eastAsia="Times New Roman" w:hAnsi="Arial" w:cs="Arial"/>
          <w:color w:val="000000"/>
          <w:sz w:val="24"/>
          <w:szCs w:val="24"/>
          <w:lang w:eastAsia="es-AR"/>
        </w:rPr>
        <w:t xml:space="preserve"> Pero se aclara que </w:t>
      </w:r>
      <w:r w:rsidR="002A3941">
        <w:rPr>
          <w:rFonts w:ascii="Arial" w:eastAsia="Times New Roman" w:hAnsi="Arial" w:cs="Arial"/>
          <w:color w:val="000000"/>
          <w:sz w:val="24"/>
          <w:szCs w:val="24"/>
          <w:lang w:eastAsia="es-AR"/>
        </w:rPr>
        <w:t xml:space="preserve">corresponde la presunción </w:t>
      </w:r>
      <w:r w:rsidR="00D67BC5">
        <w:rPr>
          <w:rFonts w:ascii="Arial" w:eastAsia="Times New Roman" w:hAnsi="Arial" w:cs="Arial"/>
          <w:color w:val="000000"/>
          <w:sz w:val="24"/>
          <w:szCs w:val="24"/>
          <w:lang w:eastAsia="es-AR"/>
        </w:rPr>
        <w:t xml:space="preserve">en la medida </w:t>
      </w:r>
      <w:r w:rsidR="002A3941">
        <w:rPr>
          <w:rFonts w:ascii="Arial" w:eastAsia="Times New Roman" w:hAnsi="Arial" w:cs="Arial"/>
          <w:color w:val="000000"/>
          <w:sz w:val="24"/>
          <w:szCs w:val="24"/>
          <w:lang w:eastAsia="es-AR"/>
        </w:rPr>
        <w:t>que existan utilidades distribui</w:t>
      </w:r>
      <w:r w:rsidR="00201C11">
        <w:rPr>
          <w:rFonts w:ascii="Arial" w:eastAsia="Times New Roman" w:hAnsi="Arial" w:cs="Arial"/>
          <w:color w:val="000000"/>
          <w:sz w:val="24"/>
          <w:szCs w:val="24"/>
          <w:lang w:eastAsia="es-AR"/>
        </w:rPr>
        <w:t>bles</w:t>
      </w:r>
      <w:r w:rsidR="002A3941">
        <w:rPr>
          <w:rFonts w:ascii="Arial" w:eastAsia="Times New Roman" w:hAnsi="Arial" w:cs="Arial"/>
          <w:color w:val="000000"/>
          <w:sz w:val="24"/>
          <w:szCs w:val="24"/>
          <w:lang w:eastAsia="es-AR"/>
        </w:rPr>
        <w:t xml:space="preserve"> en ese ejercicio.</w:t>
      </w:r>
    </w:p>
    <w:p w:rsidR="001A3D92" w:rsidRDefault="001A3D92" w:rsidP="00611ACD">
      <w:pPr>
        <w:tabs>
          <w:tab w:val="left" w:pos="2085"/>
        </w:tabs>
        <w:spacing w:after="0" w:line="240" w:lineRule="auto"/>
        <w:jc w:val="both"/>
        <w:rPr>
          <w:rFonts w:ascii="Arial" w:eastAsia="Times New Roman" w:hAnsi="Arial" w:cs="Arial"/>
          <w:color w:val="000000"/>
          <w:sz w:val="24"/>
          <w:szCs w:val="24"/>
          <w:lang w:eastAsia="es-AR"/>
        </w:rPr>
      </w:pPr>
    </w:p>
    <w:p w:rsidR="008B3BC9" w:rsidRDefault="00163F0C"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momento del vencimiento de la declaración jurada de impuesto a las ganancias de la sociedad, la sociedad debe ingresar el impuesto cedular del art. 90.3.</w:t>
      </w:r>
    </w:p>
    <w:p w:rsidR="008B3BC9" w:rsidRDefault="008B3BC9" w:rsidP="00611ACD">
      <w:pPr>
        <w:tabs>
          <w:tab w:val="left" w:pos="2085"/>
        </w:tabs>
        <w:spacing w:after="0" w:line="240" w:lineRule="auto"/>
        <w:jc w:val="both"/>
        <w:rPr>
          <w:rFonts w:ascii="Arial" w:eastAsia="Times New Roman" w:hAnsi="Arial" w:cs="Arial"/>
          <w:color w:val="000000"/>
          <w:sz w:val="24"/>
          <w:szCs w:val="24"/>
          <w:lang w:eastAsia="es-AR"/>
        </w:rPr>
      </w:pPr>
    </w:p>
    <w:p w:rsidR="00A02484" w:rsidRDefault="00A0248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bien si el “</w:t>
      </w:r>
      <w:r w:rsidRPr="00A02484">
        <w:rPr>
          <w:rFonts w:ascii="Arial" w:eastAsia="Times New Roman" w:hAnsi="Arial" w:cs="Arial"/>
          <w:i/>
          <w:color w:val="000000"/>
          <w:sz w:val="24"/>
          <w:szCs w:val="24"/>
          <w:lang w:eastAsia="es-AR"/>
        </w:rPr>
        <w:t>anticipo</w:t>
      </w:r>
      <w:r>
        <w:rPr>
          <w:rFonts w:ascii="Arial" w:eastAsia="Times New Roman" w:hAnsi="Arial" w:cs="Arial"/>
          <w:color w:val="000000"/>
          <w:sz w:val="24"/>
          <w:szCs w:val="24"/>
          <w:lang w:eastAsia="es-AR"/>
        </w:rPr>
        <w:t>” de sueldo u honorario hubiese sufrido la retención de impuesto a las ganancias, en cabeza del accionista o socio, el impuesto retenido debe ser devuelto.</w:t>
      </w:r>
    </w:p>
    <w:p w:rsidR="00A02484" w:rsidRDefault="00A02484" w:rsidP="00380575">
      <w:pPr>
        <w:tabs>
          <w:tab w:val="left" w:pos="1380"/>
        </w:tabs>
        <w:spacing w:after="0" w:line="240" w:lineRule="auto"/>
        <w:jc w:val="both"/>
        <w:rPr>
          <w:rFonts w:ascii="Arial" w:eastAsia="Times New Roman" w:hAnsi="Arial" w:cs="Arial"/>
          <w:color w:val="000000"/>
          <w:sz w:val="24"/>
          <w:szCs w:val="24"/>
          <w:lang w:eastAsia="es-AR"/>
        </w:rPr>
      </w:pPr>
    </w:p>
    <w:p w:rsidR="00201C11" w:rsidRPr="00201C11" w:rsidRDefault="00201C11" w:rsidP="00380575">
      <w:pPr>
        <w:tabs>
          <w:tab w:val="left" w:pos="1380"/>
        </w:tabs>
        <w:spacing w:after="0" w:line="240" w:lineRule="auto"/>
        <w:jc w:val="both"/>
        <w:rPr>
          <w:rFonts w:ascii="Arial" w:eastAsia="Times New Roman" w:hAnsi="Arial" w:cs="Arial"/>
          <w:color w:val="000000"/>
          <w:sz w:val="24"/>
          <w:szCs w:val="24"/>
          <w:u w:val="single"/>
          <w:lang w:eastAsia="es-AR"/>
        </w:rPr>
      </w:pPr>
      <w:r w:rsidRPr="00201C11">
        <w:rPr>
          <w:rFonts w:ascii="Arial" w:eastAsia="Times New Roman" w:hAnsi="Arial" w:cs="Arial"/>
          <w:color w:val="000000"/>
          <w:sz w:val="24"/>
          <w:szCs w:val="24"/>
          <w:u w:val="single"/>
          <w:lang w:eastAsia="es-AR"/>
        </w:rPr>
        <w:t xml:space="preserve">RECORDEMOS LO ESTABLECIDO </w:t>
      </w:r>
      <w:r w:rsidR="000D2B66">
        <w:rPr>
          <w:rFonts w:ascii="Arial" w:eastAsia="Times New Roman" w:hAnsi="Arial" w:cs="Arial"/>
          <w:color w:val="000000"/>
          <w:sz w:val="24"/>
          <w:szCs w:val="24"/>
          <w:u w:val="single"/>
          <w:lang w:eastAsia="es-AR"/>
        </w:rPr>
        <w:t xml:space="preserve">EN EL ART. 87 INCISO J) DE LA LIG Y </w:t>
      </w:r>
      <w:r w:rsidRPr="00201C11">
        <w:rPr>
          <w:rFonts w:ascii="Arial" w:eastAsia="Times New Roman" w:hAnsi="Arial" w:cs="Arial"/>
          <w:color w:val="000000"/>
          <w:sz w:val="24"/>
          <w:szCs w:val="24"/>
          <w:u w:val="single"/>
          <w:lang w:eastAsia="es-AR"/>
        </w:rPr>
        <w:t>EN EL ART. 142 DEL D.R. DE LA LIG</w:t>
      </w:r>
    </w:p>
    <w:p w:rsidR="00201C11" w:rsidRDefault="00201C11" w:rsidP="00201C11">
      <w:pPr>
        <w:tabs>
          <w:tab w:val="left" w:pos="1380"/>
        </w:tabs>
        <w:spacing w:after="0" w:line="240" w:lineRule="auto"/>
        <w:jc w:val="both"/>
        <w:rPr>
          <w:rFonts w:ascii="Arial" w:eastAsia="Times New Roman" w:hAnsi="Arial" w:cs="Arial"/>
          <w:color w:val="000000"/>
          <w:sz w:val="24"/>
          <w:szCs w:val="24"/>
          <w:lang w:eastAsia="es-AR"/>
        </w:rPr>
      </w:pP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Deviene oportuno recordar lo establecido </w:t>
      </w:r>
      <w:r w:rsidR="000D2B66">
        <w:rPr>
          <w:rFonts w:ascii="Arial" w:eastAsia="Times New Roman" w:hAnsi="Arial" w:cs="Arial"/>
          <w:color w:val="000000"/>
          <w:sz w:val="24"/>
          <w:szCs w:val="24"/>
          <w:lang w:eastAsia="es-AR"/>
        </w:rPr>
        <w:t xml:space="preserve">en el </w:t>
      </w:r>
      <w:r w:rsidR="000D2B66" w:rsidRPr="000D2B66">
        <w:rPr>
          <w:rFonts w:ascii="Arial" w:eastAsia="Times New Roman" w:hAnsi="Arial" w:cs="Arial"/>
          <w:b/>
          <w:color w:val="000000"/>
          <w:sz w:val="24"/>
          <w:szCs w:val="24"/>
          <w:lang w:eastAsia="es-AR"/>
        </w:rPr>
        <w:t>art. 87 inciso j) de la LIG</w:t>
      </w:r>
      <w:r w:rsidR="000D2B66">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 xml:space="preserve">en el </w:t>
      </w:r>
      <w:r w:rsidRPr="00380575">
        <w:rPr>
          <w:rFonts w:ascii="Arial" w:eastAsia="Times New Roman" w:hAnsi="Arial" w:cs="Arial"/>
          <w:b/>
          <w:color w:val="000000"/>
          <w:sz w:val="24"/>
          <w:szCs w:val="24"/>
          <w:lang w:eastAsia="es-AR"/>
        </w:rPr>
        <w:t>art. 142 del decreto reglamentario</w:t>
      </w:r>
      <w:r>
        <w:rPr>
          <w:rFonts w:ascii="Arial" w:eastAsia="Times New Roman" w:hAnsi="Arial" w:cs="Arial"/>
          <w:b/>
          <w:color w:val="000000"/>
          <w:sz w:val="24"/>
          <w:szCs w:val="24"/>
          <w:lang w:eastAsia="es-AR"/>
        </w:rPr>
        <w:t xml:space="preserve"> de la LIG</w:t>
      </w:r>
      <w:r>
        <w:rPr>
          <w:rFonts w:ascii="Arial" w:eastAsia="Times New Roman" w:hAnsi="Arial" w:cs="Arial"/>
          <w:color w:val="000000"/>
          <w:sz w:val="24"/>
          <w:szCs w:val="24"/>
          <w:lang w:eastAsia="es-AR"/>
        </w:rPr>
        <w:t>, en relación con la deducción de tercera categoría, referida a directores de S.A., o socio gerentes de S.R.L.</w:t>
      </w: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r w:rsidRPr="000D2B66">
        <w:rPr>
          <w:rFonts w:ascii="Arial" w:eastAsia="Times New Roman" w:hAnsi="Arial" w:cs="Arial"/>
          <w:b/>
          <w:color w:val="000000"/>
          <w:sz w:val="24"/>
          <w:szCs w:val="24"/>
          <w:lang w:eastAsia="es-AR"/>
        </w:rPr>
        <w:t>El art. 87 inciso j) de la LIG</w:t>
      </w:r>
      <w:r>
        <w:rPr>
          <w:rFonts w:ascii="Arial" w:eastAsia="Times New Roman" w:hAnsi="Arial" w:cs="Arial"/>
          <w:color w:val="000000"/>
          <w:sz w:val="24"/>
          <w:szCs w:val="24"/>
          <w:lang w:eastAsia="es-AR"/>
        </w:rPr>
        <w:t>, establece que:</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34199F" w:rsidRPr="00E80387" w:rsidRDefault="0034199F" w:rsidP="0034199F">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6E11D1">
        <w:rPr>
          <w:rFonts w:ascii="Arial" w:hAnsi="Arial" w:cs="Arial"/>
          <w:b/>
          <w:bCs/>
          <w:i/>
          <w:color w:val="000000"/>
          <w:sz w:val="24"/>
          <w:szCs w:val="24"/>
          <w:lang w:eastAsia="es-AR"/>
        </w:rPr>
        <w:t>Art. 87</w:t>
      </w:r>
      <w:r w:rsidRPr="006E11D1">
        <w:rPr>
          <w:rFonts w:ascii="Arial" w:hAnsi="Arial" w:cs="Arial"/>
          <w:i/>
          <w:color w:val="000000"/>
          <w:sz w:val="24"/>
          <w:szCs w:val="24"/>
          <w:lang w:eastAsia="es-AR"/>
        </w:rPr>
        <w:t> - De las ganancias de la tercera categoría y con las limitaciones de esta ley también se podrá deducir:</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j) Las sumas que se destinen al pago de honorarios a directores, síndicos o miembros de consejos de vigilancia y las acordadas a los socios administradores -con las limitaciones que se establecen en el presente inciso- por parte de los contribuyentes comprendidos en el inciso a) del artículo 69.</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Las sumas a deducir en concepto de honorarios de directores y miemb</w:t>
      </w:r>
      <w:r>
        <w:rPr>
          <w:rFonts w:ascii="Arial" w:hAnsi="Arial" w:cs="Arial"/>
          <w:i/>
          <w:color w:val="000000"/>
          <w:sz w:val="24"/>
          <w:szCs w:val="24"/>
          <w:lang w:eastAsia="es-AR"/>
        </w:rPr>
        <w:t>r</w:t>
      </w:r>
      <w:r w:rsidRPr="008735D7">
        <w:rPr>
          <w:rFonts w:ascii="Arial" w:hAnsi="Arial" w:cs="Arial"/>
          <w:i/>
          <w:color w:val="000000"/>
          <w:sz w:val="24"/>
          <w:szCs w:val="24"/>
          <w:lang w:eastAsia="es-AR"/>
        </w:rPr>
        <w:t>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siempre que se asignen dentro del plazo previsto para la presentación de la declaración jurada anual del año fiscal por el cual se paguen. En el caso de asignarse con posterioridad a dicho plazo, el importe que resulte computable de acuerdo con lo dispuesto precedentemente será deducible en el ejercicio en que se asigne.</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AA29F7" w:rsidRDefault="0034199F" w:rsidP="0034199F">
      <w:pPr>
        <w:spacing w:after="0" w:line="240" w:lineRule="auto"/>
        <w:jc w:val="both"/>
        <w:rPr>
          <w:rFonts w:ascii="Arial" w:hAnsi="Arial" w:cs="Arial"/>
          <w:color w:val="000000"/>
          <w:sz w:val="24"/>
          <w:szCs w:val="24"/>
          <w:lang w:eastAsia="es-AR"/>
        </w:rPr>
      </w:pPr>
      <w:r w:rsidRPr="008735D7">
        <w:rPr>
          <w:rFonts w:ascii="Arial" w:hAnsi="Arial" w:cs="Arial"/>
          <w:i/>
          <w:color w:val="000000"/>
          <w:sz w:val="24"/>
          <w:szCs w:val="24"/>
          <w:lang w:eastAsia="es-AR"/>
        </w:rPr>
        <w:t>Las sumas que superen el límite indicado tendrán para el beneficiario el tratamiento de no computables para la determinación del gravamen, siempre que el balance impositivo de la sociedad arroje impuesto determinado en el ejercicio por el cual se pagan las retribuciones</w:t>
      </w:r>
      <w:r>
        <w:rPr>
          <w:rFonts w:ascii="Arial" w:hAnsi="Arial" w:cs="Arial"/>
          <w:color w:val="000000"/>
          <w:sz w:val="24"/>
          <w:szCs w:val="24"/>
          <w:lang w:eastAsia="es-AR"/>
        </w:rPr>
        <w:t>”</w:t>
      </w:r>
      <w:r w:rsidRPr="00AA29F7">
        <w:rPr>
          <w:rFonts w:ascii="Arial" w:hAnsi="Arial" w:cs="Arial"/>
          <w:color w:val="000000"/>
          <w:sz w:val="24"/>
          <w:szCs w:val="24"/>
          <w:lang w:eastAsia="es-AR"/>
        </w:rPr>
        <w:t>.</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380575">
      <w:pPr>
        <w:tabs>
          <w:tab w:val="left" w:pos="1380"/>
        </w:tabs>
        <w:spacing w:after="0" w:line="240" w:lineRule="auto"/>
        <w:jc w:val="both"/>
        <w:rPr>
          <w:rFonts w:ascii="Arial" w:eastAsia="Times New Roman" w:hAnsi="Arial" w:cs="Arial"/>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lastRenderedPageBreak/>
        <w:t>“</w:t>
      </w:r>
      <w:r w:rsidRPr="005A56EB">
        <w:rPr>
          <w:rFonts w:ascii="Arial" w:eastAsia="Times New Roman" w:hAnsi="Arial" w:cs="Arial"/>
          <w:b/>
          <w:bCs/>
          <w:i/>
          <w:color w:val="000000"/>
          <w:sz w:val="24"/>
          <w:szCs w:val="24"/>
          <w:lang w:eastAsia="es-AR"/>
        </w:rPr>
        <w:t>Art. 142</w:t>
      </w:r>
      <w:r w:rsidRPr="005A56EB">
        <w:rPr>
          <w:rFonts w:ascii="Arial" w:eastAsia="Times New Roman" w:hAnsi="Arial" w:cs="Arial"/>
          <w:i/>
          <w:color w:val="000000"/>
          <w:sz w:val="24"/>
          <w:szCs w:val="24"/>
          <w:lang w:eastAsia="es-AR"/>
        </w:rPr>
        <w:t xml:space="preserve"> - La deducción por concepto de </w:t>
      </w:r>
      <w:r w:rsidRPr="005A56EB">
        <w:rPr>
          <w:rFonts w:ascii="Arial" w:eastAsia="Times New Roman" w:hAnsi="Arial" w:cs="Arial"/>
          <w:b/>
          <w:i/>
          <w:color w:val="000000"/>
          <w:sz w:val="24"/>
          <w:szCs w:val="24"/>
          <w:lang w:eastAsia="es-AR"/>
        </w:rPr>
        <w:t>honorarios de directores, miembros de consejos de vigilancia o por retribución a socios administradores</w:t>
      </w:r>
      <w:r w:rsidRPr="005A56EB">
        <w:rPr>
          <w:rFonts w:ascii="Arial" w:eastAsia="Times New Roman" w:hAnsi="Arial" w:cs="Arial"/>
          <w:i/>
          <w:color w:val="000000"/>
          <w:sz w:val="24"/>
          <w:szCs w:val="24"/>
          <w:lang w:eastAsia="es-AR"/>
        </w:rPr>
        <w:t xml:space="preserve"> que establece el </w:t>
      </w:r>
      <w:r w:rsidRPr="005A56EB">
        <w:rPr>
          <w:rFonts w:ascii="Arial" w:eastAsia="Times New Roman" w:hAnsi="Arial" w:cs="Arial"/>
          <w:b/>
          <w:i/>
          <w:color w:val="000000"/>
          <w:sz w:val="24"/>
          <w:szCs w:val="24"/>
          <w:lang w:eastAsia="es-AR"/>
        </w:rPr>
        <w:t>inciso j) del artículo 87 de la ley</w:t>
      </w:r>
      <w:r w:rsidRPr="005A56EB">
        <w:rPr>
          <w:rFonts w:ascii="Arial" w:eastAsia="Times New Roman" w:hAnsi="Arial" w:cs="Arial"/>
          <w:i/>
          <w:color w:val="000000"/>
          <w:sz w:val="24"/>
          <w:szCs w:val="24"/>
          <w:lang w:eastAsia="es-AR"/>
        </w:rPr>
        <w:t>, no podrá superar el mayor de los siguientes límites: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a) 25% (veinticinco por ciento) de las utilidades contables del ejercicio. A tal fin, deberá entenderse por utilidad contable a la obtenida después de detraer el impuesto a las ganancias del ejercicio que se liquida determinado según las normas de la ley y de este decreto reglamentario;</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b) el monto que resulte de computar $ 12.500 (doce mil quinientos pesos), por cada uno de los perceptores de honorarios o sumas acordadas. Dicho monto se determinará considerando respecto de cada perceptor el importe antes indicado o el de los honorarios o sumas acordadas que se le hubieren asignado, si este último fuera inferior.</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El monto deducible que se determine con arreglo a lo dispuesto en el párrafo anterior, se imputará al ejercicio por el que se paguen los honorarios o sumas acordadas si, dentro del plazo previsto para la presentación de la declaración jurada de la sociedad correspondiente al mismo, dichos honorarios o sumas acordadas hubieran sido asignados en forma individual por la asamblea de accionistas o reunión de socios o por el directorio u órgano ejecutivo, si los órganos citados en primer término los hubieran asignado en forma global. Si las asignaciones aludidas precedentemente tuvieran lugar después de vencido aquel plazo, dicho monto se deducirá en el ejercicio de asignación. Idéntico criterio de imputación regirá para la deducción de las sumas que se destinen al pago de honorarios de síndicos.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 xml:space="preserve">Las remuneraciones a que se refiere el inciso j) del artículo 87 de la ley </w:t>
      </w:r>
      <w:r w:rsidRPr="005A56EB">
        <w:rPr>
          <w:rFonts w:ascii="Arial" w:eastAsia="Times New Roman" w:hAnsi="Arial" w:cs="Arial"/>
          <w:b/>
          <w:i/>
          <w:color w:val="000000"/>
          <w:sz w:val="24"/>
          <w:szCs w:val="24"/>
          <w:lang w:eastAsia="es-AR"/>
        </w:rPr>
        <w:t>no incluyen los importes que los directores, síndicos, miembros del consejo de vigilancia o socios administradores pudieran percibir por otros conceptos (sueldos, honorarios, etc.)</w:t>
      </w:r>
      <w:r w:rsidRPr="005A56EB">
        <w:rPr>
          <w:rFonts w:ascii="Arial" w:eastAsia="Times New Roman" w:hAnsi="Arial" w:cs="Arial"/>
          <w:i/>
          <w:color w:val="000000"/>
          <w:sz w:val="24"/>
          <w:szCs w:val="24"/>
          <w:lang w:eastAsia="es-AR"/>
        </w:rPr>
        <w:t>, los que tendrán el tratamiento previsto en la ley según el tipo de ganancia de que se trate.</w:t>
      </w:r>
      <w:r w:rsidR="00FB135A">
        <w:rPr>
          <w:rFonts w:ascii="Arial" w:eastAsia="Times New Roman" w:hAnsi="Arial" w:cs="Arial"/>
          <w:i/>
          <w:color w:val="000000"/>
          <w:sz w:val="24"/>
          <w:szCs w:val="24"/>
          <w:lang w:eastAsia="es-AR"/>
        </w:rPr>
        <w:t xml:space="preserve"> </w:t>
      </w:r>
      <w:r w:rsidR="00FB135A" w:rsidRPr="00FB135A">
        <w:rPr>
          <w:rFonts w:ascii="Arial" w:eastAsia="Times New Roman" w:hAnsi="Arial" w:cs="Arial"/>
          <w:color w:val="000000"/>
          <w:sz w:val="24"/>
          <w:szCs w:val="24"/>
          <w:lang w:eastAsia="es-AR"/>
        </w:rPr>
        <w:t>(SON DEDUCIBLES AL 100%)</w:t>
      </w:r>
      <w:r w:rsidR="00FB135A">
        <w:rPr>
          <w:rFonts w:ascii="Arial" w:eastAsia="Times New Roman" w:hAnsi="Arial" w:cs="Arial"/>
          <w:color w:val="000000"/>
          <w:sz w:val="24"/>
          <w:szCs w:val="24"/>
          <w:lang w:eastAsia="es-AR"/>
        </w:rPr>
        <w:t>.</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color w:val="000000"/>
          <w:sz w:val="24"/>
          <w:szCs w:val="24"/>
          <w:lang w:eastAsia="es-AR"/>
        </w:rPr>
      </w:pPr>
      <w:r w:rsidRPr="005A56EB">
        <w:rPr>
          <w:rFonts w:ascii="Arial" w:eastAsia="Times New Roman" w:hAnsi="Arial" w:cs="Arial"/>
          <w:i/>
          <w:color w:val="000000"/>
          <w:sz w:val="24"/>
          <w:szCs w:val="24"/>
          <w:lang w:eastAsia="es-AR"/>
        </w:rPr>
        <w:t xml:space="preserve">A los efectos indicados </w:t>
      </w:r>
      <w:r w:rsidRPr="005A56EB">
        <w:rPr>
          <w:rFonts w:ascii="Arial" w:eastAsia="Times New Roman" w:hAnsi="Arial" w:cs="Arial"/>
          <w:b/>
          <w:i/>
          <w:color w:val="000000"/>
          <w:sz w:val="24"/>
          <w:szCs w:val="24"/>
          <w:lang w:eastAsia="es-AR"/>
        </w:rPr>
        <w:t>deberá acreditarse que las respectivas sumas responden a efectivas prestaciones de servicios, que su magnitud guarda relación con la tarea desarrollada</w:t>
      </w:r>
      <w:r w:rsidRPr="005A56EB">
        <w:rPr>
          <w:rFonts w:ascii="Arial" w:eastAsia="Times New Roman" w:hAnsi="Arial" w:cs="Arial"/>
          <w:i/>
          <w:color w:val="000000"/>
          <w:sz w:val="24"/>
          <w:szCs w:val="24"/>
          <w:lang w:eastAsia="es-AR"/>
        </w:rPr>
        <w:t xml:space="preserve"> y, de corresponder, que se ha cumplimentado con las obligaciones previsionales pertinentes</w:t>
      </w:r>
      <w:r>
        <w:rPr>
          <w:rFonts w:ascii="Arial" w:eastAsia="Times New Roman" w:hAnsi="Arial" w:cs="Arial"/>
          <w:color w:val="000000"/>
          <w:sz w:val="24"/>
          <w:szCs w:val="24"/>
          <w:lang w:eastAsia="es-AR"/>
        </w:rPr>
        <w:t>”</w:t>
      </w:r>
      <w:r w:rsidRPr="005A56EB">
        <w:rPr>
          <w:rFonts w:ascii="Arial" w:eastAsia="Times New Roman" w:hAnsi="Arial" w:cs="Arial"/>
          <w:color w:val="000000"/>
          <w:sz w:val="24"/>
          <w:szCs w:val="24"/>
          <w:lang w:eastAsia="es-AR"/>
        </w:rPr>
        <w:t>.</w:t>
      </w:r>
    </w:p>
    <w:p w:rsidR="00D90203" w:rsidRDefault="00D90203"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 xml:space="preserve">Art. 142.1 </w:t>
      </w:r>
      <w:r w:rsidRPr="005A5F8E">
        <w:rPr>
          <w:rFonts w:ascii="Arial" w:hAnsi="Arial" w:cs="Arial"/>
          <w:i/>
          <w:color w:val="000000"/>
          <w:sz w:val="24"/>
          <w:szCs w:val="24"/>
          <w:lang w:eastAsia="es-AR"/>
        </w:rPr>
        <w:t>- Lo dispuesto por el tercer párrafo del inciso j) del artículo 87 de la ley, será de aplicación cuando el impuesto determinado en el ejercicio por el cual se pagan los honorarios de directores y miembros del consejo de vigilancia y las retribuciones a los socios administradores, sea igual o superior al monto que surja de aplicar la alícuota prevista en el artículo 69 de la ley a las sumas que superen el límite indicado en el segundo párrafo del mencionado inciso.</w:t>
      </w:r>
    </w:p>
    <w:p w:rsidR="00350B34" w:rsidRPr="005A5F8E" w:rsidRDefault="00350B34" w:rsidP="00350B34">
      <w:pPr>
        <w:spacing w:after="0" w:line="240" w:lineRule="auto"/>
        <w:jc w:val="both"/>
        <w:rPr>
          <w:rFonts w:ascii="Arial" w:hAnsi="Arial" w:cs="Arial"/>
          <w:i/>
          <w:color w:val="000000"/>
          <w:sz w:val="24"/>
          <w:szCs w:val="24"/>
          <w:lang w:eastAsia="es-AR"/>
        </w:rPr>
      </w:pPr>
      <w:bookmarkStart w:id="30" w:name="I_G_DR_Art_142_1_Ant_Art_143"/>
      <w:bookmarkEnd w:id="30"/>
    </w:p>
    <w:p w:rsidR="00350B34" w:rsidRPr="005A5F8E" w:rsidRDefault="00350B34" w:rsidP="00350B34">
      <w:pPr>
        <w:spacing w:after="0" w:line="240" w:lineRule="auto"/>
        <w:jc w:val="both"/>
        <w:rPr>
          <w:rFonts w:ascii="Arial" w:hAnsi="Arial" w:cs="Arial"/>
          <w:color w:val="000000"/>
          <w:sz w:val="24"/>
          <w:szCs w:val="24"/>
          <w:lang w:eastAsia="es-AR"/>
        </w:rPr>
      </w:pPr>
      <w:r w:rsidRPr="005A5F8E">
        <w:rPr>
          <w:rFonts w:ascii="Arial" w:hAnsi="Arial" w:cs="Arial"/>
          <w:i/>
          <w:color w:val="000000"/>
          <w:sz w:val="24"/>
          <w:szCs w:val="24"/>
          <w:lang w:eastAsia="es-AR"/>
        </w:rPr>
        <w:lastRenderedPageBreak/>
        <w:t>Cuando no se configuren las situaciones previstas en el párrafo anterior, la renta obtenida por el beneficiario tendrá el tratamiento de no computable para la determinación del gravamen, hasta el límite de la ganancia neta sujeta a impuesto correspondiente a los contribuyentes comprendidos en el inciso a) del artículo 69 de la ley</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Art. 143</w:t>
      </w:r>
      <w:r w:rsidRPr="005A5F8E">
        <w:rPr>
          <w:rFonts w:ascii="Arial" w:hAnsi="Arial" w:cs="Arial"/>
          <w:i/>
          <w:color w:val="000000"/>
          <w:sz w:val="24"/>
          <w:szCs w:val="24"/>
          <w:lang w:eastAsia="es-AR"/>
        </w:rPr>
        <w:t> - Los socios administradores de las sociedades de responsabilidad limitada, en comandita simple y en comandita por acciones, a que se refieren los artículos 18, inciso b), segundo párrafo; 79, inciso f), segundo párrafo y 87, inciso j), de la ley, son aquellos que han sido designados como tales en el contrato constitutivo o posteriormente, mediante una decisión adoptada en los términos prescriptos por la ley 19550 y sus modificaciones</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68319F" w:rsidRPr="0068319F" w:rsidRDefault="0068319F" w:rsidP="008727B6">
      <w:pPr>
        <w:spacing w:after="0" w:line="240" w:lineRule="auto"/>
        <w:jc w:val="both"/>
        <w:rPr>
          <w:rFonts w:ascii="Arial" w:eastAsia="Times New Roman" w:hAnsi="Arial" w:cs="Arial"/>
          <w:iCs/>
          <w:color w:val="000000"/>
          <w:sz w:val="24"/>
          <w:szCs w:val="24"/>
          <w:u w:val="single"/>
          <w:lang w:eastAsia="es-AR"/>
        </w:rPr>
      </w:pPr>
      <w:r w:rsidRPr="0068319F">
        <w:rPr>
          <w:rFonts w:ascii="Arial" w:eastAsia="Times New Roman" w:hAnsi="Arial" w:cs="Arial"/>
          <w:iCs/>
          <w:color w:val="000000"/>
          <w:sz w:val="24"/>
          <w:szCs w:val="24"/>
          <w:u w:val="single"/>
          <w:lang w:eastAsia="es-AR"/>
        </w:rPr>
        <w:t>Comentario:</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Nos interesa destacar que los sueldos que perciben los directores o socios gerentes, por el desarrollo de tarea especificas dentro de la sociedad en relación de dependencia, son deducibles al 100% en cabeza de la sociedad. Siendo rentas de 4º categoría para los directores o socios gerentes.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tal orden de ideas el decreto reglamentario de la ley de impuesto a las ganancias, en sus dos últimos párrafos del art. 142, establece dos condiciones: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primera que por esos sueldos </w:t>
      </w:r>
      <w:r w:rsidR="000A2DD9">
        <w:rPr>
          <w:rFonts w:ascii="Arial" w:eastAsia="Times New Roman" w:hAnsi="Arial" w:cs="Arial"/>
          <w:iCs/>
          <w:color w:val="000000"/>
          <w:sz w:val="24"/>
          <w:szCs w:val="24"/>
          <w:lang w:eastAsia="es-AR"/>
        </w:rPr>
        <w:t xml:space="preserve">u honorarios por funciones técnicas, </w:t>
      </w:r>
      <w:r>
        <w:rPr>
          <w:rFonts w:ascii="Arial" w:eastAsia="Times New Roman" w:hAnsi="Arial" w:cs="Arial"/>
          <w:iCs/>
          <w:color w:val="000000"/>
          <w:sz w:val="24"/>
          <w:szCs w:val="24"/>
          <w:lang w:eastAsia="es-AR"/>
        </w:rPr>
        <w:t>existe una efectiva prestación de servicios entre el director y la sociedad.</w:t>
      </w:r>
    </w:p>
    <w:p w:rsidR="000A2DD9" w:rsidRDefault="000A2DD9" w:rsidP="008727B6">
      <w:pPr>
        <w:spacing w:after="0" w:line="240" w:lineRule="auto"/>
        <w:jc w:val="both"/>
        <w:rPr>
          <w:rFonts w:ascii="Arial" w:eastAsia="Times New Roman" w:hAnsi="Arial" w:cs="Arial"/>
          <w:iCs/>
          <w:color w:val="000000"/>
          <w:sz w:val="24"/>
          <w:szCs w:val="24"/>
          <w:lang w:eastAsia="es-AR"/>
        </w:rPr>
      </w:pPr>
    </w:p>
    <w:p w:rsidR="000A2DD9" w:rsidRDefault="000A2DD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la segunda que la remuneración guarde relación con la terea desarrollada por el director o socio gerente.</w:t>
      </w:r>
    </w:p>
    <w:p w:rsidR="0068319F" w:rsidRPr="00D90203" w:rsidRDefault="0068319F" w:rsidP="008727B6">
      <w:pPr>
        <w:spacing w:after="0" w:line="240" w:lineRule="auto"/>
        <w:jc w:val="both"/>
        <w:rPr>
          <w:rFonts w:ascii="Arial" w:eastAsia="Times New Roman" w:hAnsi="Arial" w:cs="Arial"/>
          <w:iCs/>
          <w:color w:val="000000"/>
          <w:sz w:val="24"/>
          <w:szCs w:val="24"/>
          <w:lang w:eastAsia="es-AR"/>
        </w:rPr>
      </w:pPr>
    </w:p>
    <w:p w:rsidR="007804A3" w:rsidRPr="00AB77C2" w:rsidRDefault="007804A3" w:rsidP="007804A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FAMILIARES DE LOS ACCIONISTAS Y SOCIOS</w:t>
      </w:r>
      <w:r w:rsidRPr="00AB77C2">
        <w:rPr>
          <w:rFonts w:ascii="Arial" w:eastAsia="Times New Roman" w:hAnsi="Arial" w:cs="Arial"/>
          <w:color w:val="000000"/>
          <w:sz w:val="24"/>
          <w:szCs w:val="24"/>
          <w:u w:val="single"/>
          <w:lang w:eastAsia="es-AR"/>
        </w:rPr>
        <w:t xml:space="preserve">. EL </w:t>
      </w:r>
      <w:r w:rsidR="003D609F">
        <w:rPr>
          <w:rFonts w:ascii="Arial" w:eastAsia="Times New Roman" w:hAnsi="Arial" w:cs="Arial"/>
          <w:color w:val="000000"/>
          <w:sz w:val="24"/>
          <w:szCs w:val="24"/>
          <w:u w:val="single"/>
          <w:lang w:eastAsia="es-AR"/>
        </w:rPr>
        <w:t>TERC</w:t>
      </w:r>
      <w:r w:rsidRPr="00AB77C2">
        <w:rPr>
          <w:rFonts w:ascii="Arial" w:eastAsia="Times New Roman" w:hAnsi="Arial" w:cs="Arial"/>
          <w:color w:val="000000"/>
          <w:sz w:val="24"/>
          <w:szCs w:val="24"/>
          <w:u w:val="single"/>
          <w:lang w:eastAsia="es-AR"/>
        </w:rPr>
        <w:t>ER PARRAFO DEL ART. 46.1 DE LA LIG ESTABLECE QUE:</w:t>
      </w:r>
    </w:p>
    <w:p w:rsidR="00611ACD" w:rsidRDefault="00611ACD" w:rsidP="00001B28">
      <w:pPr>
        <w:tabs>
          <w:tab w:val="left" w:pos="945"/>
        </w:tabs>
        <w:spacing w:after="0" w:line="240" w:lineRule="auto"/>
        <w:jc w:val="both"/>
        <w:rPr>
          <w:rFonts w:ascii="Arial" w:eastAsia="Times New Roman" w:hAnsi="Arial" w:cs="Arial"/>
          <w:i/>
          <w:iCs/>
          <w:color w:val="000000"/>
          <w:sz w:val="24"/>
          <w:szCs w:val="24"/>
          <w:lang w:eastAsia="es-AR"/>
        </w:rPr>
      </w:pPr>
    </w:p>
    <w:p w:rsidR="008727B6" w:rsidRDefault="007D34E5" w:rsidP="008727B6">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También se considerará que </w:t>
      </w:r>
      <w:r w:rsidR="008727B6" w:rsidRPr="00594290">
        <w:rPr>
          <w:rFonts w:ascii="Arial" w:eastAsia="Times New Roman" w:hAnsi="Arial" w:cs="Arial"/>
          <w:b/>
          <w:i/>
          <w:iCs/>
          <w:color w:val="000000"/>
          <w:sz w:val="24"/>
          <w:szCs w:val="24"/>
          <w:lang w:eastAsia="es-AR"/>
        </w:rPr>
        <w:t>existe la puesta a disposición de dividendos o utilidades</w:t>
      </w:r>
      <w:r w:rsidR="008727B6" w:rsidRPr="008727B6">
        <w:rPr>
          <w:rFonts w:ascii="Arial" w:eastAsia="Times New Roman" w:hAnsi="Arial" w:cs="Arial"/>
          <w:i/>
          <w:iCs/>
          <w:color w:val="000000"/>
          <w:sz w:val="24"/>
          <w:szCs w:val="24"/>
          <w:lang w:eastAsia="es-AR"/>
        </w:rPr>
        <w:t xml:space="preserve"> asimilables cuando se verifiquen los supuestos referidos respecto del </w:t>
      </w:r>
      <w:r w:rsidR="008727B6" w:rsidRPr="008727B6">
        <w:rPr>
          <w:rFonts w:ascii="Arial" w:eastAsia="Times New Roman" w:hAnsi="Arial" w:cs="Arial"/>
          <w:b/>
          <w:i/>
          <w:iCs/>
          <w:color w:val="000000"/>
          <w:sz w:val="24"/>
          <w:szCs w:val="24"/>
          <w:lang w:eastAsia="es-AR"/>
        </w:rPr>
        <w:t>cónyuge o conviviente</w:t>
      </w:r>
      <w:r w:rsidR="008727B6" w:rsidRPr="008727B6">
        <w:rPr>
          <w:rFonts w:ascii="Arial" w:eastAsia="Times New Roman" w:hAnsi="Arial" w:cs="Arial"/>
          <w:i/>
          <w:iCs/>
          <w:color w:val="000000"/>
          <w:sz w:val="24"/>
          <w:szCs w:val="24"/>
          <w:lang w:eastAsia="es-AR"/>
        </w:rPr>
        <w:t xml:space="preserve"> de los titulares, propietarios, socios, accionistas, cuotapartistas, fiduciantes o beneficiarios de los sujetos comprendidos en el artículo 69 o sus </w:t>
      </w:r>
      <w:r w:rsidR="008727B6" w:rsidRPr="008727B6">
        <w:rPr>
          <w:rFonts w:ascii="Arial" w:eastAsia="Times New Roman" w:hAnsi="Arial" w:cs="Arial"/>
          <w:b/>
          <w:i/>
          <w:iCs/>
          <w:color w:val="000000"/>
          <w:sz w:val="24"/>
          <w:szCs w:val="24"/>
          <w:lang w:eastAsia="es-AR"/>
        </w:rPr>
        <w:t>ascendientes o descendientes en primer o segundo grado de consanguinidad o afinidad</w:t>
      </w:r>
      <w:r>
        <w:rPr>
          <w:rFonts w:ascii="Arial" w:eastAsia="Times New Roman" w:hAnsi="Arial" w:cs="Arial"/>
          <w:b/>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594290" w:rsidRDefault="00594290" w:rsidP="008727B6">
      <w:pPr>
        <w:spacing w:after="0" w:line="240" w:lineRule="auto"/>
        <w:jc w:val="both"/>
        <w:rPr>
          <w:rFonts w:ascii="Arial" w:eastAsia="Times New Roman" w:hAnsi="Arial" w:cs="Arial"/>
          <w:iCs/>
          <w:color w:val="000000"/>
          <w:sz w:val="24"/>
          <w:szCs w:val="24"/>
          <w:lang w:eastAsia="es-AR"/>
        </w:rPr>
      </w:pPr>
    </w:p>
    <w:p w:rsidR="00EA3310" w:rsidRPr="00EA3310" w:rsidRDefault="00EA3310" w:rsidP="008727B6">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EA3310" w:rsidRPr="00AF1679" w:rsidRDefault="00EA3310" w:rsidP="008727B6">
      <w:pPr>
        <w:spacing w:after="0" w:line="240" w:lineRule="auto"/>
        <w:jc w:val="both"/>
        <w:rPr>
          <w:rFonts w:ascii="Arial" w:eastAsia="Times New Roman" w:hAnsi="Arial" w:cs="Arial"/>
          <w:iCs/>
          <w:color w:val="000000"/>
          <w:sz w:val="24"/>
          <w:szCs w:val="24"/>
          <w:lang w:eastAsia="es-AR"/>
        </w:rPr>
      </w:pPr>
    </w:p>
    <w:p w:rsid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debe destacar que todas las presunciones enumeradas en el art. 46.1 resultan de aplicación para el caso del cónyuge o conviviente de los accionistas o socios.</w:t>
      </w:r>
    </w:p>
    <w:p w:rsidR="00AF1679" w:rsidRDefault="00AF1679" w:rsidP="008727B6">
      <w:pPr>
        <w:spacing w:after="0" w:line="240" w:lineRule="auto"/>
        <w:jc w:val="both"/>
        <w:rPr>
          <w:rFonts w:ascii="Arial" w:eastAsia="Times New Roman" w:hAnsi="Arial" w:cs="Arial"/>
          <w:iCs/>
          <w:color w:val="000000"/>
          <w:sz w:val="24"/>
          <w:szCs w:val="24"/>
          <w:lang w:eastAsia="es-AR"/>
        </w:rPr>
      </w:pP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Como también para los siguientes familiares de los accionistas o socios: ascendientes o descendientes en primer grado de consanguinidad o afinidad.</w:t>
      </w: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p>
    <w:p w:rsidR="00594290" w:rsidRPr="00AB77C2" w:rsidRDefault="00594290" w:rsidP="0059429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SOCIEDADES DEL ART. 49 INCISO B) DE LA LIG</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CUARTO</w:t>
      </w:r>
      <w:r w:rsidRPr="00AB77C2">
        <w:rPr>
          <w:rFonts w:ascii="Arial" w:eastAsia="Times New Roman" w:hAnsi="Arial" w:cs="Arial"/>
          <w:color w:val="000000"/>
          <w:sz w:val="24"/>
          <w:szCs w:val="24"/>
          <w:u w:val="single"/>
          <w:lang w:eastAsia="es-AR"/>
        </w:rPr>
        <w:t xml:space="preserve"> PARRAFO DEL ART. 46.1 DE LA LIG ESTABLECE QUE:</w:t>
      </w:r>
    </w:p>
    <w:p w:rsidR="00594290" w:rsidRPr="008727B6" w:rsidRDefault="00594290" w:rsidP="008727B6">
      <w:pPr>
        <w:spacing w:after="0" w:line="240" w:lineRule="auto"/>
        <w:jc w:val="both"/>
        <w:rPr>
          <w:rFonts w:ascii="Arial" w:eastAsia="Times New Roman" w:hAnsi="Arial" w:cs="Arial"/>
          <w:color w:val="000000"/>
          <w:sz w:val="24"/>
          <w:szCs w:val="24"/>
          <w:lang w:eastAsia="es-AR"/>
        </w:rPr>
      </w:pPr>
    </w:p>
    <w:p w:rsidR="008727B6" w:rsidRPr="008727B6" w:rsidRDefault="007D34E5" w:rsidP="008727B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Las mismas previsiones serán de aplicación cuando las </w:t>
      </w:r>
      <w:r w:rsidR="008727B6" w:rsidRPr="00594290">
        <w:rPr>
          <w:rFonts w:ascii="Arial" w:eastAsia="Times New Roman" w:hAnsi="Arial" w:cs="Arial"/>
          <w:b/>
          <w:i/>
          <w:iCs/>
          <w:color w:val="000000"/>
          <w:sz w:val="24"/>
          <w:szCs w:val="24"/>
          <w:lang w:eastAsia="es-AR"/>
        </w:rPr>
        <w:t>sociedades y fideicomisos comprendidos en los incisos b) y c) del artículo 49 opten por tributar como sociedades de capital</w:t>
      </w:r>
      <w:r w:rsidR="008727B6" w:rsidRPr="008727B6">
        <w:rPr>
          <w:rFonts w:ascii="Arial" w:eastAsia="Times New Roman" w:hAnsi="Arial" w:cs="Arial"/>
          <w:i/>
          <w:iCs/>
          <w:color w:val="000000"/>
          <w:sz w:val="24"/>
          <w:szCs w:val="24"/>
          <w:lang w:eastAsia="es-AR"/>
        </w:rPr>
        <w:t xml:space="preserve"> conforme las disposiciones del cuarto párrafo del artículo 50, así como también respecto de los establecimientos permanentes a los que se hace referencia en el segundo párrafo del inciso b) del artículo 69</w:t>
      </w:r>
      <w:r w:rsidR="008727B6">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8727B6" w:rsidRDefault="008727B6"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Finalmente se aclara que todas las presunciones del art. 46.1 de la LIG, resultan de aplicación para las sociedades del art. 49 inciso b) de la LIG, que hubiesen ejercido la opción de tributar como sociedades de capital.</w:t>
      </w: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p>
    <w:p w:rsidR="000510C3" w:rsidRPr="00D0199A" w:rsidRDefault="003031FD"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3</w:t>
      </w:r>
      <w:r>
        <w:rPr>
          <w:rFonts w:ascii="Arial" w:eastAsia="Times New Roman" w:hAnsi="Arial" w:cs="Arial"/>
          <w:color w:val="000000"/>
          <w:sz w:val="24"/>
          <w:szCs w:val="24"/>
          <w:u w:val="single"/>
          <w:lang w:eastAsia="es-AR"/>
        </w:rPr>
        <w:t xml:space="preserve">. </w:t>
      </w:r>
      <w:r w:rsidR="00D0199A" w:rsidRPr="00D0199A">
        <w:rPr>
          <w:rFonts w:ascii="Arial" w:eastAsia="Times New Roman" w:hAnsi="Arial" w:cs="Arial"/>
          <w:color w:val="000000"/>
          <w:sz w:val="24"/>
          <w:szCs w:val="24"/>
          <w:u w:val="single"/>
          <w:lang w:eastAsia="es-AR"/>
        </w:rPr>
        <w:t>DEROGACION DEL IMPUESTO DE IGUALACION DEL ART. 69.1 DE LA LIG</w:t>
      </w:r>
    </w:p>
    <w:p w:rsidR="000510C3" w:rsidRDefault="000510C3" w:rsidP="009F4B89">
      <w:pPr>
        <w:tabs>
          <w:tab w:val="left" w:pos="2400"/>
        </w:tabs>
        <w:spacing w:after="0" w:line="240" w:lineRule="auto"/>
        <w:jc w:val="both"/>
        <w:rPr>
          <w:rFonts w:ascii="Arial" w:eastAsia="Times New Roman" w:hAnsi="Arial" w:cs="Arial"/>
          <w:color w:val="000000"/>
          <w:sz w:val="24"/>
          <w:szCs w:val="24"/>
          <w:lang w:eastAsia="es-AR"/>
        </w:rPr>
      </w:pPr>
    </w:p>
    <w:p w:rsidR="00FF7ADE" w:rsidRDefault="00FF7ADE" w:rsidP="00FF7ADE">
      <w:pPr>
        <w:pStyle w:val="errepar1erfrancesnovedades"/>
        <w:spacing w:before="0" w:beforeAutospacing="0" w:after="0" w:afterAutospacing="0"/>
        <w:jc w:val="both"/>
        <w:rPr>
          <w:rFonts w:ascii="Arial" w:hAnsi="Arial" w:cs="Arial"/>
          <w:color w:val="000000"/>
        </w:rPr>
      </w:pPr>
      <w:r>
        <w:rPr>
          <w:rFonts w:ascii="Arial" w:hAnsi="Arial" w:cs="Arial"/>
          <w:color w:val="000000"/>
        </w:rPr>
        <w:t>El art. 83 de la ley 27.430,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i/>
          <w:color w:val="000000"/>
          <w:sz w:val="24"/>
          <w:szCs w:val="24"/>
          <w:lang w:eastAsia="es-AR"/>
        </w:rPr>
        <w:t>Art. 83 -</w:t>
      </w:r>
      <w:r w:rsidRPr="00C77830">
        <w:rPr>
          <w:rFonts w:ascii="Arial" w:eastAsia="Times New Roman" w:hAnsi="Arial" w:cs="Arial"/>
          <w:i/>
          <w:color w:val="000000"/>
          <w:sz w:val="24"/>
          <w:szCs w:val="24"/>
          <w:lang w:eastAsia="es-AR"/>
        </w:rPr>
        <w:t> Las disposiciones previstas en el primer artículo sin número agregado a continuación del </w:t>
      </w:r>
      <w:hyperlink r:id="rId19" w:tgtFrame="_blank" w:history="1">
        <w:r w:rsidRPr="00C77830">
          <w:rPr>
            <w:rFonts w:ascii="Arial" w:eastAsia="Times New Roman" w:hAnsi="Arial" w:cs="Arial"/>
            <w:i/>
            <w:color w:val="0000FF"/>
            <w:sz w:val="24"/>
            <w:szCs w:val="24"/>
            <w:u w:val="single"/>
            <w:lang w:eastAsia="es-AR"/>
          </w:rPr>
          <w:t>artículo 69 de la ley de impuesto a las ganancias</w:t>
        </w:r>
      </w:hyperlink>
      <w:r w:rsidRPr="00C77830">
        <w:rPr>
          <w:rFonts w:ascii="Arial" w:eastAsia="Times New Roman" w:hAnsi="Arial" w:cs="Arial"/>
          <w:i/>
          <w:color w:val="000000"/>
          <w:sz w:val="24"/>
          <w:szCs w:val="24"/>
          <w:lang w:eastAsia="es-AR"/>
        </w:rPr>
        <w:t xml:space="preserve">, texto ordenado en 1997 y sus modificaciones, </w:t>
      </w:r>
      <w:r w:rsidRPr="00C77830">
        <w:rPr>
          <w:rFonts w:ascii="Arial" w:eastAsia="Times New Roman" w:hAnsi="Arial" w:cs="Arial"/>
          <w:b/>
          <w:i/>
          <w:color w:val="000000"/>
          <w:sz w:val="24"/>
          <w:szCs w:val="24"/>
          <w:lang w:eastAsia="es-AR"/>
        </w:rPr>
        <w:t>no resultarán de aplicación para los dividendos o utilidades atribuibles a ganancias devengadas en los ejercicios fiscales que se inicien a partir del 1 de enero de 2018</w:t>
      </w:r>
      <w:r>
        <w:rPr>
          <w:rFonts w:ascii="Arial" w:eastAsia="Times New Roman" w:hAnsi="Arial" w:cs="Arial"/>
          <w:color w:val="000000"/>
          <w:sz w:val="24"/>
          <w:szCs w:val="24"/>
          <w:lang w:eastAsia="es-AR"/>
        </w:rPr>
        <w:t>”</w:t>
      </w:r>
      <w:r w:rsidRPr="00C77830">
        <w:rPr>
          <w:rFonts w:ascii="Arial" w:eastAsia="Times New Roman" w:hAnsi="Arial" w:cs="Arial"/>
          <w:color w:val="000000"/>
          <w:sz w:val="24"/>
          <w:szCs w:val="24"/>
          <w:lang w:eastAsia="es-AR"/>
        </w:rPr>
        <w:t>.</w:t>
      </w:r>
    </w:p>
    <w:p w:rsidR="00FF7ADE" w:rsidRDefault="00FF7ADE" w:rsidP="00FF7ADE">
      <w:pPr>
        <w:spacing w:after="0" w:line="240" w:lineRule="auto"/>
        <w:jc w:val="both"/>
        <w:rPr>
          <w:rFonts w:ascii="Arial" w:hAnsi="Arial" w:cs="Arial"/>
          <w:sz w:val="24"/>
          <w:szCs w:val="24"/>
        </w:rPr>
      </w:pPr>
    </w:p>
    <w:p w:rsidR="00FF7ADE" w:rsidRDefault="00FF7ADE" w:rsidP="00FF7ADE">
      <w:pPr>
        <w:spacing w:after="0" w:line="240" w:lineRule="auto"/>
        <w:jc w:val="both"/>
        <w:rPr>
          <w:rFonts w:ascii="Arial" w:hAnsi="Arial" w:cs="Arial"/>
          <w:sz w:val="24"/>
          <w:szCs w:val="24"/>
        </w:rPr>
      </w:pPr>
      <w:r>
        <w:rPr>
          <w:rFonts w:ascii="Arial" w:hAnsi="Arial" w:cs="Arial"/>
          <w:sz w:val="24"/>
          <w:szCs w:val="24"/>
        </w:rPr>
        <w:t>El art. 69.1 de la LIG,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color w:val="000000"/>
          <w:sz w:val="24"/>
          <w:szCs w:val="24"/>
          <w:lang w:eastAsia="es-AR"/>
        </w:rPr>
        <w:t>Art</w:t>
      </w:r>
      <w:r w:rsidRPr="00C77830">
        <w:rPr>
          <w:rFonts w:ascii="Arial" w:eastAsia="Times New Roman" w:hAnsi="Arial" w:cs="Arial"/>
          <w:b/>
          <w:bCs/>
          <w:i/>
          <w:color w:val="000000"/>
          <w:sz w:val="24"/>
          <w:szCs w:val="24"/>
          <w:lang w:eastAsia="es-AR"/>
        </w:rPr>
        <w:t>.</w:t>
      </w:r>
      <w:r>
        <w:rPr>
          <w:rFonts w:ascii="Arial" w:eastAsia="Times New Roman" w:hAnsi="Arial" w:cs="Arial"/>
          <w:b/>
          <w:bCs/>
          <w:i/>
          <w:color w:val="000000"/>
          <w:sz w:val="24"/>
          <w:szCs w:val="24"/>
          <w:lang w:eastAsia="es-AR"/>
        </w:rPr>
        <w:t xml:space="preserve"> </w:t>
      </w:r>
      <w:r w:rsidRPr="00C77830">
        <w:rPr>
          <w:rFonts w:ascii="Arial" w:eastAsia="Times New Roman" w:hAnsi="Arial" w:cs="Arial"/>
          <w:b/>
          <w:bCs/>
          <w:i/>
          <w:color w:val="000000"/>
          <w:sz w:val="24"/>
          <w:szCs w:val="24"/>
          <w:lang w:eastAsia="es-AR"/>
        </w:rPr>
        <w:t>69.1</w:t>
      </w:r>
      <w:r>
        <w:rPr>
          <w:rFonts w:ascii="Arial" w:eastAsia="Times New Roman" w:hAnsi="Arial" w:cs="Arial"/>
          <w:b/>
          <w:bCs/>
          <w:i/>
          <w:color w:val="000000"/>
          <w:sz w:val="24"/>
          <w:szCs w:val="24"/>
          <w:lang w:eastAsia="es-AR"/>
        </w:rPr>
        <w:t xml:space="preserve"> </w:t>
      </w:r>
      <w:r w:rsidRPr="00C77830">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C77830">
        <w:rPr>
          <w:rFonts w:ascii="Arial" w:eastAsia="Times New Roman" w:hAnsi="Arial" w:cs="Arial"/>
          <w:i/>
          <w:iCs/>
          <w:color w:val="000000"/>
          <w:sz w:val="24"/>
          <w:szCs w:val="24"/>
          <w:lang w:eastAsia="es-AR"/>
        </w:rPr>
        <w:t>Cuando los sujetos comprendidos en los apartados 1, 2, 3, 6 y 7 del inciso a) del artículo 69, así como también los indicados en el inciso b) del mismo artículo, efectúen pagos de dividendos o, en su caso, distribuyan utilidades, en dinero o en especie, que superen las ganancias determinadas en base a la aplicación de las normas generales de esta ley, acumuladas al cierre del ejercicio inmediato anterior a la fecha de dicho pago o distribución, deberán retener con carácter de pago único y definitivo, el 35% (treinta y cinco por ciento) sobre el referido excedente.</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A efectos de lo dispuesto en el párrafo anterior, la ganancia a considerar en cada ejercicio será la que resulte de detraer a la ganancia determinada en base a la aplicación de las normas generales de esta ley, el impuesto pagado por el o los períodos fiscales de origen de la ganancia que se distribuye o la parte proporcional correspondiente y sumarle los dividendos o utilidades provenientes de otras sociedades de capital no computados en la determinación de dicha ganancia en el o los mismos períodos fiscales.</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Si se tratara de dividendos o utilidades en especie, el ingreso de la retención indicada será efectuado por el sujeto que realiza la distribución o el agente pagador, sin perjuicio de su derecho a exigir el reintegro por parte de los beneficiarios y de diferir la entrega de los bienes hasta que se haga efectivo el régimen.</w:t>
      </w:r>
    </w:p>
    <w:p w:rsidR="00FF7ADE" w:rsidRDefault="00FF7ADE" w:rsidP="00FF7ADE">
      <w:pPr>
        <w:spacing w:after="0" w:line="240" w:lineRule="auto"/>
        <w:jc w:val="both"/>
        <w:rPr>
          <w:rFonts w:ascii="Arial" w:eastAsia="Times New Roman" w:hAnsi="Arial" w:cs="Arial"/>
          <w:i/>
          <w:iCs/>
          <w:color w:val="000000"/>
          <w:sz w:val="24"/>
          <w:szCs w:val="24"/>
          <w:lang w:eastAsia="es-AR"/>
        </w:rPr>
      </w:pPr>
      <w:bookmarkStart w:id="31" w:name="I_G_L_Art_69_1z"/>
      <w:bookmarkEnd w:id="31"/>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Las disposiciones de este artículo no serán de aplicación a los fideicomisos financieros cuyos certificados de participación sean colocados por oferta pública, en los casos y condiciones que al respecto establezca la reglamentación</w:t>
      </w:r>
      <w:r>
        <w:rPr>
          <w:rFonts w:ascii="Arial" w:eastAsia="Times New Roman" w:hAnsi="Arial" w:cs="Arial"/>
          <w:i/>
          <w:iCs/>
          <w:color w:val="000000"/>
          <w:sz w:val="24"/>
          <w:szCs w:val="24"/>
          <w:lang w:eastAsia="es-AR"/>
        </w:rPr>
        <w:t>”</w:t>
      </w:r>
      <w:r w:rsidRPr="00C77830">
        <w:rPr>
          <w:rFonts w:ascii="Arial" w:eastAsia="Times New Roman" w:hAnsi="Arial" w:cs="Arial"/>
          <w:i/>
          <w:iCs/>
          <w:color w:val="000000"/>
          <w:sz w:val="24"/>
          <w:szCs w:val="24"/>
          <w:lang w:eastAsia="es-AR"/>
        </w:rPr>
        <w:t>.</w:t>
      </w:r>
    </w:p>
    <w:p w:rsidR="00D0199A" w:rsidRDefault="00D0199A"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impuesto de igualación tipificado en el art. 69.1 de la LIG, se deroga para los ejercicios iniciados a partir del 01.01.2018.</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Pero resulta de aplicación para los dividendos o utilidades puestos a disposición a partir del 01.01.2018, que correspondan a ejercicios en los cuales la sociedad </w:t>
      </w:r>
      <w:r w:rsidR="00356169">
        <w:rPr>
          <w:rFonts w:ascii="Arial" w:eastAsia="Times New Roman" w:hAnsi="Arial" w:cs="Arial"/>
          <w:color w:val="000000"/>
          <w:sz w:val="24"/>
          <w:szCs w:val="24"/>
          <w:lang w:eastAsia="es-AR"/>
        </w:rPr>
        <w:t>tributó impuesto a las ganancias a la alícuota del 35%.</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DECRETO REGLAMENTARIO </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w:t>
      </w:r>
      <w:r w:rsidR="000956FA">
        <w:rPr>
          <w:rFonts w:ascii="Arial" w:eastAsia="Times New Roman" w:hAnsi="Arial" w:cs="Arial"/>
          <w:color w:val="000000"/>
          <w:sz w:val="24"/>
          <w:szCs w:val="24"/>
          <w:lang w:eastAsia="es-AR"/>
        </w:rPr>
        <w:t xml:space="preserve">un último </w:t>
      </w:r>
      <w:r w:rsidR="0017119C">
        <w:rPr>
          <w:rFonts w:ascii="Arial" w:eastAsia="Times New Roman" w:hAnsi="Arial" w:cs="Arial"/>
          <w:color w:val="000000"/>
          <w:sz w:val="24"/>
          <w:szCs w:val="24"/>
          <w:lang w:eastAsia="es-AR"/>
        </w:rPr>
        <w:t xml:space="preserve">párrafo en </w:t>
      </w:r>
      <w:r>
        <w:rPr>
          <w:rFonts w:ascii="Arial" w:eastAsia="Times New Roman" w:hAnsi="Arial" w:cs="Arial"/>
          <w:color w:val="000000"/>
          <w:sz w:val="24"/>
          <w:szCs w:val="24"/>
          <w:lang w:eastAsia="es-AR"/>
        </w:rPr>
        <w:t>el art. 102.1 en el decreto reglamentario de la LIG.</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9F4B89">
      <w:pPr>
        <w:tabs>
          <w:tab w:val="left" w:pos="2400"/>
        </w:tabs>
        <w:spacing w:after="0" w:line="240" w:lineRule="auto"/>
        <w:jc w:val="both"/>
        <w:rPr>
          <w:rFonts w:ascii="Arial" w:eastAsia="Times New Roman" w:hAnsi="Arial" w:cs="Arial"/>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031FD">
        <w:rPr>
          <w:rFonts w:ascii="Arial" w:eastAsia="Times New Roman" w:hAnsi="Arial" w:cs="Arial"/>
          <w:b/>
          <w:bCs/>
          <w:i/>
          <w:color w:val="000000"/>
          <w:sz w:val="24"/>
          <w:szCs w:val="24"/>
          <w:lang w:eastAsia="es-AR"/>
        </w:rPr>
        <w:t xml:space="preserve">Art. 102.1 </w:t>
      </w:r>
      <w:r w:rsidRPr="003031FD">
        <w:rPr>
          <w:rFonts w:ascii="Arial" w:eastAsia="Times New Roman" w:hAnsi="Arial" w:cs="Arial"/>
          <w:i/>
          <w:color w:val="000000"/>
          <w:sz w:val="24"/>
          <w:szCs w:val="24"/>
          <w:lang w:eastAsia="es-AR"/>
        </w:rPr>
        <w:t>- Lo previsto en el primer párrafo del artículo 69</w:t>
      </w:r>
      <w:r>
        <w:rPr>
          <w:rFonts w:ascii="Arial" w:eastAsia="Times New Roman" w:hAnsi="Arial" w:cs="Arial"/>
          <w:i/>
          <w:color w:val="000000"/>
          <w:sz w:val="24"/>
          <w:szCs w:val="24"/>
          <w:lang w:eastAsia="es-AR"/>
        </w:rPr>
        <w:t>.1</w:t>
      </w:r>
      <w:r w:rsidRPr="003031FD">
        <w:rPr>
          <w:rFonts w:ascii="Arial" w:eastAsia="Times New Roman" w:hAnsi="Arial" w:cs="Arial"/>
          <w:i/>
          <w:color w:val="000000"/>
          <w:sz w:val="24"/>
          <w:szCs w:val="24"/>
          <w:lang w:eastAsia="es-AR"/>
        </w:rPr>
        <w:t xml:space="preserve"> de la ley, será de aplicación a los dividendos que se paguen en dinero o en especie -excepto en acciones liberadas-, cualesquiera sean los fondos empresarios con que se efectúe su pago, como ser: reservas anteriores cualquiera sea la fecha de su constitución -excepto aquella proporción por la cual se demuestre que se ha pagado el impuesto-, ganancias exentas del impuesto, provenientes de primas de emisión, u otras.</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Las disposiciones establecidas en el párrafo anterior también serán de aplicación, en lo pertinente, cuando se distribuyan utilidades, en dinero o en especie.</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 xml:space="preserve">A los fines previstos en el primero y segundo párrafos precedentes, deberán tenerse en cuenta las disposiciones establecidas en el artículo </w:t>
      </w:r>
      <w:r w:rsidR="00456420">
        <w:rPr>
          <w:rFonts w:ascii="Arial" w:eastAsia="Times New Roman" w:hAnsi="Arial" w:cs="Arial"/>
          <w:i/>
          <w:color w:val="000000"/>
          <w:sz w:val="24"/>
          <w:szCs w:val="24"/>
          <w:lang w:eastAsia="es-AR"/>
        </w:rPr>
        <w:t>118.1</w:t>
      </w:r>
      <w:r w:rsidRPr="003031FD">
        <w:rPr>
          <w:rFonts w:ascii="Arial" w:eastAsia="Times New Roman" w:hAnsi="Arial" w:cs="Arial"/>
          <w:i/>
          <w:color w:val="000000"/>
          <w:sz w:val="24"/>
          <w:szCs w:val="24"/>
          <w:lang w:eastAsia="es-AR"/>
        </w:rPr>
        <w:t xml:space="preserve"> de la ley.</w:t>
      </w:r>
    </w:p>
    <w:p w:rsidR="003031FD" w:rsidRPr="003031FD" w:rsidRDefault="003031FD" w:rsidP="003031FD">
      <w:pPr>
        <w:spacing w:after="0" w:line="240" w:lineRule="auto"/>
        <w:jc w:val="both"/>
        <w:rPr>
          <w:rFonts w:ascii="Arial" w:eastAsia="Times New Roman" w:hAnsi="Arial" w:cs="Arial"/>
          <w:i/>
          <w:iCs/>
          <w:color w:val="000000"/>
          <w:sz w:val="24"/>
          <w:szCs w:val="24"/>
          <w:lang w:eastAsia="es-AR"/>
        </w:rPr>
      </w:pPr>
      <w:bookmarkStart w:id="32" w:name="I_G_DR_Art_102_1_Ant_Art_102_2"/>
      <w:bookmarkEnd w:id="32"/>
    </w:p>
    <w:p w:rsidR="003031FD" w:rsidRPr="003031FD" w:rsidRDefault="003031FD" w:rsidP="003031FD">
      <w:pPr>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i/>
          <w:iCs/>
          <w:color w:val="000000"/>
          <w:sz w:val="24"/>
          <w:szCs w:val="24"/>
          <w:lang w:eastAsia="es-AR"/>
        </w:rPr>
        <w:t>A efectos de lo dispuesto en el artículo sin número incorporado a continuación del artículo 69 de la ley, cuando se distribuyan dividendos o utilidades acumulados, atribuibles a ejercicios fiscales iniciados con anterioridad al 1 de enero de 2018, las ganancias a considerar incluirán a la de los ejercicios iniciados con posterioridad a esa fecha</w:t>
      </w:r>
      <w:r>
        <w:rPr>
          <w:rFonts w:ascii="Arial" w:eastAsia="Times New Roman" w:hAnsi="Arial" w:cs="Arial"/>
          <w:i/>
          <w:iCs/>
          <w:color w:val="000000"/>
          <w:sz w:val="24"/>
          <w:szCs w:val="24"/>
          <w:lang w:eastAsia="es-AR"/>
        </w:rPr>
        <w:t>”</w:t>
      </w:r>
      <w:r w:rsidRPr="003031FD">
        <w:rPr>
          <w:rFonts w:ascii="Arial" w:eastAsia="Times New Roman" w:hAnsi="Arial" w:cs="Arial"/>
          <w:i/>
          <w:iCs/>
          <w:color w:val="000000"/>
          <w:sz w:val="24"/>
          <w:szCs w:val="24"/>
          <w:lang w:eastAsia="es-AR"/>
        </w:rPr>
        <w:t>.</w:t>
      </w:r>
    </w:p>
    <w:p w:rsidR="0071074D" w:rsidRDefault="0071074D" w:rsidP="003031FD">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3031FD">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3031FD">
      <w:pPr>
        <w:tabs>
          <w:tab w:val="left" w:pos="2400"/>
        </w:tabs>
        <w:spacing w:after="0" w:line="240" w:lineRule="auto"/>
        <w:jc w:val="both"/>
        <w:rPr>
          <w:rFonts w:ascii="Arial" w:eastAsia="Times New Roman" w:hAnsi="Arial" w:cs="Arial"/>
          <w:color w:val="000000"/>
          <w:sz w:val="24"/>
          <w:szCs w:val="24"/>
          <w:lang w:eastAsia="es-AR"/>
        </w:rPr>
      </w:pPr>
    </w:p>
    <w:p w:rsidR="00456420" w:rsidRDefault="00823F04"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cuando se aplique el impuesto de igualación, respecto de ejercicios iniciados antes del 01.01.2018, se debe tener en cuenta las ganancias de los ejercicios iniciados luego del 01.01.2018.</w:t>
      </w:r>
    </w:p>
    <w:p w:rsidR="00456420" w:rsidRDefault="00456420"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3.14</w:t>
      </w:r>
      <w:r>
        <w:rPr>
          <w:rFonts w:ascii="Arial" w:eastAsia="Times New Roman" w:hAnsi="Arial" w:cs="Arial"/>
          <w:color w:val="000000"/>
          <w:sz w:val="24"/>
          <w:szCs w:val="24"/>
          <w:u w:val="single"/>
          <w:lang w:eastAsia="es-AR"/>
        </w:rPr>
        <w:t xml:space="preserve"> – DIVIDENDOS O UTILIDADES EN ESPECIE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72 de la LIG, establece que:</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D1C51">
        <w:rPr>
          <w:rFonts w:ascii="Arial" w:eastAsia="Times New Roman" w:hAnsi="Arial" w:cs="Arial"/>
          <w:b/>
          <w:bCs/>
          <w:i/>
          <w:color w:val="000000"/>
          <w:sz w:val="24"/>
          <w:szCs w:val="24"/>
          <w:lang w:eastAsia="es-AR"/>
        </w:rPr>
        <w:t>Art. 72</w:t>
      </w:r>
      <w:r w:rsidRPr="004D1C51">
        <w:rPr>
          <w:rFonts w:ascii="Arial" w:eastAsia="Times New Roman" w:hAnsi="Arial" w:cs="Arial"/>
          <w:i/>
          <w:color w:val="000000"/>
          <w:sz w:val="24"/>
          <w:szCs w:val="24"/>
          <w:lang w:eastAsia="es-AR"/>
        </w:rPr>
        <w:t> - Cuando la puesta a disposición de dividendos o la distribución de utilidades, en especie, origine una diferencia entre el valor corriente en plaza a esa fecha y su costo impositivo, relativo a todos los bienes distribuidos en esas condiciones, la misma se considerará resultado alcanzado por este impuesto y deberá incluirse en el balance impositivo de la entidad correspondiente al ejercicio en que la puesta a disposición o distribución tenga lugar</w:t>
      </w:r>
      <w:r>
        <w:rPr>
          <w:rFonts w:ascii="Arial" w:eastAsia="Times New Roman" w:hAnsi="Arial" w:cs="Arial"/>
          <w:color w:val="000000"/>
          <w:sz w:val="24"/>
          <w:szCs w:val="24"/>
          <w:lang w:eastAsia="es-AR"/>
        </w:rPr>
        <w:t>”</w:t>
      </w:r>
      <w:r w:rsidRPr="004D1C51">
        <w:rPr>
          <w:rFonts w:ascii="Arial" w:eastAsia="Times New Roman" w:hAnsi="Arial" w:cs="Arial"/>
          <w:color w:val="000000"/>
          <w:sz w:val="24"/>
          <w:szCs w:val="24"/>
          <w:lang w:eastAsia="es-AR"/>
        </w:rPr>
        <w:t>.</w:t>
      </w:r>
      <w:r w:rsidR="00EE42DD">
        <w:rPr>
          <w:rFonts w:ascii="Arial" w:eastAsia="Times New Roman" w:hAnsi="Arial" w:cs="Arial"/>
          <w:color w:val="000000"/>
          <w:sz w:val="24"/>
          <w:szCs w:val="24"/>
          <w:lang w:eastAsia="es-AR"/>
        </w:rPr>
        <w:t xml:space="preserve"> (</w:t>
      </w:r>
      <w:r w:rsidR="004A609B">
        <w:rPr>
          <w:rFonts w:ascii="Arial" w:eastAsia="Times New Roman" w:hAnsi="Arial" w:cs="Arial"/>
          <w:color w:val="000000"/>
          <w:sz w:val="24"/>
          <w:szCs w:val="24"/>
          <w:lang w:eastAsia="es-AR"/>
        </w:rPr>
        <w:t>NO MODIFICADO POR LA LEY 27.430)</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Comentario:</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Pr="004D1C51">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distribución de </w:t>
      </w:r>
      <w:r w:rsidRPr="004D1C51">
        <w:rPr>
          <w:rFonts w:ascii="Arial" w:eastAsia="Times New Roman" w:hAnsi="Arial" w:cs="Arial"/>
          <w:color w:val="000000"/>
          <w:sz w:val="24"/>
          <w:szCs w:val="24"/>
          <w:lang w:eastAsia="es-AR"/>
        </w:rPr>
        <w:t xml:space="preserve">dividendos o de utilidades, en especie, </w:t>
      </w:r>
      <w:r>
        <w:rPr>
          <w:rFonts w:ascii="Arial" w:eastAsia="Times New Roman" w:hAnsi="Arial" w:cs="Arial"/>
          <w:color w:val="000000"/>
          <w:sz w:val="24"/>
          <w:szCs w:val="24"/>
          <w:lang w:eastAsia="es-AR"/>
        </w:rPr>
        <w:t>se debe tener en cuenta el valor corriente en plaza de los bienes distribuidos.</w:t>
      </w:r>
    </w:p>
    <w:p w:rsidR="004D1C51" w:rsidRDefault="004D1C51" w:rsidP="004D1C51">
      <w:pPr>
        <w:spacing w:after="0" w:line="240" w:lineRule="auto"/>
        <w:jc w:val="both"/>
        <w:rPr>
          <w:rFonts w:ascii="Arial" w:eastAsia="Times New Roman" w:hAnsi="Arial" w:cs="Arial"/>
          <w:color w:val="000000"/>
          <w:sz w:val="24"/>
          <w:szCs w:val="24"/>
          <w:lang w:eastAsia="es-AR"/>
        </w:rPr>
      </w:pPr>
    </w:p>
    <w:p w:rsidR="004D1C51" w:rsidRP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1C51">
        <w:rPr>
          <w:rFonts w:ascii="Arial" w:eastAsia="Times New Roman" w:hAnsi="Arial" w:cs="Arial"/>
          <w:color w:val="000000"/>
          <w:sz w:val="24"/>
          <w:szCs w:val="24"/>
          <w:lang w:eastAsia="es-AR"/>
        </w:rPr>
        <w:t xml:space="preserve">a diferencia entre el valor corriente en plaza y </w:t>
      </w:r>
      <w:r>
        <w:rPr>
          <w:rFonts w:ascii="Arial" w:eastAsia="Times New Roman" w:hAnsi="Arial" w:cs="Arial"/>
          <w:color w:val="000000"/>
          <w:sz w:val="24"/>
          <w:szCs w:val="24"/>
          <w:lang w:eastAsia="es-AR"/>
        </w:rPr>
        <w:t>el</w:t>
      </w:r>
      <w:r w:rsidRPr="004D1C51">
        <w:rPr>
          <w:rFonts w:ascii="Arial" w:eastAsia="Times New Roman" w:hAnsi="Arial" w:cs="Arial"/>
          <w:color w:val="000000"/>
          <w:sz w:val="24"/>
          <w:szCs w:val="24"/>
          <w:lang w:eastAsia="es-AR"/>
        </w:rPr>
        <w:t xml:space="preserve"> costo impositivo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 xml:space="preserve">los bienes distribuidos, se considerará resultado alcanzado por </w:t>
      </w:r>
      <w:r>
        <w:rPr>
          <w:rFonts w:ascii="Arial" w:eastAsia="Times New Roman" w:hAnsi="Arial" w:cs="Arial"/>
          <w:color w:val="000000"/>
          <w:sz w:val="24"/>
          <w:szCs w:val="24"/>
          <w:lang w:eastAsia="es-AR"/>
        </w:rPr>
        <w:t xml:space="preserve">el </w:t>
      </w:r>
      <w:r w:rsidRPr="004D1C51">
        <w:rPr>
          <w:rFonts w:ascii="Arial" w:eastAsia="Times New Roman" w:hAnsi="Arial" w:cs="Arial"/>
          <w:color w:val="000000"/>
          <w:sz w:val="24"/>
          <w:szCs w:val="24"/>
          <w:lang w:eastAsia="es-AR"/>
        </w:rPr>
        <w:t xml:space="preserve">impuesto </w:t>
      </w:r>
      <w:r>
        <w:rPr>
          <w:rFonts w:ascii="Arial" w:eastAsia="Times New Roman" w:hAnsi="Arial" w:cs="Arial"/>
          <w:color w:val="000000"/>
          <w:sz w:val="24"/>
          <w:szCs w:val="24"/>
          <w:lang w:eastAsia="es-AR"/>
        </w:rPr>
        <w:t xml:space="preserve">a las ganancias </w:t>
      </w:r>
      <w:r w:rsidRPr="004D1C51">
        <w:rPr>
          <w:rFonts w:ascii="Arial" w:eastAsia="Times New Roman" w:hAnsi="Arial" w:cs="Arial"/>
          <w:color w:val="000000"/>
          <w:sz w:val="24"/>
          <w:szCs w:val="24"/>
          <w:lang w:eastAsia="es-AR"/>
        </w:rPr>
        <w:t xml:space="preserve">y deberá incluirse en el balance impositivo de la </w:t>
      </w:r>
      <w:r>
        <w:rPr>
          <w:rFonts w:ascii="Arial" w:eastAsia="Times New Roman" w:hAnsi="Arial" w:cs="Arial"/>
          <w:color w:val="000000"/>
          <w:sz w:val="24"/>
          <w:szCs w:val="24"/>
          <w:lang w:eastAsia="es-AR"/>
        </w:rPr>
        <w:t>sociedad</w:t>
      </w:r>
      <w:r w:rsidRPr="004D1C51">
        <w:rPr>
          <w:rFonts w:ascii="Arial" w:eastAsia="Times New Roman" w:hAnsi="Arial" w:cs="Arial"/>
          <w:color w:val="000000"/>
          <w:sz w:val="24"/>
          <w:szCs w:val="24"/>
          <w:lang w:eastAsia="es-AR"/>
        </w:rPr>
        <w:t xml:space="preserve"> correspondiente al ejercicio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la puesta a disposición</w:t>
      </w:r>
      <w:r>
        <w:rPr>
          <w:rFonts w:ascii="Arial" w:eastAsia="Times New Roman" w:hAnsi="Arial" w:cs="Arial"/>
          <w:color w:val="000000"/>
          <w:sz w:val="24"/>
          <w:szCs w:val="24"/>
          <w:lang w:eastAsia="es-AR"/>
        </w:rPr>
        <w:t xml:space="preserve"> de los bienes</w:t>
      </w:r>
      <w:r w:rsidRPr="004D1C51">
        <w:rPr>
          <w:rFonts w:ascii="Arial" w:eastAsia="Times New Roman" w:hAnsi="Arial" w:cs="Arial"/>
          <w:color w:val="000000"/>
          <w:sz w:val="24"/>
          <w:szCs w:val="24"/>
          <w:lang w:eastAsia="es-AR"/>
        </w:rPr>
        <w:t>.</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3.15</w:t>
      </w:r>
      <w:r w:rsidR="00BD4E30">
        <w:rPr>
          <w:rFonts w:ascii="Arial" w:eastAsia="Times New Roman" w:hAnsi="Arial" w:cs="Arial"/>
          <w:color w:val="000000"/>
          <w:sz w:val="24"/>
          <w:szCs w:val="24"/>
          <w:u w:val="single"/>
          <w:lang w:eastAsia="es-AR"/>
        </w:rPr>
        <w:t xml:space="preserve"> – BIENES ADJUDICADOS A LOS ACCIONISTAS O SOCIOS DE SOCIEDADES EN CASO DE DISOLUCION DE LA SOCIEDAD</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0739CA">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71 del decreto reglamentario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F05EA6" w:rsidP="00F05EA6">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F05EA6">
        <w:rPr>
          <w:rFonts w:ascii="Arial" w:eastAsia="Times New Roman" w:hAnsi="Arial" w:cs="Arial"/>
          <w:b/>
          <w:bCs/>
          <w:i/>
          <w:color w:val="000000"/>
          <w:sz w:val="24"/>
          <w:szCs w:val="24"/>
          <w:lang w:eastAsia="es-AR"/>
        </w:rPr>
        <w:t>Art. 71 -</w:t>
      </w:r>
      <w:r>
        <w:rPr>
          <w:rFonts w:ascii="Arial" w:eastAsia="Times New Roman" w:hAnsi="Arial" w:cs="Arial"/>
          <w:b/>
          <w:bCs/>
          <w:i/>
          <w:color w:val="000000"/>
          <w:sz w:val="24"/>
          <w:szCs w:val="24"/>
          <w:lang w:eastAsia="es-AR"/>
        </w:rPr>
        <w:t xml:space="preserve"> </w:t>
      </w:r>
      <w:r w:rsidRPr="00F05EA6">
        <w:rPr>
          <w:rFonts w:ascii="Arial" w:eastAsia="Times New Roman" w:hAnsi="Arial" w:cs="Arial"/>
          <w:i/>
          <w:color w:val="000000"/>
          <w:sz w:val="24"/>
          <w:szCs w:val="24"/>
          <w:lang w:eastAsia="es-AR"/>
        </w:rPr>
        <w:t>Los bienes que las sociedades</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y empresas</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comprendidas en los incisos b),</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d), e)</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y en el último párrafo del artículo 49 de la ley y las sociedades de responsabilidad limitada y en comandita simple y por acciones, adjudiquen a sus socios y dueños en caso de disolución, retiro o reducción de capital, se considerarán realizados por la sociedad</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o empresa</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por un precio equivalente al valor de plaza de los bienes al momento de su adjudicación</w:t>
      </w:r>
      <w:r>
        <w:rPr>
          <w:rFonts w:ascii="Arial" w:eastAsia="Times New Roman" w:hAnsi="Arial" w:cs="Arial"/>
          <w:color w:val="000000"/>
          <w:sz w:val="24"/>
          <w:szCs w:val="24"/>
          <w:lang w:eastAsia="es-AR"/>
        </w:rPr>
        <w:t>”</w:t>
      </w:r>
      <w:r w:rsidRPr="00F05EA6">
        <w:rPr>
          <w:rFonts w:ascii="Arial" w:eastAsia="Times New Roman" w:hAnsi="Arial" w:cs="Arial"/>
          <w:color w:val="000000"/>
          <w:sz w:val="24"/>
          <w:szCs w:val="24"/>
          <w:lang w:eastAsia="es-AR"/>
        </w:rPr>
        <w:t>.</w:t>
      </w:r>
    </w:p>
    <w:p w:rsidR="00F05EA6" w:rsidRPr="00F05EA6" w:rsidRDefault="00F05EA6" w:rsidP="00F05EA6">
      <w:pPr>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color w:val="000000"/>
          <w:sz w:val="24"/>
          <w:szCs w:val="24"/>
          <w:lang w:eastAsia="es-AR"/>
        </w:rPr>
      </w:pPr>
      <w:r w:rsidRPr="00F05EA6">
        <w:rPr>
          <w:rFonts w:ascii="Arial" w:eastAsia="Times New Roman" w:hAnsi="Arial" w:cs="Arial"/>
          <w:b/>
          <w:bCs/>
          <w:color w:val="000000"/>
          <w:sz w:val="24"/>
          <w:szCs w:val="24"/>
          <w:lang w:eastAsia="es-AR"/>
        </w:rPr>
        <w:t>TEXTO S/</w:t>
      </w:r>
      <w:r w:rsidRPr="00F05EA6">
        <w:rPr>
          <w:rFonts w:ascii="Arial" w:eastAsia="Times New Roman" w:hAnsi="Arial" w:cs="Arial"/>
          <w:color w:val="000000"/>
          <w:sz w:val="24"/>
          <w:szCs w:val="24"/>
          <w:lang w:eastAsia="es-AR"/>
        </w:rPr>
        <w:t>DECRETO 1170/2018 - </w:t>
      </w:r>
      <w:r w:rsidRPr="00F05EA6">
        <w:rPr>
          <w:rFonts w:ascii="Arial" w:eastAsia="Times New Roman" w:hAnsi="Arial" w:cs="Arial"/>
          <w:b/>
          <w:bCs/>
          <w:color w:val="000000"/>
          <w:sz w:val="24"/>
          <w:szCs w:val="24"/>
          <w:lang w:eastAsia="es-AR"/>
        </w:rPr>
        <w:t>BO:</w:t>
      </w:r>
      <w:r w:rsidRPr="00F05EA6">
        <w:rPr>
          <w:rFonts w:ascii="Arial" w:eastAsia="Times New Roman" w:hAnsi="Arial" w:cs="Arial"/>
          <w:color w:val="000000"/>
          <w:sz w:val="24"/>
          <w:szCs w:val="24"/>
          <w:lang w:eastAsia="es-AR"/>
        </w:rPr>
        <w:t> 27/12/2018</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3031FD">
      <w:pPr>
        <w:tabs>
          <w:tab w:val="left" w:pos="2400"/>
        </w:tabs>
        <w:spacing w:after="0" w:line="240" w:lineRule="auto"/>
        <w:jc w:val="both"/>
        <w:rPr>
          <w:rFonts w:ascii="Arial" w:eastAsia="Times New Roman" w:hAnsi="Arial" w:cs="Arial"/>
          <w:color w:val="000000"/>
          <w:sz w:val="24"/>
          <w:szCs w:val="24"/>
          <w:u w:val="single"/>
          <w:lang w:eastAsia="es-AR"/>
        </w:rPr>
      </w:pPr>
      <w:r w:rsidRPr="00F05EA6">
        <w:rPr>
          <w:rFonts w:ascii="Arial" w:eastAsia="Times New Roman" w:hAnsi="Arial" w:cs="Arial"/>
          <w:color w:val="000000"/>
          <w:sz w:val="24"/>
          <w:szCs w:val="24"/>
          <w:u w:val="single"/>
          <w:lang w:eastAsia="es-AR"/>
        </w:rPr>
        <w:t>Comentario:</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que las sociedades adjudiquen a sus accionistas o socios, en caso de disolución de la sociedad, se deben considerar realizados por la sociedad, al precio de plaza de los bienes el momento de la adjudicación.</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F05EA6" w:rsidRDefault="00F05EA6" w:rsidP="003031FD">
      <w:pPr>
        <w:tabs>
          <w:tab w:val="left" w:pos="2400"/>
        </w:tabs>
        <w:spacing w:after="0" w:line="240" w:lineRule="auto"/>
        <w:jc w:val="both"/>
        <w:rPr>
          <w:rFonts w:ascii="Arial" w:eastAsia="Times New Roman" w:hAnsi="Arial" w:cs="Arial"/>
          <w:b/>
          <w:color w:val="000000"/>
          <w:sz w:val="24"/>
          <w:szCs w:val="24"/>
          <w:lang w:eastAsia="es-AR"/>
        </w:rPr>
      </w:pPr>
      <w:r w:rsidRPr="00F05EA6">
        <w:rPr>
          <w:rFonts w:ascii="Arial" w:eastAsia="Times New Roman" w:hAnsi="Arial" w:cs="Arial"/>
          <w:b/>
          <w:color w:val="000000"/>
          <w:sz w:val="24"/>
          <w:szCs w:val="24"/>
          <w:lang w:eastAsia="es-AR"/>
        </w:rPr>
        <w:t>Antes de la reforma el art. 71, establecía que:</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lastRenderedPageBreak/>
        <w:t>“</w:t>
      </w:r>
      <w:r w:rsidRPr="00F05EA6">
        <w:rPr>
          <w:rFonts w:ascii="Arial" w:eastAsia="Times New Roman" w:hAnsi="Arial" w:cs="Arial"/>
          <w:b/>
          <w:bCs/>
          <w:i/>
          <w:sz w:val="24"/>
          <w:szCs w:val="24"/>
          <w:lang w:eastAsia="es-AR"/>
        </w:rPr>
        <w:t>Art. 71 -</w:t>
      </w:r>
      <w:r w:rsidRPr="00F05EA6">
        <w:rPr>
          <w:rFonts w:ascii="Arial" w:eastAsia="Times New Roman" w:hAnsi="Arial" w:cs="Arial"/>
          <w:i/>
          <w:sz w:val="24"/>
          <w:szCs w:val="24"/>
          <w:lang w:eastAsia="es-AR"/>
        </w:rPr>
        <w:t> Los bienes que las sociedades comprendidas en los incisos b), c) y en el último párrafo del artículo 49 de la ley y las sociedades de responsabilidad limitada y en comandita simple y por acciones, adjudiquen a sus socios en caso de disolución, retiro o reducción de capital, se considerarán realizados por la sociedad por un precio equivalente al valor de plaza de los bienes al momento de su adjudicación</w:t>
      </w:r>
      <w:r>
        <w:rPr>
          <w:rFonts w:ascii="Arial" w:eastAsia="Times New Roman" w:hAnsi="Arial" w:cs="Arial"/>
          <w:sz w:val="24"/>
          <w:szCs w:val="24"/>
          <w:lang w:eastAsia="es-AR"/>
        </w:rPr>
        <w:t>”</w:t>
      </w:r>
      <w:r w:rsidRPr="00F05EA6">
        <w:rPr>
          <w:rFonts w:ascii="Arial" w:eastAsia="Times New Roman" w:hAnsi="Arial" w:cs="Arial"/>
          <w:sz w:val="24"/>
          <w:szCs w:val="24"/>
          <w:lang w:eastAsia="es-AR"/>
        </w:rPr>
        <w:t>.</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3.16</w:t>
      </w:r>
      <w:r w:rsidR="00BD4E30">
        <w:rPr>
          <w:rFonts w:ascii="Arial" w:eastAsia="Times New Roman" w:hAnsi="Arial" w:cs="Arial"/>
          <w:color w:val="000000"/>
          <w:sz w:val="24"/>
          <w:szCs w:val="24"/>
          <w:u w:val="single"/>
          <w:lang w:eastAsia="es-AR"/>
        </w:rPr>
        <w:t xml:space="preserve"> – SOCIEDADES. VALUACION DE LOS BIENES. RESULTADO POR TENENCIA DE ACTIVOS FINANCIEROS</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96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12A6C">
        <w:rPr>
          <w:rFonts w:ascii="Arial" w:eastAsia="Times New Roman" w:hAnsi="Arial" w:cs="Arial"/>
          <w:b/>
          <w:bCs/>
          <w:i/>
          <w:color w:val="000000"/>
          <w:sz w:val="24"/>
          <w:szCs w:val="24"/>
          <w:lang w:eastAsia="es-AR"/>
        </w:rPr>
        <w:t>Art. 96</w:t>
      </w:r>
      <w:r w:rsidRPr="00912A6C">
        <w:rPr>
          <w:rFonts w:ascii="Arial" w:eastAsia="Times New Roman" w:hAnsi="Arial" w:cs="Arial"/>
          <w:i/>
          <w:color w:val="000000"/>
          <w:sz w:val="24"/>
          <w:szCs w:val="24"/>
          <w:lang w:eastAsia="es-AR"/>
        </w:rPr>
        <w:t> - Los valores y conceptos a computar a los fines establecidos en los incisos a) y b) del artículo anterior -excepto los correspondientes a los bienes y deudas excluidos del activo y pasivo respectivamente, que se considerarán a los valores con que figuran en el balance comercial o, en su caso, impositivo- serán los que se determinen al cierre del ejercicio inmediato anterior al que se liquida, una vez ajustados por aplicación de las normas generales de la ley y las especiales de este Título.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activos y pasivos que se enumeran a continuación se valuarán a todos los fines de esta ley aplicando las siguientes normas:</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3" w:name="I_G_L_Art_96_a"/>
      <w:bookmarkEnd w:id="33"/>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a) Los depósitos, créditos y deudas en moneda extranjera y las existencias de la misma: de acuerdo con el último valor de cotización -tipo comprador o vendedor según corresponda- del Banco de la Nación Argentina a la fecha de cierre del ejercicio, incluyendo el importe de los intereses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4" w:name="I_G_L_Art_96_b"/>
      <w:bookmarkEnd w:id="34"/>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b) Los depósitos, créditos y deudas en moneda nacional: por su valor a la fecha de cierre de cada ejercicio, el que incluirá el importe de los intereses y de las actualizaciones legales, pactadas o fijadas judicialmente,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5" w:name="I_G_L_Art_96_C"/>
      <w:bookmarkEnd w:id="35"/>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c) Los títulos públicos, bonos y demás valores -</w:t>
      </w:r>
      <w:r w:rsidRPr="00912A6C">
        <w:rPr>
          <w:rFonts w:ascii="Arial" w:eastAsia="Times New Roman" w:hAnsi="Arial" w:cs="Arial"/>
          <w:i/>
          <w:color w:val="000000"/>
          <w:sz w:val="24"/>
          <w:szCs w:val="24"/>
          <w:u w:val="single"/>
          <w:lang w:eastAsia="es-AR"/>
        </w:rPr>
        <w:t>excluidas las acciones,</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valores representativos y certificados de depósito de acciones y demás valores, cuotas y participaciones sociales</w:t>
      </w:r>
      <w:r w:rsidRPr="00912A6C">
        <w:rPr>
          <w:rFonts w:ascii="Arial" w:eastAsia="Times New Roman" w:hAnsi="Arial" w:cs="Arial"/>
          <w:i/>
          <w:color w:val="000000"/>
          <w:sz w:val="24"/>
          <w:szCs w:val="24"/>
          <w:u w:val="single"/>
          <w:lang w:eastAsia="es-AR"/>
        </w:rPr>
        <w:t>, cuotapartes de fondos comunes de inversión</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y certificados de participación de fideicomisos financieros y cualquier otro derecho sobre fideicomisos y contratos similares</w:t>
      </w:r>
      <w:r w:rsidRPr="00912A6C">
        <w:rPr>
          <w:rFonts w:ascii="Arial" w:eastAsia="Times New Roman" w:hAnsi="Arial" w:cs="Arial"/>
          <w:i/>
          <w:iCs/>
          <w:color w:val="000000"/>
          <w:sz w:val="24"/>
          <w:szCs w:val="24"/>
          <w:lang w:eastAsia="es-AR"/>
        </w:rPr>
        <w:t>-</w:t>
      </w:r>
      <w:r w:rsidR="00094960">
        <w:rPr>
          <w:rFonts w:ascii="Arial" w:eastAsia="Times New Roman" w:hAnsi="Arial" w:cs="Arial"/>
          <w:i/>
          <w:iCs/>
          <w:color w:val="000000"/>
          <w:sz w:val="24"/>
          <w:szCs w:val="24"/>
          <w:lang w:eastAsia="es-AR"/>
        </w:rPr>
        <w:t xml:space="preserve"> </w:t>
      </w:r>
      <w:r w:rsidRPr="00912A6C">
        <w:rPr>
          <w:rFonts w:ascii="Arial" w:eastAsia="Times New Roman" w:hAnsi="Arial" w:cs="Arial"/>
          <w:i/>
          <w:color w:val="000000"/>
          <w:sz w:val="24"/>
          <w:szCs w:val="24"/>
          <w:lang w:eastAsia="es-AR"/>
        </w:rPr>
        <w:t>que se coticen en bolsas o mercados: al último valor de cotización a la fecha de cierre del ejercicio.</w:t>
      </w:r>
      <w:r w:rsidR="00094960">
        <w:rPr>
          <w:rFonts w:ascii="Arial" w:eastAsia="Times New Roman" w:hAnsi="Arial" w:cs="Arial"/>
          <w:i/>
          <w:color w:val="000000"/>
          <w:sz w:val="24"/>
          <w:szCs w:val="24"/>
          <w:lang w:eastAsia="es-AR"/>
        </w:rPr>
        <w:t xml:space="preserve"> </w:t>
      </w:r>
      <w:r w:rsidRPr="00912A6C">
        <w:rPr>
          <w:rFonts w:ascii="Arial" w:eastAsia="Times New Roman" w:hAnsi="Arial" w:cs="Arial"/>
          <w:b/>
          <w:i/>
          <w:iCs/>
          <w:color w:val="000000"/>
          <w:sz w:val="24"/>
          <w:szCs w:val="24"/>
          <w:lang w:eastAsia="es-AR"/>
        </w:rPr>
        <w:t>Las monedas digitales al valor de cotización a la fecha de cierre del ejercicio, conforme lo establezca la reglamentación</w:t>
      </w:r>
      <w:r w:rsidRPr="00912A6C">
        <w:rPr>
          <w:rFonts w:ascii="Arial" w:eastAsia="Times New Roman" w:hAnsi="Arial" w:cs="Arial"/>
          <w:i/>
          <w:iCs/>
          <w:color w:val="000000"/>
          <w:sz w:val="24"/>
          <w:szCs w:val="24"/>
          <w:lang w:eastAsia="es-AR"/>
        </w:rPr>
        <w:t>.</w:t>
      </w:r>
      <w:r w:rsidR="00094960" w:rsidRPr="00094960">
        <w:rPr>
          <w:rFonts w:ascii="Arial" w:eastAsia="Times New Roman" w:hAnsi="Arial" w:cs="Arial"/>
          <w:iCs/>
          <w:color w:val="000000"/>
          <w:sz w:val="24"/>
          <w:szCs w:val="24"/>
          <w:lang w:eastAsia="es-AR"/>
        </w:rPr>
        <w:t xml:space="preserve"> (EL DESTACADO EN NEGRITA FUE INCORPORADO POR LA LEY 27.430)</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que no se coticen se valuarán por su costo incrementado, de corresponder, con el importe de los intereses, actualizaciones y diferencias de cambio que se hubieran devengado a la fecha de cierre del ejercicio. El mismo procedimiento de valuación se aplicará a los títulos valores emitidos en moneda extranjera.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lastRenderedPageBreak/>
        <w:t>d) Cuando sea de aplicación el penúltimo párrafo del inciso a) del artículo anterior, dichos bienes se valuarán al valor considerado como costo impositivo computable en oportunidad de la enajenación de acuerdo con las normas pertinentes de esta ley.</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6" w:name="I_G_L_Art_96_E"/>
      <w:bookmarkEnd w:id="36"/>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e) Deudas que representen señas o anticipos de clientes que congelen precios a la fecha de su recepción: deberá incluir el importe de las actualizaciones de cada una de las sumas recibidas calculadas mediante la aplicación del </w:t>
      </w:r>
      <w:r w:rsidRPr="00912A6C">
        <w:rPr>
          <w:rFonts w:ascii="Arial" w:eastAsia="Times New Roman" w:hAnsi="Arial" w:cs="Arial"/>
          <w:i/>
          <w:iCs/>
          <w:color w:val="000000"/>
          <w:sz w:val="24"/>
          <w:szCs w:val="24"/>
          <w:lang w:eastAsia="es-AR"/>
        </w:rPr>
        <w:t>índice de precios al consumidor nivel general (IPC)</w:t>
      </w:r>
      <w:hyperlink r:id="rId20" w:anchor="q1" w:tgtFrame="_self" w:history="1">
        <w:r w:rsidRPr="00912A6C">
          <w:rPr>
            <w:rFonts w:ascii="Arial" w:eastAsia="Times New Roman" w:hAnsi="Arial" w:cs="Arial"/>
            <w:i/>
            <w:color w:val="0000FF"/>
            <w:sz w:val="24"/>
            <w:szCs w:val="24"/>
            <w:u w:val="single"/>
            <w:lang w:eastAsia="es-AR"/>
          </w:rPr>
          <w:t>(1)</w:t>
        </w:r>
      </w:hyperlink>
      <w:r w:rsidRPr="00912A6C">
        <w:rPr>
          <w:rFonts w:ascii="Arial" w:eastAsia="Times New Roman" w:hAnsi="Arial" w:cs="Arial"/>
          <w:i/>
          <w:color w:val="000000"/>
          <w:sz w:val="24"/>
          <w:szCs w:val="24"/>
          <w:lang w:eastAsia="es-AR"/>
        </w:rPr>
        <w:t>, suministrado por el Instituto Nacional de Estadística y Censos, teniendo en cuenta la variación operada en el mismo, entre el mes de ingreso de los mencionados conceptos y el mes de cierre del ejercicio.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i/>
          <w:color w:val="000000"/>
          <w:sz w:val="24"/>
          <w:szCs w:val="24"/>
          <w:lang w:eastAsia="es-AR"/>
        </w:rPr>
        <w:t>Para confeccionar el balance impositivo del ejercicio inicial, así como también el que corresponderá efectuar el 31 de diciembre de cada año, por aquellos contribuyentes que no practiquen balance en forma comercial, se tendrán en cuenta las normas que al respecto establezca la Dirección General Impositiva</w:t>
      </w:r>
      <w:r>
        <w:rPr>
          <w:rFonts w:ascii="Arial" w:eastAsia="Times New Roman" w:hAnsi="Arial" w:cs="Arial"/>
          <w:color w:val="000000"/>
          <w:sz w:val="24"/>
          <w:szCs w:val="24"/>
          <w:lang w:eastAsia="es-AR"/>
        </w:rPr>
        <w:t>”</w:t>
      </w:r>
      <w:r w:rsidRPr="00912A6C">
        <w:rPr>
          <w:rFonts w:ascii="Arial" w:eastAsia="Times New Roman" w:hAnsi="Arial" w:cs="Arial"/>
          <w:color w:val="000000"/>
          <w:sz w:val="24"/>
          <w:szCs w:val="24"/>
          <w:lang w:eastAsia="es-AR"/>
        </w:rPr>
        <w:t>.</w:t>
      </w:r>
    </w:p>
    <w:p w:rsidR="00912A6C" w:rsidRPr="00912A6C" w:rsidRDefault="00912A6C" w:rsidP="00912A6C">
      <w:pPr>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b/>
          <w:bCs/>
          <w:color w:val="000000"/>
          <w:sz w:val="24"/>
          <w:szCs w:val="24"/>
          <w:lang w:eastAsia="es-AR"/>
        </w:rPr>
        <w:t>TEXTO S/</w:t>
      </w:r>
      <w:r w:rsidRPr="00912A6C">
        <w:rPr>
          <w:rFonts w:ascii="Arial" w:eastAsia="Times New Roman" w:hAnsi="Arial" w:cs="Arial"/>
          <w:color w:val="000000"/>
          <w:sz w:val="24"/>
          <w:szCs w:val="24"/>
          <w:lang w:eastAsia="es-AR"/>
        </w:rPr>
        <w:t>L. 27430 - </w:t>
      </w:r>
      <w:r w:rsidRPr="00912A6C">
        <w:rPr>
          <w:rFonts w:ascii="Arial" w:eastAsia="Times New Roman" w:hAnsi="Arial" w:cs="Arial"/>
          <w:b/>
          <w:bCs/>
          <w:color w:val="000000"/>
          <w:sz w:val="24"/>
          <w:szCs w:val="24"/>
          <w:lang w:eastAsia="es-AR"/>
        </w:rPr>
        <w:t>BO:</w:t>
      </w:r>
      <w:r w:rsidRPr="00912A6C">
        <w:rPr>
          <w:rFonts w:ascii="Arial" w:eastAsia="Times New Roman" w:hAnsi="Arial" w:cs="Arial"/>
          <w:color w:val="000000"/>
          <w:sz w:val="24"/>
          <w:szCs w:val="24"/>
          <w:lang w:eastAsia="es-AR"/>
        </w:rPr>
        <w:t> 29/12/2017</w:t>
      </w:r>
      <w:r>
        <w:rPr>
          <w:rFonts w:ascii="Arial" w:eastAsia="Times New Roman" w:hAnsi="Arial" w:cs="Arial"/>
          <w:color w:val="000000"/>
          <w:sz w:val="24"/>
          <w:szCs w:val="24"/>
          <w:lang w:eastAsia="es-AR"/>
        </w:rPr>
        <w:t>.</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3031FD">
      <w:pPr>
        <w:tabs>
          <w:tab w:val="left" w:pos="2400"/>
        </w:tabs>
        <w:spacing w:after="0" w:line="240" w:lineRule="auto"/>
        <w:jc w:val="both"/>
        <w:rPr>
          <w:rFonts w:ascii="Arial" w:eastAsia="Times New Roman" w:hAnsi="Arial" w:cs="Arial"/>
          <w:color w:val="000000"/>
          <w:sz w:val="24"/>
          <w:szCs w:val="24"/>
          <w:u w:val="single"/>
          <w:lang w:eastAsia="es-AR"/>
        </w:rPr>
      </w:pPr>
      <w:r w:rsidRPr="00912A6C">
        <w:rPr>
          <w:rFonts w:ascii="Arial" w:eastAsia="Times New Roman" w:hAnsi="Arial" w:cs="Arial"/>
          <w:color w:val="000000"/>
          <w:sz w:val="24"/>
          <w:szCs w:val="24"/>
          <w:u w:val="single"/>
          <w:lang w:eastAsia="es-AR"/>
        </w:rPr>
        <w:t>Comentario:</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00E564CA">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r w:rsidR="00E564CA">
        <w:rPr>
          <w:rFonts w:ascii="Arial" w:eastAsia="Times New Roman" w:hAnsi="Arial" w:cs="Arial"/>
          <w:color w:val="000000"/>
          <w:sz w:val="24"/>
          <w:szCs w:val="24"/>
          <w:lang w:eastAsia="es-AR"/>
        </w:rPr>
        <w:t xml:space="preserve"> sujetos incluidos en los incisos a) a e) del art. 49 de la LIG, deben valuar los </w:t>
      </w:r>
      <w:r w:rsidR="00E564CA" w:rsidRPr="00126655">
        <w:rPr>
          <w:rFonts w:ascii="Arial" w:eastAsia="Times New Roman" w:hAnsi="Arial" w:cs="Arial"/>
          <w:b/>
          <w:color w:val="000000"/>
          <w:sz w:val="24"/>
          <w:szCs w:val="24"/>
          <w:lang w:eastAsia="es-AR"/>
        </w:rPr>
        <w:t xml:space="preserve">títulos públicos, bonos </w:t>
      </w:r>
      <w:r w:rsidRPr="00126655">
        <w:rPr>
          <w:rFonts w:ascii="Arial" w:eastAsia="Times New Roman" w:hAnsi="Arial" w:cs="Arial"/>
          <w:b/>
          <w:color w:val="000000"/>
          <w:sz w:val="24"/>
          <w:szCs w:val="24"/>
          <w:lang w:eastAsia="es-AR"/>
        </w:rPr>
        <w:t>y demás valores</w:t>
      </w:r>
      <w:r>
        <w:rPr>
          <w:rFonts w:ascii="Arial" w:eastAsia="Times New Roman" w:hAnsi="Arial" w:cs="Arial"/>
          <w:color w:val="000000"/>
          <w:sz w:val="24"/>
          <w:szCs w:val="24"/>
          <w:lang w:eastAsia="es-AR"/>
        </w:rPr>
        <w:t>, al valor de cotización a la fecha de cierre del ejercicio, quedando gravado el resultado por tenencia de los mismos.</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 mismo acurre con las monedas digitales.</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Quedan exceptuados: </w:t>
      </w:r>
      <w:r w:rsidRPr="00912A6C">
        <w:rPr>
          <w:rFonts w:ascii="Arial" w:eastAsia="Times New Roman" w:hAnsi="Arial" w:cs="Arial"/>
          <w:color w:val="000000"/>
          <w:sz w:val="24"/>
          <w:szCs w:val="24"/>
          <w:lang w:eastAsia="es-AR"/>
        </w:rPr>
        <w:t>las acciones,</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los </w:t>
      </w:r>
      <w:r w:rsidRPr="00912A6C">
        <w:rPr>
          <w:rFonts w:ascii="Arial" w:eastAsia="Times New Roman" w:hAnsi="Arial" w:cs="Arial"/>
          <w:iCs/>
          <w:color w:val="000000"/>
          <w:sz w:val="24"/>
          <w:szCs w:val="24"/>
          <w:lang w:eastAsia="es-AR"/>
        </w:rPr>
        <w:t>valores representativos</w:t>
      </w:r>
      <w:r>
        <w:rPr>
          <w:rFonts w:ascii="Arial" w:eastAsia="Times New Roman" w:hAnsi="Arial" w:cs="Arial"/>
          <w:iCs/>
          <w:color w:val="000000"/>
          <w:sz w:val="24"/>
          <w:szCs w:val="24"/>
          <w:lang w:eastAsia="es-AR"/>
        </w:rPr>
        <w:t xml:space="preserve"> de acciones,</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certificados de depósito de acciones</w:t>
      </w:r>
      <w:r>
        <w:rPr>
          <w:rFonts w:ascii="Arial" w:eastAsia="Times New Roman" w:hAnsi="Arial" w:cs="Arial"/>
          <w:iCs/>
          <w:color w:val="000000"/>
          <w:sz w:val="24"/>
          <w:szCs w:val="24"/>
          <w:lang w:eastAsia="es-AR"/>
        </w:rPr>
        <w:t>,</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demás valores, </w:t>
      </w:r>
      <w:r>
        <w:rPr>
          <w:rFonts w:ascii="Arial" w:eastAsia="Times New Roman" w:hAnsi="Arial" w:cs="Arial"/>
          <w:iCs/>
          <w:color w:val="000000"/>
          <w:sz w:val="24"/>
          <w:szCs w:val="24"/>
          <w:lang w:eastAsia="es-AR"/>
        </w:rPr>
        <w:t xml:space="preserve">las </w:t>
      </w:r>
      <w:r w:rsidRPr="00912A6C">
        <w:rPr>
          <w:rFonts w:ascii="Arial" w:eastAsia="Times New Roman" w:hAnsi="Arial" w:cs="Arial"/>
          <w:iCs/>
          <w:color w:val="000000"/>
          <w:sz w:val="24"/>
          <w:szCs w:val="24"/>
          <w:lang w:eastAsia="es-AR"/>
        </w:rPr>
        <w:t>cuotas y participaciones sociales</w:t>
      </w:r>
      <w:r w:rsidRPr="00912A6C">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las </w:t>
      </w:r>
      <w:r w:rsidRPr="00912A6C">
        <w:rPr>
          <w:rFonts w:ascii="Arial" w:eastAsia="Times New Roman" w:hAnsi="Arial" w:cs="Arial"/>
          <w:color w:val="000000"/>
          <w:sz w:val="24"/>
          <w:szCs w:val="24"/>
          <w:lang w:eastAsia="es-AR"/>
        </w:rPr>
        <w:t>cuotapartes de fondos comunes de inversión</w:t>
      </w:r>
      <w:r>
        <w:rPr>
          <w:rFonts w:ascii="Arial" w:eastAsia="Times New Roman" w:hAnsi="Arial" w:cs="Arial"/>
          <w:color w:val="000000"/>
          <w:sz w:val="24"/>
          <w:szCs w:val="24"/>
          <w:lang w:eastAsia="es-AR"/>
        </w:rPr>
        <w:t>,</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los</w:t>
      </w:r>
      <w:r w:rsidRPr="00912A6C">
        <w:rPr>
          <w:rFonts w:ascii="Arial" w:eastAsia="Times New Roman" w:hAnsi="Arial" w:cs="Arial"/>
          <w:iCs/>
          <w:color w:val="000000"/>
          <w:sz w:val="24"/>
          <w:szCs w:val="24"/>
          <w:lang w:eastAsia="es-AR"/>
        </w:rPr>
        <w:t xml:space="preserve"> certificados de participación de fideicomisos financieros y cualquier otro derecho sobre fideicomisos y contratos similares</w:t>
      </w:r>
      <w:r>
        <w:rPr>
          <w:rFonts w:ascii="Arial" w:eastAsia="Times New Roman" w:hAnsi="Arial" w:cs="Arial"/>
          <w:iCs/>
          <w:color w:val="000000"/>
          <w:sz w:val="24"/>
          <w:szCs w:val="24"/>
          <w:lang w:eastAsia="es-AR"/>
        </w:rPr>
        <w:t>. Por lo tanto no se grava el resultado por tenencia.</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350B34" w:rsidRPr="00350B34" w:rsidRDefault="00350B34" w:rsidP="003031FD">
      <w:pPr>
        <w:tabs>
          <w:tab w:val="left" w:pos="2400"/>
        </w:tabs>
        <w:spacing w:after="0" w:line="240" w:lineRule="auto"/>
        <w:jc w:val="both"/>
        <w:rPr>
          <w:rFonts w:ascii="Arial" w:eastAsia="Times New Roman" w:hAnsi="Arial" w:cs="Arial"/>
          <w:color w:val="000000"/>
          <w:sz w:val="24"/>
          <w:szCs w:val="24"/>
          <w:u w:val="single"/>
          <w:lang w:eastAsia="es-AR"/>
        </w:rPr>
      </w:pPr>
      <w:r w:rsidRPr="00350B34">
        <w:rPr>
          <w:rFonts w:ascii="Arial" w:eastAsia="Times New Roman" w:hAnsi="Arial" w:cs="Arial"/>
          <w:color w:val="000000"/>
          <w:sz w:val="24"/>
          <w:szCs w:val="24"/>
          <w:u w:val="single"/>
          <w:lang w:eastAsia="es-AR"/>
        </w:rPr>
        <w:t>3.17. – JURISPRUDENCIA EN MATERIA DE IMPUESTO A LAS GANANCIAS E IVA EN RELACIÓN CON LOS HONORARIOS POR FUNCIONES TECNICO ADMINISTRATIVAS</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ED28DD" w:rsidRPr="0011266D" w:rsidRDefault="00ED28DD" w:rsidP="00ED28DD">
      <w:pPr>
        <w:spacing w:after="0" w:line="240" w:lineRule="auto"/>
        <w:jc w:val="both"/>
        <w:rPr>
          <w:rFonts w:ascii="Arial" w:hAnsi="Arial" w:cs="Arial"/>
          <w:bCs/>
          <w:sz w:val="24"/>
          <w:szCs w:val="24"/>
          <w:u w:val="single"/>
        </w:rPr>
      </w:pPr>
      <w:r w:rsidRPr="0011266D">
        <w:rPr>
          <w:rFonts w:ascii="Arial" w:hAnsi="Arial" w:cs="Arial"/>
          <w:b/>
          <w:bCs/>
          <w:sz w:val="24"/>
          <w:szCs w:val="24"/>
          <w:u w:val="single"/>
        </w:rPr>
        <w:t>Instrucción general 422/1985</w:t>
      </w:r>
      <w:r w:rsidRPr="0011266D">
        <w:rPr>
          <w:rFonts w:ascii="Arial" w:hAnsi="Arial" w:cs="Arial"/>
          <w:bCs/>
          <w:sz w:val="24"/>
          <w:szCs w:val="24"/>
          <w:u w:val="single"/>
        </w:rPr>
        <w:t xml:space="preserve"> (08.08.1985)</w:t>
      </w:r>
    </w:p>
    <w:p w:rsidR="00ED28DD" w:rsidRDefault="00ED28DD" w:rsidP="00ED28DD">
      <w:pPr>
        <w:spacing w:after="0" w:line="240" w:lineRule="auto"/>
        <w:jc w:val="both"/>
        <w:rPr>
          <w:rFonts w:ascii="Arial" w:hAnsi="Arial" w:cs="Arial"/>
          <w:bCs/>
          <w:sz w:val="24"/>
          <w:szCs w:val="24"/>
        </w:rPr>
      </w:pPr>
    </w:p>
    <w:p w:rsidR="00ED28DD" w:rsidRPr="00DE7D08" w:rsidRDefault="00ED28DD" w:rsidP="00ED28DD">
      <w:pPr>
        <w:spacing w:after="0" w:line="240" w:lineRule="auto"/>
        <w:jc w:val="both"/>
        <w:rPr>
          <w:rFonts w:ascii="Arial" w:hAnsi="Arial" w:cs="Arial"/>
          <w:b/>
          <w:bCs/>
          <w:color w:val="000000"/>
          <w:sz w:val="24"/>
          <w:szCs w:val="24"/>
          <w:lang w:eastAsia="es-AR"/>
        </w:rPr>
      </w:pPr>
      <w:r w:rsidRPr="00DE7D08">
        <w:rPr>
          <w:rFonts w:ascii="Arial" w:hAnsi="Arial" w:cs="Arial"/>
          <w:b/>
          <w:bCs/>
          <w:color w:val="000000"/>
          <w:sz w:val="24"/>
          <w:szCs w:val="24"/>
          <w:lang w:eastAsia="es-AR"/>
        </w:rPr>
        <w:t>Honorarios de directores de sociedades anónimas. Límite para su deducibilidad. Artículo 261 de la ley 19550 y sus modificatorias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 xml:space="preserve">Cuando se constate la deducción de remuneraciones de directores de sociedades anónimas aprobadas en exceso a las que autoriza el artículo 261 de la ley 19550, modificado por el artículo 1°, punto 1, de la ley 20648, las dependencias de este Organismo deberán abstenerse de impugnarlas mediante el procedimiento de determinación de oficio y, en el supuesto de haberse </w:t>
      </w:r>
      <w:r w:rsidRPr="00DE7D08">
        <w:rPr>
          <w:rFonts w:ascii="Arial" w:hAnsi="Arial" w:cs="Arial"/>
          <w:color w:val="000000"/>
          <w:sz w:val="24"/>
          <w:szCs w:val="24"/>
          <w:lang w:eastAsia="es-AR"/>
        </w:rPr>
        <w:lastRenderedPageBreak/>
        <w:t>conferido la vista que dispone el artículo 24 de la ley 11683 (TO 1978 y modif.), procederán a paralizar las actuaciones.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La presente instrucción no será de aplicación cuando los honorarios aprobados societariamente hubieran sido impugnados por la autoridad de contralor, conforme al artículo 303, inciso 1), de la ley 19550 y sus modificatorias.</w:t>
      </w:r>
    </w:p>
    <w:p w:rsidR="00ED28DD" w:rsidRDefault="00ED28DD" w:rsidP="00ED28DD">
      <w:pPr>
        <w:spacing w:after="0" w:line="240" w:lineRule="auto"/>
        <w:jc w:val="both"/>
        <w:rPr>
          <w:rFonts w:ascii="Arial" w:hAnsi="Arial" w:cs="Arial"/>
          <w:bCs/>
          <w:sz w:val="24"/>
          <w:szCs w:val="24"/>
        </w:rPr>
      </w:pPr>
    </w:p>
    <w:p w:rsidR="00ED28DD" w:rsidRPr="00B73AF9" w:rsidRDefault="00ED28DD" w:rsidP="00ED28DD">
      <w:pPr>
        <w:pStyle w:val="Textonotapie"/>
        <w:rPr>
          <w:rFonts w:ascii="Arial" w:hAnsi="Arial" w:cs="Arial"/>
          <w:b/>
          <w:sz w:val="24"/>
          <w:u w:val="single"/>
        </w:rPr>
      </w:pPr>
      <w:r w:rsidRPr="00B73AF9">
        <w:rPr>
          <w:rFonts w:ascii="Arial" w:hAnsi="Arial" w:cs="Arial"/>
          <w:b/>
          <w:sz w:val="24"/>
          <w:u w:val="single"/>
        </w:rPr>
        <w:t>FALLO SURPIEL S.A. T.F.N. SALA “D” DEL 17.04.06</w:t>
      </w:r>
    </w:p>
    <w:p w:rsidR="00ED28DD" w:rsidRDefault="00ED28DD" w:rsidP="00ED28DD">
      <w:pPr>
        <w:pStyle w:val="Textonotapie"/>
        <w:rPr>
          <w:rFonts w:ascii="Arial" w:hAnsi="Arial" w:cs="Arial"/>
          <w:sz w:val="24"/>
        </w:rPr>
      </w:pPr>
    </w:p>
    <w:p w:rsidR="00ED28DD" w:rsidRPr="00983C3C" w:rsidRDefault="00ED28DD" w:rsidP="00ED28DD">
      <w:pPr>
        <w:pStyle w:val="Textonotapie"/>
        <w:rPr>
          <w:rFonts w:ascii="Arial" w:hAnsi="Arial" w:cs="Arial"/>
          <w:b/>
          <w:sz w:val="24"/>
        </w:rPr>
      </w:pPr>
      <w:smartTag w:uri="urn:schemas-microsoft-com:office:smarttags" w:element="PersonName">
        <w:smartTagPr>
          <w:attr w:name="ProductID" w:val="LA AFIP IMPUGNA"/>
        </w:smartTagPr>
        <w:smartTag w:uri="urn:schemas-microsoft-com:office:smarttags" w:element="PersonName">
          <w:smartTagPr>
            <w:attr w:name="ProductID" w:val="LA AFIP"/>
          </w:smartTagPr>
          <w:r w:rsidRPr="00983C3C">
            <w:rPr>
              <w:rFonts w:ascii="Arial" w:hAnsi="Arial" w:cs="Arial"/>
              <w:b/>
              <w:sz w:val="24"/>
            </w:rPr>
            <w:t>LA AFIP</w:t>
          </w:r>
        </w:smartTag>
        <w:r w:rsidRPr="00983C3C">
          <w:rPr>
            <w:rFonts w:ascii="Arial" w:hAnsi="Arial" w:cs="Arial"/>
            <w:b/>
            <w:sz w:val="24"/>
          </w:rPr>
          <w:t xml:space="preserve"> IMPUGNA</w:t>
        </w:r>
      </w:smartTag>
      <w:r w:rsidRPr="00983C3C">
        <w:rPr>
          <w:rFonts w:ascii="Arial" w:hAnsi="Arial" w:cs="Arial"/>
          <w:b/>
          <w:sz w:val="24"/>
        </w:rPr>
        <w:t xml:space="preserve"> </w:t>
      </w:r>
      <w:smartTag w:uri="urn:schemas-microsoft-com:office:smarttags" w:element="PersonName">
        <w:smartTagPr>
          <w:attr w:name="ProductID" w:val="LA DEDUCCION DE"/>
        </w:smartTagPr>
        <w:r>
          <w:rPr>
            <w:rFonts w:ascii="Arial" w:hAnsi="Arial" w:cs="Arial"/>
            <w:b/>
            <w:sz w:val="24"/>
          </w:rPr>
          <w:t>LA DEDUCCION DE</w:t>
        </w:r>
      </w:smartTag>
      <w:r>
        <w:rPr>
          <w:rFonts w:ascii="Arial" w:hAnsi="Arial" w:cs="Arial"/>
          <w:b/>
          <w:sz w:val="24"/>
        </w:rPr>
        <w:t xml:space="preserve"> LOS HONORARIOS DE LOS DIRECTORES POR FUNCIONES TECNICAS</w:t>
      </w:r>
    </w:p>
    <w:p w:rsidR="00ED28DD" w:rsidRDefault="00ED28DD" w:rsidP="00ED28DD">
      <w:pPr>
        <w:pStyle w:val="Textonotapie"/>
        <w:rPr>
          <w:rFonts w:ascii="Arial" w:hAnsi="Arial" w:cs="Arial"/>
          <w:sz w:val="24"/>
        </w:rPr>
      </w:pP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B73AF9">
        <w:rPr>
          <w:rFonts w:ascii="Arial" w:hAnsi="Arial" w:cs="Arial"/>
          <w:i/>
          <w:color w:val="000000"/>
          <w:sz w:val="24"/>
          <w:szCs w:val="24"/>
          <w:lang w:eastAsia="es-AR"/>
        </w:rPr>
        <w:t>El Dr. Brodsky dijo:</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IV - Que las cuestiones a resolver giran en torno a la impugnación por parte del Fisco Nacional de la deducción de los gastos de rodados -amortizaciones, seguros, peajes y combustibles-, gastos de representación -hoteles y restaurantes-, de intereses sobre préstamos de accionistas y </w:t>
      </w:r>
      <w:r w:rsidRPr="00B73AF9">
        <w:rPr>
          <w:rFonts w:ascii="Arial" w:hAnsi="Arial" w:cs="Arial"/>
          <w:b/>
          <w:i/>
          <w:color w:val="000000"/>
          <w:sz w:val="24"/>
          <w:szCs w:val="24"/>
          <w:lang w:eastAsia="es-AR"/>
        </w:rPr>
        <w:t>las remuneraciones abonadas a favor de los Directores</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VIII - Que también es objeto de impugnación por parte el organismo fiscal, la suma de $ 48.375,75 deducida en concepto de honorarios de directores y síndico, por exceder los límites de las normas vigentes.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b/>
          <w:i/>
          <w:color w:val="000000"/>
          <w:sz w:val="24"/>
          <w:szCs w:val="24"/>
          <w:lang w:eastAsia="es-AR"/>
        </w:rPr>
        <w:t>El art. 87 inc. l) de la ley del impuesto a las ganancias</w:t>
      </w:r>
      <w:r w:rsidRPr="00B73AF9">
        <w:rPr>
          <w:rFonts w:ascii="Arial" w:hAnsi="Arial" w:cs="Arial"/>
          <w:i/>
          <w:color w:val="000000"/>
          <w:sz w:val="24"/>
          <w:szCs w:val="24"/>
          <w:lang w:eastAsia="es-AR"/>
        </w:rPr>
        <w:t xml:space="preserve"> (t.o. 1986 y modif.) establece que se podrán deducir las sumas que se destinen al pago de honorarios a directores, síndicos o miembros del consejo de vigilancia, hasta el monto máximo del 25% de las utilidades contables del ejercicio, o hasta el que resulte de computar $ 12.500 por cada uno de los perceptores de dichos honorarios, el que resulte mayor, siempre que se asignen dentro del plazo previsto para la presentación de la declaración jurada anual del año fiscal por el cual se paguen y las sumas que superen el límite indicado tendían para el beneficiario, el tratamiento de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Por su parte, </w:t>
      </w:r>
      <w:r w:rsidRPr="00B73AF9">
        <w:rPr>
          <w:rFonts w:ascii="Arial" w:hAnsi="Arial" w:cs="Arial"/>
          <w:b/>
          <w:i/>
          <w:color w:val="000000"/>
          <w:sz w:val="24"/>
          <w:szCs w:val="24"/>
          <w:lang w:eastAsia="es-AR"/>
        </w:rPr>
        <w:t>el art. 148</w:t>
      </w:r>
      <w:r>
        <w:rPr>
          <w:rFonts w:ascii="Arial" w:hAnsi="Arial" w:cs="Arial"/>
          <w:b/>
          <w:i/>
          <w:color w:val="000000"/>
          <w:sz w:val="24"/>
          <w:szCs w:val="24"/>
          <w:lang w:eastAsia="es-AR"/>
        </w:rPr>
        <w:t xml:space="preserve"> </w:t>
      </w:r>
      <w:r w:rsidRPr="00243FA0">
        <w:rPr>
          <w:rFonts w:ascii="Arial" w:hAnsi="Arial" w:cs="Arial"/>
          <w:color w:val="000000"/>
          <w:sz w:val="24"/>
          <w:szCs w:val="24"/>
          <w:lang w:eastAsia="es-AR"/>
        </w:rPr>
        <w:t>(HOY 142)</w:t>
      </w:r>
      <w:r w:rsidRPr="00B73AF9">
        <w:rPr>
          <w:rFonts w:ascii="Arial" w:hAnsi="Arial" w:cs="Arial"/>
          <w:b/>
          <w:i/>
          <w:color w:val="000000"/>
          <w:sz w:val="24"/>
          <w:szCs w:val="24"/>
          <w:lang w:eastAsia="es-AR"/>
        </w:rPr>
        <w:t xml:space="preserve"> del reglamento -incisos a) y b)</w:t>
      </w:r>
      <w:r w:rsidRPr="00B73AF9">
        <w:rPr>
          <w:rFonts w:ascii="Arial" w:hAnsi="Arial" w:cs="Arial"/>
          <w:i/>
          <w:color w:val="000000"/>
          <w:sz w:val="24"/>
          <w:szCs w:val="24"/>
          <w:lang w:eastAsia="es-AR"/>
        </w:rPr>
        <w:t xml:space="preserve"> (cfr. decreto nº 2.353/86),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Indica también que las remuneraciones allí previstas no incluyen los importes que los directores, síndicos o miembros de consejos de vigilancia pudieran percibir por otros conceptos (sueldos, honorarios, etc.), los que tendrán el tratamiento establecido en la ley del tributo, según el tipo de ganancia de que se trate y que, a los efectos detallados, deberá acreditarse que las respectivas sumas responden a efectivas prestaciones de servicios, que por su magnitud guardan relación con la tarea desarrollada y, de corresponder, que se ha cumplimentado con las obligaciones previsionales pertinentes.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lastRenderedPageBreak/>
        <w:t>Para la parte de esos honorarios que exceda el límite referido, el reglamento dispone que no constituirán gastos deducibles para la sociedad que los pague, sin perjuicio de que los perceptores le asignen el tratamiento que la ley prevé para los dividendos en el ejercicio fiscal al que deban imputarse los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ello así, a través de los párrafos transcriptos ha quedado evidenciado que, en tanto se vinculan pon el período fiscal comprendido en la presente litis, la ley del impuesto a las ganancias y su decreto reglamentario, </w:t>
      </w:r>
      <w:r w:rsidRPr="00B73AF9">
        <w:rPr>
          <w:rFonts w:ascii="Arial" w:hAnsi="Arial" w:cs="Arial"/>
          <w:b/>
          <w:i/>
          <w:color w:val="000000"/>
          <w:sz w:val="24"/>
          <w:szCs w:val="24"/>
          <w:lang w:eastAsia="es-AR"/>
        </w:rPr>
        <w:t xml:space="preserve">reconocen a las sociedades de capital la facultad de deducir las sumas acordadas a sus directores por su desempeño como tales y </w:t>
      </w:r>
      <w:r w:rsidRPr="00B73AF9">
        <w:rPr>
          <w:rFonts w:ascii="Arial" w:hAnsi="Arial" w:cs="Arial"/>
          <w:b/>
          <w:i/>
          <w:color w:val="000000"/>
          <w:sz w:val="24"/>
          <w:szCs w:val="24"/>
          <w:u w:val="single"/>
          <w:lang w:eastAsia="es-AR"/>
        </w:rPr>
        <w:t>las que perciban por las funciones técnicas</w:t>
      </w:r>
      <w:r w:rsidRPr="00B73AF9">
        <w:rPr>
          <w:rFonts w:ascii="Arial" w:hAnsi="Arial" w:cs="Arial"/>
          <w:i/>
          <w:color w:val="000000"/>
          <w:sz w:val="24"/>
          <w:szCs w:val="24"/>
          <w:lang w:eastAsia="es-AR"/>
        </w:rPr>
        <w:t xml:space="preserve"> que cumplan, en el caso de seguir con las pautas enunciadas.</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Que en este caso, la apelante se agravia puntualmente de que los funcionarios fiscales no tuvieron en cuenta que las remuneraciones percibidas por los directores responden a más de una actividad y que es por el desempeño de funciones específicas que desarrollan dentro de la firma.</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en el recurso de apelación (fs. 563/564 de autos), la actora detalla las funciones laborales que cada uno de los directores desempeña independientemente de su rol como tales. </w:t>
      </w:r>
      <w:r w:rsidRPr="00B73AF9">
        <w:rPr>
          <w:rFonts w:ascii="Arial" w:hAnsi="Arial" w:cs="Arial"/>
          <w:b/>
          <w:i/>
          <w:color w:val="000000"/>
          <w:sz w:val="24"/>
          <w:szCs w:val="24"/>
          <w:lang w:eastAsia="es-AR"/>
        </w:rPr>
        <w:t>En el caso del Sr. Lievendag, se encarga del área comercial</w:t>
      </w:r>
      <w:r w:rsidRPr="00B73AF9">
        <w:rPr>
          <w:rFonts w:ascii="Arial" w:hAnsi="Arial" w:cs="Arial"/>
          <w:i/>
          <w:color w:val="000000"/>
          <w:sz w:val="24"/>
          <w:szCs w:val="24"/>
          <w:lang w:eastAsia="es-AR"/>
        </w:rPr>
        <w:t xml:space="preserve"> (compras a proveedores, trato con clientes locales y del exterior y en cuanto a </w:t>
      </w:r>
      <w:r w:rsidRPr="00B73AF9">
        <w:rPr>
          <w:rFonts w:ascii="Arial" w:hAnsi="Arial" w:cs="Arial"/>
          <w:b/>
          <w:i/>
          <w:color w:val="000000"/>
          <w:sz w:val="24"/>
          <w:szCs w:val="24"/>
          <w:lang w:eastAsia="es-AR"/>
        </w:rPr>
        <w:t>la Sra. Rosa Ana Farina, sus tareas corresponden al área administrativa</w:t>
      </w:r>
      <w:r w:rsidRPr="00B73AF9">
        <w:rPr>
          <w:rFonts w:ascii="Arial" w:hAnsi="Arial" w:cs="Arial"/>
          <w:i/>
          <w:color w:val="000000"/>
          <w:sz w:val="24"/>
          <w:szCs w:val="24"/>
          <w:lang w:eastAsia="es-AR"/>
        </w:rPr>
        <w:t xml:space="preserve"> [tareas de contralor dentro de la oficina, controla las operaciones bancarias, de compras, ventas y es quien firma todas la documentación en su carácter de apoderada (cartas, cheques, documentos)], poniendo de resalto que ellos </w:t>
      </w:r>
      <w:r w:rsidRPr="00B73AF9">
        <w:rPr>
          <w:rFonts w:ascii="Arial" w:hAnsi="Arial" w:cs="Arial"/>
          <w:b/>
          <w:i/>
          <w:color w:val="000000"/>
          <w:sz w:val="24"/>
          <w:szCs w:val="24"/>
          <w:lang w:eastAsia="es-AR"/>
        </w:rPr>
        <w:t>ejercían sus actividades concurriendo diariamente a la empresa, en los horarios normales de negocios y muchas veces se extendía y han incluido estas remuneraciones en sus respectivas declaraciones del impuesto a las ganancias</w:t>
      </w:r>
      <w:r w:rsidRPr="00B73AF9">
        <w:rPr>
          <w:rFonts w:ascii="Arial" w:hAnsi="Arial" w:cs="Arial"/>
          <w:i/>
          <w:color w:val="000000"/>
          <w:sz w:val="24"/>
          <w:szCs w:val="24"/>
          <w:lang w:eastAsia="es-AR"/>
        </w:rPr>
        <w:t xml:space="preserve"> pagando el tributo sobre tales ingresos, acompañando copia de las mismas y de los recibos emitidos (act. adm. cpo. complemt. Nº 1, fs. 137/167). Asimismo la actora hace mención de que </w:t>
      </w:r>
      <w:r w:rsidRPr="00B73AF9">
        <w:rPr>
          <w:rFonts w:ascii="Arial" w:hAnsi="Arial" w:cs="Arial"/>
          <w:b/>
          <w:i/>
          <w:color w:val="000000"/>
          <w:sz w:val="24"/>
          <w:szCs w:val="24"/>
          <w:lang w:eastAsia="es-AR"/>
        </w:rPr>
        <w:t>las funciones ejercidas resultan necesarias para el giro comercial y que de lo contrario, la empresa debería contratar a otras personas que cumplan tales funciones</w:t>
      </w:r>
      <w:r w:rsidRPr="00B73AF9">
        <w:rPr>
          <w:rFonts w:ascii="Arial" w:hAnsi="Arial" w:cs="Arial"/>
          <w:i/>
          <w:color w:val="000000"/>
          <w:sz w:val="24"/>
          <w:szCs w:val="24"/>
          <w:lang w:eastAsia="es-AR"/>
        </w:rPr>
        <w:t>, lo que acarrearía el pago de las mismas sumas en concepto de salarios.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de </w:t>
      </w:r>
      <w:r w:rsidRPr="00B73AF9">
        <w:rPr>
          <w:rFonts w:ascii="Arial" w:hAnsi="Arial" w:cs="Arial"/>
          <w:b/>
          <w:i/>
          <w:color w:val="000000"/>
          <w:sz w:val="24"/>
          <w:szCs w:val="24"/>
          <w:lang w:eastAsia="es-AR"/>
        </w:rPr>
        <w:t>los testimonios brindados</w:t>
      </w:r>
      <w:r w:rsidRPr="00B73AF9">
        <w:rPr>
          <w:rFonts w:ascii="Arial" w:hAnsi="Arial" w:cs="Arial"/>
          <w:i/>
          <w:color w:val="000000"/>
          <w:sz w:val="24"/>
          <w:szCs w:val="24"/>
          <w:lang w:eastAsia="es-AR"/>
        </w:rPr>
        <w:t xml:space="preserve"> tanto durante el procedimiento de determinación, como ante esta instancia, los testigos -empleados de la firma- </w:t>
      </w:r>
      <w:r w:rsidRPr="00B73AF9">
        <w:rPr>
          <w:rFonts w:ascii="Arial" w:hAnsi="Arial" w:cs="Arial"/>
          <w:b/>
          <w:i/>
          <w:color w:val="000000"/>
          <w:sz w:val="24"/>
          <w:szCs w:val="24"/>
          <w:lang w:eastAsia="es-AR"/>
        </w:rPr>
        <w:t>son contestes en afirmar que los Directores cumplen funciones técnicas en las áreas comercial y administrativas</w:t>
      </w:r>
      <w:r w:rsidRPr="00B73AF9">
        <w:rPr>
          <w:rFonts w:ascii="Arial" w:hAnsi="Arial" w:cs="Arial"/>
          <w:i/>
          <w:color w:val="000000"/>
          <w:sz w:val="24"/>
          <w:szCs w:val="24"/>
          <w:lang w:eastAsia="es-AR"/>
        </w:rPr>
        <w:t xml:space="preserve">, según se trate del Sr. Lievendag o de la Sra. Farina; que </w:t>
      </w:r>
      <w:r w:rsidRPr="00B73AF9">
        <w:rPr>
          <w:rFonts w:ascii="Arial" w:hAnsi="Arial" w:cs="Arial"/>
          <w:b/>
          <w:i/>
          <w:color w:val="000000"/>
          <w:sz w:val="24"/>
          <w:szCs w:val="24"/>
          <w:lang w:eastAsia="es-AR"/>
        </w:rPr>
        <w:t>concurren todos los días a la empresa en un horario bastante extendido -de 8 a 18 hs. aproximadamente- y se encargan de describir puntillosamente las tareas que cada uno cumple</w:t>
      </w:r>
      <w:r w:rsidRPr="00B73AF9">
        <w:rPr>
          <w:rFonts w:ascii="Arial" w:hAnsi="Arial" w:cs="Arial"/>
          <w:i/>
          <w:color w:val="000000"/>
          <w:sz w:val="24"/>
          <w:szCs w:val="24"/>
          <w:lang w:eastAsia="es-AR"/>
        </w:rPr>
        <w:t>. (fs. 134 a 136 de autos y 210 de las actuaciones).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También en las pericias contables presentadas en sede fiscal y en autos se informan las fechas, libros y folios donde están asentados los honorarios </w:t>
      </w:r>
      <w:r w:rsidRPr="00B73AF9">
        <w:rPr>
          <w:rFonts w:ascii="Arial" w:hAnsi="Arial" w:cs="Arial"/>
          <w:i/>
          <w:color w:val="000000"/>
          <w:sz w:val="24"/>
          <w:szCs w:val="24"/>
          <w:lang w:eastAsia="es-AR"/>
        </w:rPr>
        <w:lastRenderedPageBreak/>
        <w:t>abonados a los Sres. Lievendag y Farina (act. adm. cpo. complemt. N° 2, fs. 226/227vta. y fs. 151/155 de autos).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atento lo expuesto, </w:t>
      </w:r>
      <w:r w:rsidRPr="00B73AF9">
        <w:rPr>
          <w:rFonts w:ascii="Arial" w:hAnsi="Arial" w:cs="Arial"/>
          <w:b/>
          <w:i/>
          <w:color w:val="000000"/>
          <w:sz w:val="24"/>
          <w:szCs w:val="24"/>
          <w:lang w:eastAsia="es-AR"/>
        </w:rPr>
        <w:t>ha quedado demostrado que las funciones que cumplen los Directores son consecuencia de las tareas técnicas que desempeñan en la empresa</w:t>
      </w:r>
      <w:r w:rsidRPr="00B73AF9">
        <w:rPr>
          <w:rFonts w:ascii="Arial" w:hAnsi="Arial" w:cs="Arial"/>
          <w:i/>
          <w:color w:val="000000"/>
          <w:sz w:val="24"/>
          <w:szCs w:val="24"/>
          <w:lang w:eastAsia="es-AR"/>
        </w:rPr>
        <w:t xml:space="preserve">, habiéndose acreditado la preparación con la que cada uno cuenta en el área a su cargo, </w:t>
      </w:r>
      <w:r w:rsidRPr="00B73AF9">
        <w:rPr>
          <w:rFonts w:ascii="Arial" w:hAnsi="Arial" w:cs="Arial"/>
          <w:b/>
          <w:i/>
          <w:color w:val="000000"/>
          <w:sz w:val="24"/>
          <w:szCs w:val="24"/>
          <w:lang w:eastAsia="es-AR"/>
        </w:rPr>
        <w:t>sin que se justifique que por tratarse de los Directores de la empresa no puedan asumir dichas funciones y deba nombrarse a otras personas para tales puestos</w:t>
      </w:r>
      <w:r w:rsidRPr="00B73AF9">
        <w:rPr>
          <w:rFonts w:ascii="Arial" w:hAnsi="Arial" w:cs="Arial"/>
          <w:i/>
          <w:color w:val="000000"/>
          <w:sz w:val="24"/>
          <w:szCs w:val="24"/>
          <w:lang w:eastAsia="es-AR"/>
        </w:rPr>
        <w:t xml:space="preserve">. Que asimismo y teniendo en cuenta que las remuneraciones objetadas por el ente fiscal se encuentran debidamente registradas en los libros contables, </w:t>
      </w:r>
      <w:r w:rsidRPr="00B73AF9">
        <w:rPr>
          <w:rFonts w:ascii="Arial" w:hAnsi="Arial" w:cs="Arial"/>
          <w:b/>
          <w:i/>
          <w:color w:val="000000"/>
          <w:sz w:val="24"/>
          <w:szCs w:val="24"/>
          <w:lang w:eastAsia="es-AR"/>
        </w:rPr>
        <w:t>sólo resta concluir que las sumas cuestionadas por tales conceptos son perfectamente deducibles por la sociedad en el impuesto a las ganancias, en razón de darse respecto de ellas, los presupuestos establecidos en el art. 148 del reglamento de la ley</w:t>
      </w:r>
      <w:r w:rsidRPr="00B73AF9">
        <w:rPr>
          <w:rFonts w:ascii="Arial" w:hAnsi="Arial" w:cs="Arial"/>
          <w:i/>
          <w:color w:val="000000"/>
          <w:sz w:val="24"/>
          <w:szCs w:val="24"/>
          <w:lang w:eastAsia="es-AR"/>
        </w:rPr>
        <w:t xml:space="preserve"> del tributo (dto. n° 2.353/86).</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Así planteadas las cosas, </w:t>
      </w:r>
      <w:r w:rsidRPr="00B73AF9">
        <w:rPr>
          <w:rFonts w:ascii="Arial" w:hAnsi="Arial" w:cs="Arial"/>
          <w:b/>
          <w:i/>
          <w:color w:val="000000"/>
          <w:sz w:val="24"/>
          <w:szCs w:val="24"/>
          <w:lang w:eastAsia="es-AR"/>
        </w:rPr>
        <w:t>voto por revocar el criterio seguido por el Fisco Nacional con relación a este ajuste</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Gramajo dijo:</w:t>
      </w:r>
    </w:p>
    <w:p w:rsidR="00ED28DD" w:rsidRPr="00B73AF9" w:rsidRDefault="00ED28DD" w:rsidP="00ED28DD">
      <w:pPr>
        <w:spacing w:after="0" w:line="240" w:lineRule="auto"/>
        <w:jc w:val="both"/>
        <w:rPr>
          <w:rFonts w:ascii="Arial" w:hAnsi="Arial" w:cs="Arial"/>
          <w:i/>
          <w:color w:val="000000"/>
          <w:sz w:val="24"/>
          <w:szCs w:val="24"/>
          <w:lang w:eastAsia="es-AR"/>
        </w:rPr>
      </w:pPr>
      <w:r w:rsidRPr="00787366">
        <w:rPr>
          <w:rFonts w:ascii="Arial" w:hAnsi="Arial" w:cs="Arial"/>
          <w:i/>
          <w:color w:val="000000"/>
          <w:sz w:val="24"/>
          <w:szCs w:val="24"/>
        </w:rPr>
        <w:t>I.- Que adhiere a los considerandos I. a V. y VII. a X. del voto del Dr. Brodsky.</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Sirito dijo:</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 Que, por último, el cuarto ajuste se realizó sobre la base de impugnar la suma de $ 48.375.75, deducida en concepto de honorarios de directores y síndicos, por exceder los límites impuestos por la normativa aplicable.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Corresponde destacar que dichas remuneraciones respondían a más de una actividad, como ser el cumplimiento de funciones técnicas en las áreas comercial y administrativa y, más allá del reparo inicial que tuve en el primer acercamiento a la cuestión que se analiza, que provino de haber comprobado que los señores Gerardo Lievendag y Rosa Ana Farina ocupan el cargo de presidente y vicepresidente de la sociedad recurrente -v. estatuto social de fecha 29-11-94 que obra a fs. 16/20 y las escrituras de fecha 3-4-98 y 15-5-99 agregadas a fs. 24/30 y 33/36vta. respectivamente- adhiero a la solución propugnada en el punto VIII del voto del Dr. Brodsky de revocar en este ítem la resolución apelada.</w:t>
      </w: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Del resultado de la votación que antecede, por mayoría,</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SE RESUELVE:</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1) Confirmar la resolución apelada correspondiente al impuesto a las ganancias por el periodo fiscal 1997, en lo que se refiere a la impugnación de los montos deducidos por gastos de representación y de los intereses sobre préstamos de los accionistas, con más los intereses y la multa aplicada en la proporción correspondiente a los cargos que se confirman.</w:t>
      </w:r>
    </w:p>
    <w:p w:rsidR="00ED28DD" w:rsidRPr="00B73AF9" w:rsidRDefault="00ED28DD" w:rsidP="00ED28DD">
      <w:pPr>
        <w:spacing w:after="0" w:line="240" w:lineRule="auto"/>
        <w:jc w:val="both"/>
        <w:rPr>
          <w:rFonts w:ascii="Arial" w:hAnsi="Arial" w:cs="Arial"/>
          <w:color w:val="000000"/>
          <w:sz w:val="24"/>
          <w:szCs w:val="24"/>
          <w:lang w:eastAsia="es-AR"/>
        </w:rPr>
      </w:pPr>
      <w:r w:rsidRPr="00B73AF9">
        <w:rPr>
          <w:rFonts w:ascii="Arial" w:hAnsi="Arial" w:cs="Arial"/>
          <w:i/>
          <w:color w:val="000000"/>
          <w:sz w:val="24"/>
          <w:szCs w:val="24"/>
          <w:lang w:eastAsia="es-AR"/>
        </w:rPr>
        <w:t xml:space="preserve">2) </w:t>
      </w:r>
      <w:r w:rsidRPr="00B73AF9">
        <w:rPr>
          <w:rFonts w:ascii="Arial" w:hAnsi="Arial" w:cs="Arial"/>
          <w:b/>
          <w:i/>
          <w:color w:val="000000"/>
          <w:sz w:val="24"/>
          <w:szCs w:val="24"/>
          <w:lang w:eastAsia="es-AR"/>
        </w:rPr>
        <w:t>Revocar la determinación apelada respecto del ajuste</w:t>
      </w:r>
      <w:r w:rsidRPr="00B73AF9">
        <w:rPr>
          <w:rFonts w:ascii="Arial" w:hAnsi="Arial" w:cs="Arial"/>
          <w:i/>
          <w:color w:val="000000"/>
          <w:sz w:val="24"/>
          <w:szCs w:val="24"/>
          <w:lang w:eastAsia="es-AR"/>
        </w:rPr>
        <w:t xml:space="preserve"> por la deducción de los gastos de automotores y </w:t>
      </w:r>
      <w:r w:rsidRPr="00B73AF9">
        <w:rPr>
          <w:rFonts w:ascii="Arial" w:hAnsi="Arial" w:cs="Arial"/>
          <w:b/>
          <w:i/>
          <w:color w:val="000000"/>
          <w:sz w:val="24"/>
          <w:szCs w:val="24"/>
          <w:lang w:eastAsia="es-AR"/>
        </w:rPr>
        <w:t>por los honorarios de directores</w:t>
      </w:r>
      <w:r w:rsidRPr="00B73AF9">
        <w:rPr>
          <w:rFonts w:ascii="Arial" w:hAnsi="Arial" w:cs="Arial"/>
          <w:i/>
          <w:color w:val="000000"/>
          <w:sz w:val="24"/>
          <w:szCs w:val="24"/>
          <w:lang w:eastAsia="es-AR"/>
        </w:rPr>
        <w:t xml:space="preserve"> y síndicos excedentes</w:t>
      </w:r>
      <w:r>
        <w:rPr>
          <w:rFonts w:ascii="Arial" w:hAnsi="Arial" w:cs="Arial"/>
          <w:color w:val="000000"/>
          <w:sz w:val="24"/>
          <w:szCs w:val="24"/>
          <w:lang w:eastAsia="es-AR"/>
        </w:rPr>
        <w:t>”</w:t>
      </w:r>
      <w:r w:rsidRPr="00B73AF9">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FA0B4D" w:rsidRDefault="00ED28DD" w:rsidP="00ED28DD">
      <w:pPr>
        <w:pStyle w:val="Textonotapie"/>
        <w:tabs>
          <w:tab w:val="left" w:pos="7938"/>
        </w:tabs>
        <w:rPr>
          <w:rFonts w:ascii="Arial" w:hAnsi="Arial" w:cs="Arial"/>
          <w:b/>
          <w:sz w:val="24"/>
          <w:u w:val="single"/>
        </w:rPr>
      </w:pPr>
      <w:r w:rsidRPr="00FA0B4D">
        <w:rPr>
          <w:rFonts w:ascii="Arial" w:hAnsi="Arial" w:cs="Arial"/>
          <w:b/>
          <w:sz w:val="24"/>
          <w:u w:val="single"/>
        </w:rPr>
        <w:t>DICTAMEN 41/2013</w:t>
      </w:r>
    </w:p>
    <w:p w:rsidR="00ED28DD" w:rsidRDefault="00ED28DD" w:rsidP="00ED28DD">
      <w:pPr>
        <w:pStyle w:val="Textonotapie"/>
        <w:tabs>
          <w:tab w:val="left" w:pos="7938"/>
        </w:tabs>
        <w:rPr>
          <w:rFonts w:ascii="Arial" w:hAnsi="Arial" w:cs="Arial"/>
          <w:sz w:val="24"/>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5C1B01">
        <w:rPr>
          <w:rFonts w:ascii="Arial" w:hAnsi="Arial" w:cs="Arial"/>
          <w:i/>
          <w:color w:val="000000"/>
          <w:sz w:val="24"/>
          <w:szCs w:val="24"/>
          <w:lang w:eastAsia="es-AR"/>
        </w:rPr>
        <w:t xml:space="preserve">I. Vuelven las presentes actuaciones de la Dirección de …..y ….., dependiente de la Subdirección General de ….., cuya intervención fuera solicitada </w:t>
      </w:r>
      <w:r w:rsidRPr="005C1B01">
        <w:rPr>
          <w:rFonts w:ascii="Arial" w:hAnsi="Arial" w:cs="Arial"/>
          <w:b/>
          <w:i/>
          <w:color w:val="000000"/>
          <w:sz w:val="24"/>
          <w:szCs w:val="24"/>
          <w:lang w:eastAsia="es-AR"/>
        </w:rPr>
        <w:t>a los fines de dilucidar la viabilidad de que se configure una relación de dependencia entre una sociedad y su presidente o vicepresidente</w:t>
      </w:r>
      <w:r w:rsidRPr="005C1B01">
        <w:rPr>
          <w:rFonts w:ascii="Arial" w:hAnsi="Arial" w:cs="Arial"/>
          <w:i/>
          <w:color w:val="000000"/>
          <w:sz w:val="24"/>
          <w:szCs w:val="24"/>
          <w:lang w:eastAsia="es-AR"/>
        </w:rPr>
        <w:t>, aún cuando los mismos son considerados directores, ello teniendo en cuenta los aportes doctrinarios en la materia y la existencia de distintos pronunciamientos judiciales adversos a tal posibilidad cuando se trata de la máxima autoridad de la sociedad.</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Cabe recordar que los presentes obrados se originan en la presentación efectuada por el contribuyente del epígrafe </w:t>
      </w:r>
      <w:r w:rsidRPr="005C1B01">
        <w:rPr>
          <w:rFonts w:ascii="Arial" w:hAnsi="Arial" w:cs="Arial"/>
          <w:b/>
          <w:i/>
          <w:color w:val="000000"/>
          <w:sz w:val="24"/>
          <w:szCs w:val="24"/>
          <w:lang w:eastAsia="es-AR"/>
        </w:rPr>
        <w:t>en los términos de la Resolución General N° 1.948</w:t>
      </w:r>
      <w:r w:rsidRPr="005C1B01">
        <w:rPr>
          <w:rFonts w:ascii="Arial" w:hAnsi="Arial" w:cs="Arial"/>
          <w:i/>
          <w:color w:val="000000"/>
          <w:sz w:val="24"/>
          <w:szCs w:val="24"/>
          <w:lang w:eastAsia="es-AR"/>
        </w:rPr>
        <w:t xml:space="preserve"> (AFIP), </w:t>
      </w:r>
      <w:r w:rsidRPr="005C1B01">
        <w:rPr>
          <w:rFonts w:ascii="Arial" w:hAnsi="Arial" w:cs="Arial"/>
          <w:b/>
          <w:i/>
          <w:color w:val="000000"/>
          <w:sz w:val="24"/>
          <w:szCs w:val="24"/>
          <w:lang w:eastAsia="es-AR"/>
        </w:rPr>
        <w:t>consultando si procede a su respecto el cómputo de la deducción especial incrementada hasta 3,8 veces prevista por el tercer párrafo del inciso c) del Artículo 23 de la Ley de Impuesto a las Ganancias, dado que ejerce la presidencia de una sociedad anónima y a la vez se desempeña en la misma como gerente comercial bajo relación de dependencia</w:t>
      </w:r>
      <w:r w:rsidRPr="005C1B01">
        <w:rPr>
          <w:rFonts w:ascii="Arial" w:hAnsi="Arial" w:cs="Arial"/>
          <w:i/>
          <w:color w:val="000000"/>
          <w:sz w:val="24"/>
          <w:szCs w:val="24"/>
          <w:lang w:eastAsia="es-AR"/>
        </w:rPr>
        <w:t>, planteo que fuera analizado por este servicio asesor mediante la Act. N° …./12 (DI …).</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En la precitada Actuación, luego de referir la normativa aplicable al caso, se expresó que “…la deducción especial podrán computarla quienes obtengan rentas de la tercera categoría -siempre que trabajen personalmente en la empresa- y/o rentas de la cuarta categoría, debiendo para ello cumplir con el pago de todos los aportes que como autónomos deban realizar al sistema único de seguridad social o a las cajas provinciales -hasta la fecha de la declaración jurada y por el monto correspondiente a la categoría denunciada al Fisco- habilitándose la deducción incrementada para quienes revisten en relación de dependencia”.</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Por ello, en función de los dichos del contribuyente y de la derivación lógica de la letra de las normas del gravamen se advirtió que “…el mismo obtendría rentas de cuarta categoría encuadradas en los incisos f) y b) del artículo 79 de la ley del tributo, por su desempeño como presidente de la sociedad anónima y por las actividades técnico administrativas -gerente comercial- que realiza en relación de dependencia, respectivamente…”, entendiéndose que “…de haber ingresado los aportes que obligatoriamente debe realizar, en el caso como trabajador autónomo, el mismo resultaría habilitado para computar, con las limitaciones previstas en la norma, la deducción especial incrementada estatuida en el inciso c) del Artículo 23 de la Ley del gravamen”.</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No obstante ello, </w:t>
      </w:r>
      <w:r w:rsidRPr="005C1B01">
        <w:rPr>
          <w:rFonts w:ascii="Arial" w:hAnsi="Arial" w:cs="Arial"/>
          <w:b/>
          <w:i/>
          <w:color w:val="000000"/>
          <w:sz w:val="24"/>
          <w:szCs w:val="24"/>
          <w:lang w:eastAsia="es-AR"/>
        </w:rPr>
        <w:t>se suscitaron dudas acerca de la naturaleza y alcance de las tareas que realiza el consultante, distintas a la de su función como presidente y de la viabilidad de su encuadre como efectuadas en relación de dependencia respecto de la misma sociedad que él preside, dado que no recibiría directivas o instrucciones de nadie en razón del cargo que ostenta y que, a su vez, la sociedad no podría tomar decisiones de las que aquél no fuera parte, por lo cual no se tipificaría la subordinación con la sociedad que condujera a interpretar que se verifica la existencia de un contrato de trabajo en relación de dependencia</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II. Llamada pues a opinar, la Dirección de …., mediante la Act. N° …/13 (DI ….) -obrante a fs. 32/38- refirió que en el </w:t>
      </w:r>
      <w:r w:rsidRPr="005C1B01">
        <w:rPr>
          <w:rFonts w:ascii="Arial" w:hAnsi="Arial" w:cs="Arial"/>
          <w:b/>
          <w:i/>
          <w:color w:val="000000"/>
          <w:sz w:val="24"/>
          <w:szCs w:val="24"/>
          <w:lang w:eastAsia="es-AR"/>
        </w:rPr>
        <w:t>Dictamen N° 2835/98 (DLTRSS) la entonces Dirección Legal y Técnica de los Recursos de la Seguridad Social</w:t>
      </w:r>
      <w:r w:rsidRPr="005C1B01">
        <w:rPr>
          <w:rFonts w:ascii="Arial" w:hAnsi="Arial" w:cs="Arial"/>
          <w:i/>
          <w:color w:val="000000"/>
          <w:sz w:val="24"/>
          <w:szCs w:val="24"/>
          <w:lang w:eastAsia="es-AR"/>
        </w:rPr>
        <w:t xml:space="preserve"> oportunamente había advertido que “…la posibilidad de que el presidente de una sociedad anónima ejerza tareas técnico-administrativas que configuren una relación de dependencia resultaría un supuesto de excepción”. Sin perjuicio de ello, alega que en el citado Dictamen se dijo que “…de cumplirse los presupuestos establecidos en el artículo 3° inciso a) apartado 1) de la Ley N° 24.241, esto es, que las asignaciones que perciban correspondan a actividades especialmente remuneradas que configuren una relación de dependencia, considerando que la normativa no ha establecido ninguna excepción, no procede efectuar distingos donde la ley no lo hace”.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Asimismo, el área consultada trae a colación, respecto de los elementos que tipifican la relación de dependencia y específicamente en cuanto a la evaluación de la existencia de subordinación jurídica, las expresiones de la </w:t>
      </w:r>
      <w:r w:rsidRPr="005C1B01">
        <w:rPr>
          <w:rFonts w:ascii="Arial" w:hAnsi="Arial" w:cs="Arial"/>
          <w:b/>
          <w:i/>
          <w:color w:val="000000"/>
          <w:sz w:val="24"/>
          <w:szCs w:val="24"/>
          <w:lang w:eastAsia="es-AR"/>
        </w:rPr>
        <w:t>Corte Suprema de Justicia de la Nación en la causa “Matas Marti, Juana c/Caja Nacional de Previsión de la Industria, Comercio y Actividades Civiles”</w:t>
      </w:r>
      <w:r w:rsidRPr="005C1B01">
        <w:rPr>
          <w:rFonts w:ascii="Arial" w:hAnsi="Arial" w:cs="Arial"/>
          <w:i/>
          <w:color w:val="000000"/>
          <w:sz w:val="24"/>
          <w:szCs w:val="24"/>
          <w:lang w:eastAsia="es-AR"/>
        </w:rPr>
        <w:t xml:space="preserve"> en cuanto a que “…deben valorarse las pruebas aportadas para demostrar la remuneración mensual asignada a la titular por la sociedad, el control de su asistencia laboral y las retenciones previsionales, elementos de los que no podría prescindirse al tiempo de considerar la subordinación invocada en relación con la sociedad como sujeto de derecho diferenciado de sus integrantes…”.</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 xml:space="preserve">Añade, a partir de la transcripción de la norma laboral relacionada con la subordinación técnica - </w:t>
      </w:r>
      <w:r w:rsidRPr="005C1B01">
        <w:rPr>
          <w:rFonts w:ascii="Arial" w:hAnsi="Arial" w:cs="Arial"/>
          <w:b/>
          <w:i/>
          <w:color w:val="000000"/>
          <w:sz w:val="24"/>
          <w:szCs w:val="24"/>
          <w:lang w:eastAsia="es-AR"/>
        </w:rPr>
        <w:t>Artículo 27 de la Ley de Contrato de Trabajo-</w:t>
      </w:r>
      <w:r w:rsidRPr="005C1B01">
        <w:rPr>
          <w:rFonts w:ascii="Arial" w:hAnsi="Arial" w:cs="Arial"/>
          <w:i/>
          <w:color w:val="000000"/>
          <w:sz w:val="24"/>
          <w:szCs w:val="24"/>
          <w:lang w:eastAsia="es-AR"/>
        </w:rPr>
        <w:t>, que la misma es un requisito insoslayable para que una persona pueda ser considerado trabajador dependiente, señalando que la jurisprudencia del fuero ha sostenido, en forma reiterada que “…el carácter de socio gerente es compatible con el de empleado de la sociedad, pero sólo en la medida en que exista una actividad personal, habitual y exclusiva, y en que dicha actividad se encuentre sujeta a instrucciones o directivas que se impartan o pudieran impartirse”.</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Desde esa perspectiva argumental y aplicando tales pautas al caso planteado concluye que “…la naturaleza subordinada de las tareas ha de surgir, en cada caso, de las características propias de la actividad desarrollada por el ‘presidente’, sin que quepa adoptar una solución uniforme y anticipada, abarcativa de todos los casos que pudieran presentarse”.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De lo expuesto se desprende que </w:t>
      </w:r>
      <w:r w:rsidRPr="005C1B01">
        <w:rPr>
          <w:rFonts w:ascii="Arial" w:hAnsi="Arial" w:cs="Arial"/>
          <w:b/>
          <w:i/>
          <w:color w:val="000000"/>
          <w:sz w:val="24"/>
          <w:szCs w:val="24"/>
          <w:lang w:eastAsia="es-AR"/>
        </w:rPr>
        <w:t xml:space="preserve">si bien el supuesto planteado en el sub-examine se considera de excepción, podría resultar admisible la existencia de relación de dependencia entre una sociedad anónima y su presidente, por las funciones técnico administrativas que éste desarrolla como gerente comercial, siempre y cuando se verifiquen </w:t>
      </w:r>
      <w:r w:rsidRPr="00772A59">
        <w:rPr>
          <w:rFonts w:ascii="Arial" w:hAnsi="Arial" w:cs="Arial"/>
          <w:b/>
          <w:i/>
          <w:color w:val="000000"/>
          <w:sz w:val="24"/>
          <w:szCs w:val="24"/>
          <w:lang w:eastAsia="es-AR"/>
        </w:rPr>
        <w:t>fehacientemente los elementos que tipifiquen la relación de dependencia, como el cumplimiento de un horario de trabajo normal y habitual, recepción de instrucciones o explicaciones de sus tareas en forma constante al directorio, entre otros</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En línea con ello es dable recordar que ya en el </w:t>
      </w:r>
      <w:r w:rsidRPr="00772A59">
        <w:rPr>
          <w:rFonts w:ascii="Arial" w:hAnsi="Arial" w:cs="Arial"/>
          <w:b/>
          <w:i/>
          <w:color w:val="000000"/>
          <w:sz w:val="24"/>
          <w:szCs w:val="24"/>
          <w:lang w:eastAsia="es-AR"/>
        </w:rPr>
        <w:t>Dictamen N° 103/99 (DI ASLE) la ex Dirección de Asesoría Legal</w:t>
      </w:r>
      <w:r w:rsidRPr="005C1B01">
        <w:rPr>
          <w:rFonts w:ascii="Arial" w:hAnsi="Arial" w:cs="Arial"/>
          <w:i/>
          <w:color w:val="000000"/>
          <w:sz w:val="24"/>
          <w:szCs w:val="24"/>
          <w:lang w:eastAsia="es-AR"/>
        </w:rPr>
        <w:t xml:space="preserve"> del Organismo afirmó que a los efectos de </w:t>
      </w:r>
      <w:r w:rsidRPr="005C1B01">
        <w:rPr>
          <w:rFonts w:ascii="Arial" w:hAnsi="Arial" w:cs="Arial"/>
          <w:i/>
          <w:color w:val="000000"/>
          <w:sz w:val="24"/>
          <w:szCs w:val="24"/>
          <w:lang w:eastAsia="es-AR"/>
        </w:rPr>
        <w:lastRenderedPageBreak/>
        <w:t>determinar la existencia de una relación laboral dependiente “…deben considerarse las pautas objetivas que la configuran, esto es, si existe subordinación jurídica, económica y técnica; parámetros que deben ser analizados en cada caso en particular en razón de la imposibilidad de fijar, con alcance general, la naturaleza jurídica de las relaciones contractuales”.</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Pr="005C1B01" w:rsidRDefault="00ED28DD" w:rsidP="00ED28DD">
      <w:pPr>
        <w:autoSpaceDE w:val="0"/>
        <w:autoSpaceDN w:val="0"/>
        <w:adjustRightInd w:val="0"/>
        <w:spacing w:after="0" w:line="240" w:lineRule="auto"/>
        <w:jc w:val="both"/>
        <w:rPr>
          <w:rFonts w:ascii="Arial" w:hAnsi="Arial" w:cs="Arial"/>
          <w:sz w:val="24"/>
          <w:szCs w:val="24"/>
        </w:rPr>
      </w:pPr>
      <w:r w:rsidRPr="005C1B01">
        <w:rPr>
          <w:rFonts w:ascii="Arial" w:hAnsi="Arial" w:cs="Arial"/>
          <w:i/>
          <w:color w:val="000000"/>
          <w:sz w:val="24"/>
          <w:szCs w:val="24"/>
          <w:lang w:eastAsia="es-AR"/>
        </w:rPr>
        <w:t xml:space="preserve">De conformidad con ello, y si bien en definitiva </w:t>
      </w:r>
      <w:r w:rsidRPr="00BB45D7">
        <w:rPr>
          <w:rFonts w:ascii="Arial" w:hAnsi="Arial" w:cs="Arial"/>
          <w:b/>
          <w:i/>
          <w:color w:val="000000"/>
          <w:sz w:val="24"/>
          <w:szCs w:val="24"/>
          <w:lang w:eastAsia="es-AR"/>
        </w:rPr>
        <w:t>corroborar dichas circunstancias es una cuestión fáctica que escapa a la competencia de este servicio asesor, se concluye que puesto que el contribuyente del epígrafe obtendría rentas de cuarta categoría encuadradas en los incisos f) y b) del Artículo 79 de la Ley del tributo, por su desempeño como presidente de la sociedad anónima y por las actividades técnico administrativas -gerente comercial- que realizaría bajo relación de dependencia de la misma sociedad, respectivamente, de haber ingresado los aportes que obligatoriamente debe efectuar y en la medida que cumpla los extremos que demuestran que ejerce una verdadera tarea subordinada, podrá computar la deducción especial incrementada hasta 3,8 veces prevista por el tercer párrafo del inciso c), del Artículo 23 de la Ley de Impuesto a las Ganancias</w:t>
      </w:r>
      <w:r w:rsidRPr="005C1B01">
        <w:rPr>
          <w:rFonts w:ascii="Arial" w:hAnsi="Arial" w:cs="Arial"/>
          <w:i/>
          <w:color w:val="000000"/>
          <w:sz w:val="24"/>
          <w:szCs w:val="24"/>
          <w:lang w:eastAsia="es-AR"/>
        </w:rPr>
        <w:t xml:space="preserve">, con las limitaciones previstas en dicha norma. DANIEL REMBERTO GONZALEZ - Jefe (Int.) - Departamento Asesoría Técnica Tributaria Conforme 28/10/13 – SIMÓN PEDRO ANTONIO ZARATE - Director - Dirección de Asesoría Técnica Conforme 09/06/14 - PABLO JORGE AGUILERA - </w:t>
      </w:r>
      <w:r w:rsidRPr="005C1B01">
        <w:rPr>
          <w:rFonts w:ascii="Arial" w:hAnsi="Arial" w:cs="Arial"/>
          <w:i/>
          <w:sz w:val="24"/>
          <w:szCs w:val="24"/>
        </w:rPr>
        <w:t>Subdirector General - Subdirección General de Técnico Legal Impositiva</w:t>
      </w:r>
      <w:r>
        <w:rPr>
          <w:rFonts w:ascii="Arial" w:hAnsi="Arial" w:cs="Arial"/>
          <w:sz w:val="24"/>
          <w:szCs w:val="24"/>
        </w:rPr>
        <w:t>”</w:t>
      </w:r>
      <w:r w:rsidRPr="005C1B01">
        <w:rPr>
          <w:rFonts w:ascii="Arial" w:hAnsi="Arial" w:cs="Arial"/>
          <w:sz w:val="24"/>
          <w:szCs w:val="24"/>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EL ART. 7 INCISO H) APARTADO 18) DE LA LEY DE IVA ESTABLECE QUE:</w:t>
      </w:r>
    </w:p>
    <w:p w:rsidR="00ED28DD" w:rsidRDefault="00ED28DD" w:rsidP="00ED28DD">
      <w:pPr>
        <w:pStyle w:val="Textonotapie"/>
        <w:tabs>
          <w:tab w:val="left" w:pos="7938"/>
        </w:tabs>
        <w:rPr>
          <w:rFonts w:ascii="Arial" w:hAnsi="Arial" w:cs="Arial"/>
          <w:sz w:val="24"/>
        </w:rPr>
      </w:pPr>
    </w:p>
    <w:p w:rsidR="00ED28DD" w:rsidRPr="0000183B" w:rsidRDefault="00ED28DD" w:rsidP="00ED28DD">
      <w:pPr>
        <w:pStyle w:val="Textonotapie"/>
        <w:tabs>
          <w:tab w:val="left" w:pos="7938"/>
        </w:tabs>
        <w:rPr>
          <w:rFonts w:ascii="Arial" w:hAnsi="Arial" w:cs="Arial"/>
          <w:i/>
          <w:sz w:val="24"/>
        </w:rPr>
      </w:pPr>
      <w:r>
        <w:rPr>
          <w:rFonts w:ascii="Arial" w:hAnsi="Arial" w:cs="Arial"/>
          <w:b/>
          <w:bCs/>
          <w:color w:val="000000"/>
          <w:sz w:val="24"/>
        </w:rPr>
        <w:t>“</w:t>
      </w:r>
      <w:r w:rsidRPr="0000183B">
        <w:rPr>
          <w:rFonts w:ascii="Arial" w:hAnsi="Arial" w:cs="Arial"/>
          <w:b/>
          <w:bCs/>
          <w:i/>
          <w:color w:val="000000"/>
          <w:sz w:val="24"/>
        </w:rPr>
        <w:t>Art. 7</w:t>
      </w:r>
      <w:r w:rsidRPr="0000183B">
        <w:rPr>
          <w:rFonts w:ascii="Arial" w:hAnsi="Arial" w:cs="Arial"/>
          <w:i/>
          <w:color w:val="000000"/>
          <w:sz w:val="24"/>
        </w:rPr>
        <w:t> - Estarán exentas del impuesto establecido por la presente ley, las ventas, las locaciones indicadas en el inciso c) del artículo 3º y las importaciones definitivas que tengan por objeto las cosas muebles incluidas en este artículo y las locaciones y prestaciones comprendidas en el mismo, que se indican a continuación:</w:t>
      </w:r>
    </w:p>
    <w:p w:rsidR="00ED28DD" w:rsidRPr="0000183B" w:rsidRDefault="00ED28DD" w:rsidP="00ED28DD">
      <w:pPr>
        <w:pStyle w:val="Textonotapie"/>
        <w:tabs>
          <w:tab w:val="left" w:pos="7938"/>
        </w:tabs>
        <w:rPr>
          <w:rFonts w:ascii="Arial" w:hAnsi="Arial" w:cs="Arial"/>
          <w:i/>
          <w:sz w:val="24"/>
        </w:rPr>
      </w:pPr>
    </w:p>
    <w:p w:rsidR="00ED28DD" w:rsidRPr="0000183B" w:rsidRDefault="00ED28DD" w:rsidP="00ED28DD">
      <w:pPr>
        <w:pStyle w:val="Textonotapie"/>
        <w:tabs>
          <w:tab w:val="left" w:pos="7938"/>
        </w:tabs>
        <w:rPr>
          <w:rFonts w:ascii="Arial" w:hAnsi="Arial" w:cs="Arial"/>
          <w:i/>
          <w:sz w:val="24"/>
        </w:rPr>
      </w:pPr>
      <w:r w:rsidRPr="0000183B">
        <w:rPr>
          <w:rFonts w:ascii="Arial" w:hAnsi="Arial" w:cs="Arial"/>
          <w:i/>
          <w:color w:val="000000"/>
          <w:sz w:val="24"/>
        </w:rPr>
        <w:t>h) Las prestaciones y locaciones comprendidas en el apartado 21 del inciso e) del artículo 3, que se indican a continuación:</w:t>
      </w:r>
    </w:p>
    <w:p w:rsidR="00ED28DD" w:rsidRPr="0000183B" w:rsidRDefault="00ED28DD" w:rsidP="00ED28DD">
      <w:pPr>
        <w:pStyle w:val="Textonotapie"/>
        <w:tabs>
          <w:tab w:val="left" w:pos="7938"/>
        </w:tabs>
        <w:rPr>
          <w:rFonts w:ascii="Arial" w:hAnsi="Arial" w:cs="Arial"/>
          <w:i/>
          <w:sz w:val="24"/>
        </w:rPr>
      </w:pPr>
    </w:p>
    <w:p w:rsidR="00ED28DD" w:rsidRPr="00E523F1" w:rsidRDefault="00ED28DD" w:rsidP="00ED28DD">
      <w:pPr>
        <w:pStyle w:val="errepar2dofrancesnovedades"/>
        <w:spacing w:before="0" w:beforeAutospacing="0" w:after="0" w:afterAutospacing="0"/>
        <w:rPr>
          <w:rFonts w:ascii="Arial" w:hAnsi="Arial" w:cs="Arial"/>
          <w:i/>
          <w:color w:val="000000"/>
        </w:rPr>
      </w:pPr>
      <w:r w:rsidRPr="00E523F1">
        <w:rPr>
          <w:rFonts w:ascii="Arial" w:hAnsi="Arial" w:cs="Arial"/>
          <w:i/>
          <w:color w:val="000000"/>
        </w:rPr>
        <w:t>18)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rsidR="00ED28DD" w:rsidRPr="00E523F1" w:rsidRDefault="00ED28DD" w:rsidP="00ED28DD">
      <w:pPr>
        <w:pStyle w:val="errepar2dofrancesnovedades"/>
        <w:spacing w:before="0" w:beforeAutospacing="0" w:after="0" w:afterAutospacing="0"/>
        <w:jc w:val="right"/>
        <w:rPr>
          <w:rFonts w:ascii="Arial" w:hAnsi="Arial" w:cs="Arial"/>
          <w:i/>
          <w:color w:val="000000"/>
        </w:rPr>
      </w:pPr>
    </w:p>
    <w:p w:rsidR="00ED28DD" w:rsidRPr="00E523F1" w:rsidRDefault="00ED28DD" w:rsidP="00ED28DD">
      <w:pPr>
        <w:pStyle w:val="errepar2dofrancesnovedades"/>
        <w:spacing w:before="0" w:beforeAutospacing="0" w:after="0" w:afterAutospacing="0"/>
        <w:rPr>
          <w:rFonts w:ascii="Arial" w:hAnsi="Arial" w:cs="Arial"/>
          <w:color w:val="000000"/>
        </w:rPr>
      </w:pPr>
      <w:r w:rsidRPr="00E523F1">
        <w:rPr>
          <w:rFonts w:ascii="Arial" w:hAnsi="Arial" w:cs="Arial"/>
          <w:i/>
          <w:color w:val="000000"/>
        </w:rPr>
        <w:t>La exención dispuesta en el párrafo anterior será procedente siempre que se acredite la efectiva prestación de servicios y exista una razonable relación entre el honorario y la tarea desempeñada, en la medida que la misma responda a los objetivos de la entidad y sea compatible con las prácticas y usos del mercado</w:t>
      </w:r>
      <w:r w:rsidRPr="00E523F1">
        <w:rPr>
          <w:rFonts w:ascii="Arial" w:hAnsi="Arial" w:cs="Arial"/>
          <w:color w:val="000000"/>
        </w:rPr>
        <w:t>”.</w:t>
      </w:r>
    </w:p>
    <w:p w:rsidR="00ED28DD" w:rsidRPr="00E523F1"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El art. 27 de la ley de contrato de trabajo establece que:</w:t>
      </w:r>
    </w:p>
    <w:p w:rsidR="00ED28DD" w:rsidRDefault="00ED28DD" w:rsidP="00ED28DD">
      <w:pPr>
        <w:pStyle w:val="Textonotapie"/>
        <w:tabs>
          <w:tab w:val="left" w:pos="7938"/>
        </w:tabs>
        <w:rPr>
          <w:rFonts w:ascii="Arial" w:hAnsi="Arial" w:cs="Arial"/>
          <w:sz w:val="24"/>
        </w:rPr>
      </w:pPr>
    </w:p>
    <w:p w:rsidR="00ED28DD" w:rsidRPr="006A33D2" w:rsidRDefault="00ED28DD" w:rsidP="00ED28DD">
      <w:pPr>
        <w:pStyle w:val="ttulodelartculo"/>
        <w:spacing w:before="0" w:beforeAutospacing="0" w:after="0" w:afterAutospacing="0"/>
        <w:jc w:val="both"/>
        <w:rPr>
          <w:rFonts w:ascii="Arial" w:hAnsi="Arial" w:cs="Arial"/>
          <w:b/>
          <w:bCs/>
          <w:i/>
          <w:color w:val="000000"/>
        </w:rPr>
      </w:pPr>
      <w:r>
        <w:rPr>
          <w:rFonts w:ascii="Arial" w:hAnsi="Arial" w:cs="Arial"/>
          <w:b/>
          <w:bCs/>
          <w:color w:val="000000"/>
        </w:rPr>
        <w:t>“</w:t>
      </w:r>
      <w:r w:rsidRPr="006A33D2">
        <w:rPr>
          <w:rFonts w:ascii="Arial" w:hAnsi="Arial" w:cs="Arial"/>
          <w:b/>
          <w:bCs/>
          <w:i/>
          <w:color w:val="000000"/>
        </w:rPr>
        <w:t>SOCIO-EMPLEADO</w:t>
      </w:r>
    </w:p>
    <w:p w:rsidR="00ED28DD" w:rsidRPr="006A33D2" w:rsidRDefault="00ED28DD" w:rsidP="00ED28DD">
      <w:pPr>
        <w:pStyle w:val="textonovedades"/>
        <w:spacing w:before="0" w:beforeAutospacing="0" w:after="0" w:afterAutospacing="0"/>
        <w:jc w:val="both"/>
        <w:rPr>
          <w:rFonts w:ascii="Arial" w:hAnsi="Arial" w:cs="Arial"/>
          <w:i/>
          <w:color w:val="000000"/>
        </w:rPr>
      </w:pPr>
      <w:bookmarkStart w:id="37" w:name="L_TPS_LCT_Art_27"/>
      <w:bookmarkEnd w:id="37"/>
      <w:r w:rsidRPr="006A33D2">
        <w:rPr>
          <w:rStyle w:val="articulonovedades"/>
          <w:rFonts w:ascii="Arial" w:hAnsi="Arial" w:cs="Arial"/>
          <w:b/>
          <w:bCs/>
          <w:i/>
          <w:color w:val="000000"/>
        </w:rPr>
        <w:lastRenderedPageBreak/>
        <w:t>Art.</w:t>
      </w:r>
      <w:r w:rsidRPr="006A33D2">
        <w:rPr>
          <w:rStyle w:val="apple-converted-space"/>
          <w:b/>
          <w:bCs/>
          <w:i/>
          <w:color w:val="000000"/>
        </w:rPr>
        <w:t> </w:t>
      </w:r>
      <w:r w:rsidRPr="006A33D2">
        <w:rPr>
          <w:rStyle w:val="artculo"/>
          <w:rFonts w:ascii="Arial" w:hAnsi="Arial" w:cs="Arial"/>
          <w:b/>
          <w:bCs/>
          <w:i/>
          <w:color w:val="000000"/>
        </w:rPr>
        <w:t>27</w:t>
      </w:r>
      <w:r w:rsidRPr="006A33D2">
        <w:rPr>
          <w:rStyle w:val="apple-converted-space"/>
          <w:i/>
          <w:color w:val="000000"/>
        </w:rPr>
        <w:t> </w:t>
      </w:r>
      <w:r w:rsidRPr="006A33D2">
        <w:rPr>
          <w:rFonts w:ascii="Arial" w:hAnsi="Arial" w:cs="Arial"/>
          <w:i/>
          <w:color w:val="000000"/>
        </w:rPr>
        <w:t>-</w:t>
      </w:r>
      <w:r w:rsidRPr="006A33D2">
        <w:rPr>
          <w:rStyle w:val="apple-converted-space"/>
          <w:i/>
          <w:color w:val="000000"/>
        </w:rPr>
        <w:t> </w:t>
      </w:r>
      <w:r w:rsidRPr="006A33D2">
        <w:rPr>
          <w:rFonts w:ascii="Arial" w:hAnsi="Arial" w:cs="Arial"/>
          <w:i/>
          <w:color w:val="000000"/>
        </w:rPr>
        <w:t>Las personas que, integrando una sociedad, prestan a ésta toda su actividad o parte principal de la misma en forma personal y habitual, con sujeción a las instrucciones o directivas que se le impartan o pudieran impartírseles para el cumplimiento de tal actividad, serán consideradas como trabajadores dependientes de la sociedad a los efectos de la aplicación de esta ley y de los regímenes legales o convencionales que regulan y protegen la prestación de trabajo en relación de dependencia.</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6A33D2" w:rsidRDefault="00ED28DD" w:rsidP="00ED28DD">
      <w:pPr>
        <w:pStyle w:val="textonovedades"/>
        <w:spacing w:before="0" w:beforeAutospacing="0" w:after="0" w:afterAutospacing="0"/>
        <w:jc w:val="both"/>
        <w:rPr>
          <w:rFonts w:ascii="Arial" w:hAnsi="Arial" w:cs="Arial"/>
          <w:i/>
          <w:color w:val="000000"/>
        </w:rPr>
      </w:pPr>
      <w:r w:rsidRPr="006A33D2">
        <w:rPr>
          <w:rFonts w:ascii="Arial" w:hAnsi="Arial" w:cs="Arial"/>
          <w:i/>
          <w:color w:val="000000"/>
        </w:rPr>
        <w:t>Exceptúanse las sociedades de familia entre padres e hijos.</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EA64C8" w:rsidRDefault="00ED28DD" w:rsidP="00ED28DD">
      <w:pPr>
        <w:pStyle w:val="textonovedades"/>
        <w:spacing w:before="0" w:beforeAutospacing="0" w:after="0" w:afterAutospacing="0"/>
        <w:jc w:val="both"/>
        <w:rPr>
          <w:rFonts w:ascii="Arial" w:hAnsi="Arial" w:cs="Arial"/>
          <w:color w:val="000000"/>
        </w:rPr>
      </w:pPr>
      <w:r w:rsidRPr="006A33D2">
        <w:rPr>
          <w:rFonts w:ascii="Arial" w:hAnsi="Arial" w:cs="Arial"/>
          <w:i/>
          <w:color w:val="000000"/>
        </w:rPr>
        <w:t>Las prestaciones accesorias que se obligaren los socios, aun cuando ellas resultasen del contrato social, si existieran las modalidades consignadas, se considerarán obligaciones de terceros con respecto a la sociedad y regidas por esta ley o regímenes legales o convencionales aplicables</w:t>
      </w:r>
      <w:r>
        <w:rPr>
          <w:rFonts w:ascii="Arial" w:hAnsi="Arial" w:cs="Arial"/>
          <w:color w:val="000000"/>
        </w:rPr>
        <w:t>”</w:t>
      </w:r>
      <w:r w:rsidRPr="00EA64C8">
        <w:rPr>
          <w:rFonts w:ascii="Arial" w:hAnsi="Arial" w:cs="Arial"/>
          <w:color w:val="000000"/>
        </w:rPr>
        <w:t>.</w:t>
      </w:r>
    </w:p>
    <w:p w:rsidR="00ED28DD"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La resolución (ANSES) 443.1992 establece que:</w:t>
      </w:r>
    </w:p>
    <w:p w:rsidR="00ED28DD" w:rsidRDefault="00ED28DD" w:rsidP="00ED28DD">
      <w:pPr>
        <w:pStyle w:val="Textonotapie"/>
        <w:tabs>
          <w:tab w:val="left" w:pos="7938"/>
        </w:tabs>
        <w:rPr>
          <w:rFonts w:ascii="Arial" w:hAnsi="Arial" w:cs="Arial"/>
          <w:sz w:val="24"/>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color w:val="000000"/>
        </w:rPr>
        <w:t>“</w:t>
      </w:r>
      <w:r w:rsidRPr="00034025">
        <w:rPr>
          <w:rFonts w:ascii="Arial" w:hAnsi="Arial" w:cs="Arial"/>
          <w:b/>
          <w:bCs/>
          <w:i/>
          <w:color w:val="000000"/>
        </w:rPr>
        <w:t>R. (ANSES) 443</w:t>
      </w:r>
      <w:r>
        <w:rPr>
          <w:rFonts w:ascii="Arial" w:hAnsi="Arial" w:cs="Arial"/>
          <w:b/>
          <w:bCs/>
          <w:i/>
          <w:color w:val="000000"/>
        </w:rPr>
        <w:t xml:space="preserve"> DEL </w:t>
      </w:r>
      <w:r w:rsidRPr="00034025">
        <w:rPr>
          <w:rFonts w:ascii="Arial" w:hAnsi="Arial" w:cs="Arial"/>
          <w:b/>
          <w:bCs/>
          <w:i/>
          <w:color w:val="000000"/>
        </w:rPr>
        <w:t>10/11/1992 (B.O. 18.11.1992)</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i/>
          <w:color w:val="000000"/>
          <w:u w:val="single"/>
        </w:rPr>
        <w:t>Ley de contrato de trabajo.</w:t>
      </w:r>
      <w:r w:rsidRPr="00034025">
        <w:rPr>
          <w:rFonts w:ascii="Arial" w:hAnsi="Arial" w:cs="Arial"/>
          <w:b/>
          <w:bCs/>
          <w:i/>
          <w:color w:val="000000"/>
        </w:rPr>
        <w:t xml:space="preserve"> Presunción de la existencia. Establece el cumplimiento de determinadas pautas de carácter general a los fines de comprobar la existencia de la relación de dependencia</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1</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r w:rsidRPr="007237DC">
        <w:rPr>
          <w:rFonts w:ascii="Arial" w:hAnsi="Arial" w:cs="Arial"/>
          <w:i/>
          <w:color w:val="000000"/>
        </w:rPr>
        <w:t>Establécese a los fines de comprobar la existencia de la relación de dependencia, el cumplimiento de las siguientes pautas de carácter general: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a) Individualización de los trabajadores.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b) Horario en que se prestan las tareas.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c) Lugar de trabajo.</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d) Régimen de licencias y sanciones disciplinarias.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e) Facultades, directivas a las que se encuentran sometidos.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f) Retribución.</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2</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r w:rsidRPr="007237DC">
        <w:rPr>
          <w:rFonts w:ascii="Arial" w:hAnsi="Arial" w:cs="Arial"/>
          <w:i/>
          <w:color w:val="000000"/>
        </w:rPr>
        <w:t>Se considera que se encuentran en relación de dependencia, aquellos trabajadores encuadrados en las características laborales de la actividad respectiva, detalladas en los siguientes incisos: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C) Socios Gerentes de SRL:</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técnicas y administrativas ajenas a la función de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 a cuenta de los socios no descontados de las utilidades según balance del ejercicio.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Conducta encuadrada en el</w:t>
      </w:r>
      <w:r w:rsidRPr="00034025">
        <w:rPr>
          <w:rStyle w:val="apple-converted-space"/>
          <w:i/>
          <w:color w:val="000000"/>
        </w:rPr>
        <w:t> </w:t>
      </w:r>
      <w:hyperlink r:id="rId21" w:anchor="L_TPS_LCT_Art_27" w:tgtFrame="_blank" w:history="1">
        <w:r w:rsidRPr="00034025">
          <w:rPr>
            <w:rStyle w:val="hipervnculo0"/>
            <w:rFonts w:ascii="Arial" w:hAnsi="Arial" w:cs="Arial"/>
            <w:i/>
          </w:rPr>
          <w:t>artículo 27 de la ley de contrato de trabajo</w:t>
        </w:r>
      </w:hyperlink>
      <w:r w:rsidRPr="00034025">
        <w:rPr>
          <w:rFonts w:ascii="Arial" w:hAnsi="Arial" w:cs="Arial"/>
          <w:i/>
          <w:color w:val="000000"/>
        </w:rPr>
        <w:t>.</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D) Directores de Sociedades Anónimas: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(Excluidos Presidente y Vicepresidente)</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técnico-administrativas ajenas a las funciones inherentes a la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Retiros efectuados y no descontados de los honorarios asignados a los miembros del directorio.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Artículo 261 ley 19550 - 2º párrafo.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H) Socio empleado:</w:t>
      </w:r>
    </w:p>
    <w:p w:rsidR="00ED28DD"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1) Prestación habitual y personal.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2) Con sujeción a órdenes que exceden las obligaciones propias de los socios.</w:t>
      </w:r>
    </w:p>
    <w:p w:rsidR="00ED28DD" w:rsidRPr="00034025" w:rsidRDefault="00ED28DD" w:rsidP="00ED28DD">
      <w:pPr>
        <w:pStyle w:val="textonovedades"/>
        <w:spacing w:before="0" w:beforeAutospacing="0" w:after="0" w:afterAutospacing="0"/>
        <w:jc w:val="both"/>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color w:val="000000"/>
        </w:rPr>
      </w:pPr>
      <w:r w:rsidRPr="007237DC">
        <w:rPr>
          <w:rStyle w:val="articulonovedades"/>
          <w:rFonts w:ascii="Arial" w:hAnsi="Arial" w:cs="Arial"/>
          <w:b/>
          <w:bCs/>
          <w:i/>
          <w:color w:val="000000"/>
        </w:rPr>
        <w:t xml:space="preserve">Art. </w:t>
      </w:r>
      <w:r w:rsidRPr="007237DC">
        <w:rPr>
          <w:rStyle w:val="artculo"/>
          <w:rFonts w:ascii="Arial" w:hAnsi="Arial" w:cs="Arial"/>
          <w:b/>
          <w:bCs/>
          <w:i/>
          <w:color w:val="000000"/>
        </w:rPr>
        <w:t xml:space="preserve">3 </w:t>
      </w:r>
      <w:r w:rsidRPr="007237DC">
        <w:rPr>
          <w:rFonts w:ascii="Arial" w:hAnsi="Arial" w:cs="Arial"/>
          <w:i/>
          <w:color w:val="000000"/>
        </w:rPr>
        <w:t>- La enumeración de pautas a que hacen referencia los artículos anteriores revista carácter de enunciativa, no</w:t>
      </w:r>
      <w:r w:rsidRPr="00034025">
        <w:rPr>
          <w:rFonts w:ascii="Arial" w:hAnsi="Arial" w:cs="Arial"/>
          <w:i/>
          <w:color w:val="000000"/>
        </w:rPr>
        <w:t xml:space="preserve"> </w:t>
      </w:r>
      <w:r w:rsidRPr="007237DC">
        <w:rPr>
          <w:rFonts w:ascii="Arial" w:hAnsi="Arial" w:cs="Arial"/>
          <w:i/>
          <w:color w:val="000000"/>
        </w:rPr>
        <w:t>debiendo en modo alguno considerársela taxativa</w:t>
      </w:r>
      <w:r w:rsidRPr="007237DC">
        <w:rPr>
          <w:rFonts w:ascii="Arial" w:hAnsi="Arial" w:cs="Arial"/>
          <w:color w:val="000000"/>
        </w:rPr>
        <w:t>”.</w:t>
      </w:r>
    </w:p>
    <w:p w:rsidR="00ED28DD" w:rsidRPr="007237DC" w:rsidRDefault="00ED28DD" w:rsidP="00ED28DD">
      <w:pPr>
        <w:pStyle w:val="errepar01-articulo"/>
        <w:spacing w:before="0" w:beforeAutospacing="0" w:after="0" w:afterAutospacing="0"/>
        <w:rPr>
          <w:rFonts w:ascii="Arial" w:hAnsi="Arial" w:cs="Arial"/>
          <w:color w:val="000000"/>
        </w:rPr>
      </w:pPr>
    </w:p>
    <w:p w:rsidR="00ED28DD" w:rsidRPr="007237DC" w:rsidRDefault="00ED28DD" w:rsidP="00ED28DD">
      <w:pPr>
        <w:pStyle w:val="errepar01-articulo"/>
        <w:spacing w:before="0" w:beforeAutospacing="0" w:after="0" w:afterAutospacing="0"/>
        <w:rPr>
          <w:rFonts w:ascii="Arial" w:hAnsi="Arial" w:cs="Arial"/>
          <w:b/>
          <w:color w:val="000000"/>
        </w:rPr>
      </w:pPr>
      <w:r w:rsidRPr="007237DC">
        <w:rPr>
          <w:rFonts w:ascii="Arial" w:hAnsi="Arial" w:cs="Arial"/>
          <w:b/>
          <w:color w:val="000000"/>
        </w:rPr>
        <w:t>El art. 261 de la ley 19.550 establece que:</w:t>
      </w:r>
    </w:p>
    <w:p w:rsidR="00ED28DD" w:rsidRDefault="00ED28DD" w:rsidP="00ED28DD">
      <w:pPr>
        <w:pStyle w:val="errepar01-articulo"/>
        <w:spacing w:before="0" w:beforeAutospacing="0" w:after="0" w:afterAutospacing="0"/>
        <w:rPr>
          <w:rFonts w:ascii="Arial" w:hAnsi="Arial" w:cs="Arial"/>
          <w:color w:val="000000"/>
        </w:rPr>
      </w:pPr>
    </w:p>
    <w:p w:rsidR="00ED28DD" w:rsidRPr="002544F8" w:rsidRDefault="00ED28DD" w:rsidP="00ED28DD">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2544F8">
        <w:rPr>
          <w:rFonts w:ascii="Arial" w:hAnsi="Arial" w:cs="Arial"/>
          <w:b/>
          <w:bCs/>
          <w:i/>
          <w:color w:val="000000"/>
          <w:sz w:val="24"/>
          <w:szCs w:val="24"/>
          <w:lang w:eastAsia="es-AR"/>
        </w:rPr>
        <w:t>Art. 261</w:t>
      </w:r>
      <w:r w:rsidRPr="002544F8">
        <w:rPr>
          <w:rFonts w:ascii="Arial" w:hAnsi="Arial" w:cs="Arial"/>
          <w:i/>
          <w:color w:val="000000"/>
          <w:sz w:val="24"/>
          <w:szCs w:val="24"/>
          <w:lang w:eastAsia="es-AR"/>
        </w:rPr>
        <w:t> - El estatuto podrá establecer la remuneración del directorio y del consejo de vigilancia; en su defecto la fijará la asamblea o el consejo de vigilancia, en su caso.</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b/>
          <w:i/>
          <w:color w:val="000000"/>
          <w:sz w:val="24"/>
          <w:szCs w:val="24"/>
          <w:lang w:eastAsia="es-AR"/>
        </w:rPr>
      </w:pPr>
      <w:r w:rsidRPr="002544F8">
        <w:rPr>
          <w:rFonts w:ascii="Arial" w:hAnsi="Arial" w:cs="Arial"/>
          <w:b/>
          <w:i/>
          <w:color w:val="000000"/>
          <w:sz w:val="24"/>
          <w:szCs w:val="24"/>
          <w:lang w:eastAsia="es-AR"/>
        </w:rPr>
        <w:t>El monto máximo de las retribuciones que por todo concepto puedan percibir los miembros del directorio y del consejo de vigilancia, en su caso, incluido sueldos y otras remuneraciones por el desempeño de funciones técnico-administrativas de carácter permanente, no podrá exceder del 25% (veinticinco por ciento) de las ganancias.</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i/>
          <w:color w:val="000000"/>
          <w:sz w:val="24"/>
          <w:szCs w:val="24"/>
          <w:lang w:eastAsia="es-AR"/>
        </w:rPr>
      </w:pPr>
      <w:r w:rsidRPr="002544F8">
        <w:rPr>
          <w:rFonts w:ascii="Arial" w:hAnsi="Arial" w:cs="Arial"/>
          <w:i/>
          <w:color w:val="000000"/>
          <w:sz w:val="24"/>
          <w:szCs w:val="24"/>
          <w:lang w:eastAsia="es-AR"/>
        </w:rPr>
        <w:t>Dicho monto máximo se limitará al 5% (cinco por ciento) cuando no se distribuyan dividendos a los accionistas, y se incrementará proporcionalmente a la distribución, hasta alcanzar aquel límite cuando se reparta el total de las ganancias. A los fines de la aplicación de esta disposición no se tendrá en cuenta la reducción en la distribución de dividendos resultantes de deducir las retribuciones del directorio y del consejo de vigilancia.</w:t>
      </w:r>
    </w:p>
    <w:p w:rsidR="00ED28DD" w:rsidRPr="002544F8" w:rsidRDefault="00ED28DD" w:rsidP="00ED28DD">
      <w:pPr>
        <w:spacing w:after="0" w:line="240" w:lineRule="auto"/>
        <w:jc w:val="both"/>
        <w:rPr>
          <w:rFonts w:ascii="Arial" w:hAnsi="Arial" w:cs="Arial"/>
          <w:i/>
          <w:color w:val="000000"/>
          <w:sz w:val="24"/>
          <w:szCs w:val="24"/>
          <w:lang w:eastAsia="es-AR"/>
        </w:rPr>
      </w:pPr>
      <w:bookmarkStart w:id="38" w:name="S_Comer_Leg_Art_261ant"/>
      <w:bookmarkEnd w:id="38"/>
    </w:p>
    <w:p w:rsidR="00ED28DD" w:rsidRPr="002544F8" w:rsidRDefault="00ED28DD" w:rsidP="00ED28DD">
      <w:pPr>
        <w:spacing w:after="0" w:line="240" w:lineRule="auto"/>
        <w:jc w:val="both"/>
        <w:rPr>
          <w:rFonts w:ascii="Arial" w:hAnsi="Arial" w:cs="Arial"/>
          <w:color w:val="000000"/>
          <w:sz w:val="24"/>
          <w:szCs w:val="24"/>
          <w:lang w:eastAsia="es-AR"/>
        </w:rPr>
      </w:pPr>
      <w:r w:rsidRPr="002544F8">
        <w:rPr>
          <w:rFonts w:ascii="Arial" w:hAnsi="Arial" w:cs="Arial"/>
          <w:i/>
          <w:color w:val="000000"/>
          <w:sz w:val="24"/>
          <w:szCs w:val="24"/>
          <w:lang w:eastAsia="es-AR"/>
        </w:rPr>
        <w:t xml:space="preserve">Cuando el ejercicio de comisiones especiales o de funciones técnico-administrativas por parte de uno o más directores frente a lo reducido o inexistencia de ganancias imponga la necesidad de exceder los límites prefijados, sólo podrán hacerse efectivas tales remuneraciones en exceso si </w:t>
      </w:r>
      <w:r w:rsidRPr="002544F8">
        <w:rPr>
          <w:rFonts w:ascii="Arial" w:hAnsi="Arial" w:cs="Arial"/>
          <w:i/>
          <w:color w:val="000000"/>
          <w:sz w:val="24"/>
          <w:szCs w:val="24"/>
          <w:lang w:eastAsia="es-AR"/>
        </w:rPr>
        <w:lastRenderedPageBreak/>
        <w:t>fuesen expresamente acordadas por la asamblea de accionistas, a cuyo efecto deberá incluirse el asunto como uno de los puntos del orden del día</w:t>
      </w:r>
      <w:r>
        <w:rPr>
          <w:rFonts w:ascii="Arial" w:hAnsi="Arial" w:cs="Arial"/>
          <w:color w:val="000000"/>
          <w:sz w:val="24"/>
          <w:szCs w:val="24"/>
          <w:lang w:eastAsia="es-AR"/>
        </w:rPr>
        <w:t>”</w:t>
      </w:r>
      <w:r w:rsidRPr="002544F8">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DICTAMEN (D.A.T.) 45.2002, DEL 30.05.2002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E02F67">
        <w:rPr>
          <w:rFonts w:ascii="Arial" w:hAnsi="Arial" w:cs="Arial"/>
          <w:i/>
          <w:color w:val="000000"/>
          <w:sz w:val="24"/>
          <w:szCs w:val="24"/>
          <w:lang w:eastAsia="es-AR"/>
        </w:rPr>
        <w:t>I. Vienen las presentes actuaciones de la Subdirección General de ..., producto de la solicitud efectuada por el Departamento Técnico ... a raíz de la consulta efectuada por el Departamento Inspección de la Dirección ..., relativa a los parámetros que corresponde considerar para la deducción en el impuesto a las ganancias de los honorarios por funciones técnico administrativas abonados por la rubrada a miembros de su directorio, respecto a los ejercicios fiscales 1996, 1998, 1999 y 2000.</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Sobre el particular, el área de inspección informa que la contribuyente abonó, en el ejercicio fiscal 1998, la suma de $ 200..... en concepto de honorarios por tareas de dirección, y $ 11.000... por el desempeño de funciones técnico administrativas, considerando la verificada que tanto unos como otros se encuentran comprendidos dentro del límite del 25% de la utilidad contable establecida en el artículo 87 inciso j) de la Ley del Impuesto a las Ganancias y artículo 142 de su Decreto Reglamentario.</w:t>
      </w: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Dicho criterio es objetado por el área operativa, la cual sostiene que los honorarios abonados por funciones técnico administrativas son deducibles siempre que se consideren necesarios para conservar y mantener las ganancias gravadas, conforme lo dispuesto por el artículo 80 de la ley del gravamen, no encontrándose limitados por el porcentaje previsto en el inciso a) del artículo 148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En orden a ello, se cuestionan los honorarios abonados a la Señora María... y a la Señora Raquel... por cuanto consideran que los mismos resultan excesivos, no se encuentran justificados y no se condicen con el monto asignado.</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No obstante, se plantea si "... los montos deducibles por los pagos de honorarios por funciones técnico administrativas se encuentran limitados por el 25% establecido por el Artículo 87 inc. j) para los ejercicios fiscales 1997, 1998, 1999 y 2000, cuando ya se encontraba vigente el Decreto N° 105/97 que había modificado el artículo 148 del Decreto Reglamentario. O si solamente se debe observar que los mismos se ajusten a lo establecido en el artículo 80 de la ley".</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se solicita que, para el caso de no incluirse a tales pagos dentro de los honorarios de directores, se evalúe la razonabilidad de su monto.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Por otra parte, y con relación al período fiscal 1996, se consulta también sobre la vigencia, de algunas disposiciones del artículo 148 hoy 142 del Decreto Reglamentario de la Ley del Impuesto a las Ganancias, que incluían a los honorarios por funciones técnicas administrativas dentro del límite del 25%, a pesar de que al momento de cierre de dicho ejercicio la propia ley del tributo ya había sido modificada prescindiendo de la referencia al artículo 261 de la Ley de Sociedades el cual limita al 25% de la utilidad contable a la totalidad de los </w:t>
      </w:r>
      <w:r w:rsidRPr="00E02F67">
        <w:rPr>
          <w:rFonts w:ascii="Arial" w:hAnsi="Arial" w:cs="Arial"/>
          <w:i/>
          <w:color w:val="000000"/>
          <w:sz w:val="24"/>
          <w:szCs w:val="24"/>
          <w:lang w:eastAsia="es-AR"/>
        </w:rPr>
        <w:lastRenderedPageBreak/>
        <w:t>honorarios pagados a los directores, cualquiera sea el concepto al que responden.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Por último, y </w:t>
      </w:r>
      <w:r w:rsidRPr="00E80374">
        <w:rPr>
          <w:rFonts w:ascii="Arial" w:hAnsi="Arial" w:cs="Arial"/>
          <w:b/>
          <w:i/>
          <w:color w:val="000000"/>
          <w:sz w:val="24"/>
          <w:szCs w:val="24"/>
          <w:lang w:eastAsia="es-AR"/>
        </w:rPr>
        <w:t>en lo que atañe al Impuesto al Valor Agregado, inquiere acerca de la procedencia de gravar con el mismo a cada uno de los directores por los honorarios percibidos por el desempeño de sus funciones técnico administrativas, independientemente que resulten o no deducibles en el Impuesto a las Ganancias</w:t>
      </w:r>
      <w:r w:rsidRPr="00E02F67">
        <w:rPr>
          <w:rFonts w:ascii="Arial" w:hAnsi="Arial" w:cs="Arial"/>
          <w:i/>
          <w:color w:val="000000"/>
          <w:sz w:val="24"/>
          <w:szCs w:val="24"/>
          <w:lang w:eastAsia="es-AR"/>
        </w:rPr>
        <w:t>, citando a tales efectos jurisprudencia existente en la materia.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Llamado a tomar intervención el Departamento Técnico ..., este consideró aplicable, en lo que al impuesto a las ganancias se refiere, el criterio plasmado en el Dictamen N° 71/96 (DAT).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Con respecto al Impuesto al Valor Agregado, concluyó que en la medida que resulta acreditado que las funciones técnico</w:t>
      </w:r>
      <w:r>
        <w:rPr>
          <w:rFonts w:ascii="Arial" w:hAnsi="Arial" w:cs="Arial"/>
          <w:i/>
          <w:color w:val="000000"/>
          <w:sz w:val="24"/>
          <w:szCs w:val="24"/>
          <w:lang w:eastAsia="es-AR"/>
        </w:rPr>
        <w:t xml:space="preserve"> </w:t>
      </w:r>
      <w:r w:rsidRPr="00E02F67">
        <w:rPr>
          <w:rFonts w:ascii="Arial" w:hAnsi="Arial" w:cs="Arial"/>
          <w:i/>
          <w:color w:val="000000"/>
          <w:sz w:val="24"/>
          <w:szCs w:val="24"/>
          <w:lang w:eastAsia="es-AR"/>
        </w:rPr>
        <w:t>admini</w:t>
      </w:r>
      <w:r>
        <w:rPr>
          <w:rFonts w:ascii="Arial" w:hAnsi="Arial" w:cs="Arial"/>
          <w:i/>
          <w:color w:val="000000"/>
          <w:sz w:val="24"/>
          <w:szCs w:val="24"/>
          <w:lang w:eastAsia="es-AR"/>
        </w:rPr>
        <w:t>s</w:t>
      </w:r>
      <w:r w:rsidRPr="00E02F67">
        <w:rPr>
          <w:rFonts w:ascii="Arial" w:hAnsi="Arial" w:cs="Arial"/>
          <w:i/>
          <w:color w:val="000000"/>
          <w:sz w:val="24"/>
          <w:szCs w:val="24"/>
          <w:lang w:eastAsia="es-AR"/>
        </w:rPr>
        <w:t>trativas desarrolladas no resultan inherentes al cargo de director, tales prestaciones se encontrarían alcanzadas por el gravamen.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II. En primer término, cabe señalar que el artículo 17 de la Ley del Impuesto a las Ganancias dispone que "Para establecer la ganancia neta se restarán de la ganancia bruta los gastos necesarios para obtenerla o, en su caso, mantener y conservar la fuente cuya deducción admita esta ley, en la forma que la misma disponga".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artículo 80 del mismo cuerpo legal establece que los gastos cuya deducción se admite, con las limitaciones contenidas expresamente en la ley, son los efectuados para obtener, mantener y conservar las ganancias gravadas por 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En tal sentido, y entrando en las cuestiones traídas a tratamiento, el segundo párrafo del inciso j) del artículo 87 de la ley del gravamen establece que "Las sumas a deducir en concepto de honorarios de directores y miembros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(texto con vigencia a partir de los ejercicios que cierren con posterioridad al 27/9/96 y desde el año fiscal en que opere dicho cierre para las personas físicas y sucesiones indivisas Ley N° 24698, B.O. 27/9/96 ).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tercer párrafo del artículo 142 del Decreto Reglamentario de la ley del gravamen prevé que "Las remuneraciones a que se refiere el inciso j) del artículo 87 de la ley no incluyen los importes que los directores, síndicos, miembros del consejo de vigilancia o socios administradores pudieran percibir por otros conceptos (sueldos, honorarios, etc.), los que tendrán el tratamiento previsto en la ley según el tipo de ganancia de que se trate".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lastRenderedPageBreak/>
        <w:t>Asimismo, el cuarto párrafo del citado dispositivo agrega que "A los efectos indicados deberá acreditarse que las respectivas sumas responden a efectivas prestaciones de servicios, que su magnitud guarda relación con la tarea desarrollada y, de corresponder, que se ha cumplimentado con las obligaciones previsionales pertinentes".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Sobre el particular, es menester recordar que el inciso del artículo 87 supra transcripto sufrió modificaciones con motivo de la reforma implementada a través de la Ley Nº 23760 (B.O. 18/12/89), la cual eliminó la remisión que efectuaba la norma legal al artículo 261 de la Ley de Sociedades Comerciales.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Llegado a este punto, podemos decir que, a partir del cambio legal introducido por la mencionada ley, la retribución asignada a los directores por tareas distintas a las de dirección, será deducible según las previsiones contenidas en el artículo 80 de la ley y 142 de la reglamentación de la base imponible del gravamen, en la medida en que respondan a efectivas prestaciones de servicios, guarden una adecuada relación con la magnitud de la tarea desarrollada y, de corresponder, se hayan cumplido con las respectivas obligaciones previsionales.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Paralelamente, debemos agregar a ello que las mentadas erogaciones se encontrarán excluidas de la limitación contemplada en el inciso j) del artículo 87 de la ley, en tanto se verifiquen en los hechos las condiciones apuntadas en el párrafo precedente.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Al respecto, cabe señalar que la temática bajo análisis ha sido objeto de tratamiento en el Dictamen N° 71/96 (DAT), en el cual este servicio asesor sostuvo que "... el desempeño de tareas específicas ajenas a la Dirección por parte de los directores de sociedades anónimas, en principio son deducibles, a la luz del artículo 148 -hoy 142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aprecia que "... para que resulte procedente este tipo de deducciones debe tratarse de tareas ajenas a las de dirección, pues la deducción inherente a éstas ya está especialmente admitida en el artículo 87 inciso i) de la ley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El mismo pronunciamiento expresa que "... ya sea que se trate de honorarios al directorio como de sueldos a favor de sus miembros, en ambos casos debe observarse el principio de causalidad que exige el artículo 80 para habilitar la deducción, en otras palabras que el gasto resulte para quien lo deduce necesario para obtener el ingreso o la fuente al cual lo atribuye".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Finalmente, destaca que "Definir si respecto de determinada situación se constata la citada relación de causalidad, requiere examinar los hechos que la caracterizan y consecuentemente valorar la prueba que a partir de los mismos se produce, actividad que por su naturaleza compete a los jueces administrativos y no a esta Asesoría, cuyas funciones consisten en interpretar las normas técnico tributarias aplicables".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cuanto a la vigencia del texto anterior del entonces artículo 148 de la reglamentación, una vez eliminada la referencia al artículo 261 de la Ley Nº </w:t>
      </w:r>
      <w:r w:rsidRPr="00E02F67">
        <w:rPr>
          <w:rFonts w:ascii="Arial" w:hAnsi="Arial" w:cs="Arial"/>
          <w:i/>
          <w:color w:val="000000"/>
          <w:sz w:val="24"/>
          <w:szCs w:val="24"/>
          <w:lang w:eastAsia="es-AR"/>
        </w:rPr>
        <w:lastRenderedPageBreak/>
        <w:t>19550 que efectuaba el inciso i), actual j) de la ley, expresa que la modificación legal introducida en este último precepto "... debe llevar por lógica consecuencia a considerar que las disposiciones del artículo 148 reglamentario de ese inciso, en cuanto invocan el citado artículo 261, habrían perdido vigencia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Podemos concluir, por lo tanto y en lo atinente al Impuesto a las Ganancias, que resultará procedente la deducción de honorarios por funciones técnico administrativas realizada por la rubrada en los ejercicios fiscales 1996, 1997, 1998, 1999 y 2000, en la medida en que los mismos resulten razonables en virtud de la labor realizada, no siendo competencia específica de esta área merituar en el sub examine el cumplimiento de dicha condición.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Por último, respecto a la gravabilidad en el Impuesto al Valor Agregado de los honorarios en cuestión, es del caso advertir que, de acuerdo a lo normado en el artículo 3°, inciso e), apartado 21, acápite f) de la ley del gravamen, se encuentran alcanzados por el mismo "los servicios técnicos y profesionales (de profesiones universitarias o no), artes, oficios y cualquier tipo de trabajo"</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Tal situación no se ve afectada por la exención prevista en el artículo 7°, inciso h), apartado 18 de la ley, ya que la misma se limita a "Las prestaciones inherentes a los cargos de director... de sociedades anónimas ...", esto es, aquellas relacionadas con tareas de dirección propiamente dichas</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Dicho temperamento ha sido ratificado por la jurisprudencia existente en la materia. Así pues, en la causa </w:t>
      </w:r>
      <w:r w:rsidRPr="00E80374">
        <w:rPr>
          <w:rFonts w:ascii="Arial" w:hAnsi="Arial" w:cs="Arial"/>
          <w:b/>
          <w:i/>
          <w:color w:val="000000"/>
          <w:sz w:val="24"/>
          <w:szCs w:val="24"/>
          <w:lang w:eastAsia="es-AR"/>
        </w:rPr>
        <w:t>"Trod, Luis Moisés c/D.G.I.", Cámara Nacional de Apelaciones en lo Contencioso Administrativo Federal, Sala III, del 01/02/2000</w:t>
      </w:r>
      <w:r w:rsidRPr="00E02F67">
        <w:rPr>
          <w:rFonts w:ascii="Arial" w:hAnsi="Arial" w:cs="Arial"/>
          <w:i/>
          <w:color w:val="000000"/>
          <w:sz w:val="24"/>
          <w:szCs w:val="24"/>
          <w:lang w:eastAsia="es-AR"/>
        </w:rPr>
        <w:t>, se concluyó que la exención del artículo 7º de la ley "... se limita a prestaciones inherentes al cargo del director y no exime el total de las remuneraciones que perciben los directores".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igual sentido se pronunció </w:t>
      </w:r>
      <w:r w:rsidRPr="00E80374">
        <w:rPr>
          <w:rFonts w:ascii="Arial" w:hAnsi="Arial" w:cs="Arial"/>
          <w:b/>
          <w:i/>
          <w:color w:val="000000"/>
          <w:sz w:val="24"/>
          <w:szCs w:val="24"/>
          <w:lang w:eastAsia="es-AR"/>
        </w:rPr>
        <w:t>el Tribunal Fiscal de la Nación en los autos caratulados "Garat, Howard Luis s/recurso de apelación", de fecha 01/09/99</w:t>
      </w:r>
      <w:r w:rsidRPr="00E02F67">
        <w:rPr>
          <w:rFonts w:ascii="Arial" w:hAnsi="Arial" w:cs="Arial"/>
          <w:i/>
          <w:color w:val="000000"/>
          <w:sz w:val="24"/>
          <w:szCs w:val="24"/>
          <w:lang w:eastAsia="es-AR"/>
        </w:rPr>
        <w:t>, donde se sostuvo que "... las funciones técnico administrativas, que por otra parte pueden ser ejercidas por cualquier otra persona distinta a los directores de la sociedad, no encuadran en la acepción prestaciones inherentes al cargo de director".</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SCARAMELLA JULIO CESAR, TFN, SALA A, DEL 27.12.2012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77757">
        <w:rPr>
          <w:rFonts w:ascii="Arial" w:hAnsi="Arial" w:cs="Arial"/>
          <w:i/>
          <w:color w:val="000000"/>
          <w:sz w:val="24"/>
          <w:szCs w:val="24"/>
          <w:lang w:eastAsia="es-AR"/>
        </w:rPr>
        <w:t xml:space="preserve">I.- Que a fs. 330/368 se interpone recurso de apelación contra las resoluciones suscriptas por la Jefa (Int.) de la División Revisión y Recursos de la Dirección Regional Norte de la AFIP-DGI, todas de fecha 6 de diciembre de 2007. Por la primera de ellas se determinó de oficio la obligación tributaria del recurrente en el impuesto a las ganancias por los períodos fiscales 2001 a 2006, con más los intereses resarcitorios. En el segundo caso, </w:t>
      </w:r>
      <w:r w:rsidRPr="00E80374">
        <w:rPr>
          <w:rFonts w:ascii="Arial" w:hAnsi="Arial" w:cs="Arial"/>
          <w:b/>
          <w:i/>
          <w:color w:val="000000"/>
          <w:sz w:val="24"/>
          <w:szCs w:val="24"/>
          <w:lang w:eastAsia="es-AR"/>
        </w:rPr>
        <w:t>se determinó el ajuste en el impuesto al valor agregado</w:t>
      </w:r>
      <w:r w:rsidRPr="00377757">
        <w:rPr>
          <w:rFonts w:ascii="Arial" w:hAnsi="Arial" w:cs="Arial"/>
          <w:i/>
          <w:color w:val="000000"/>
          <w:sz w:val="24"/>
          <w:szCs w:val="24"/>
          <w:lang w:eastAsia="es-AR"/>
        </w:rPr>
        <w:t xml:space="preserve"> por los períodos fiscales 01/03 a 8/06 y 10/06 a 12/06, con más los intereses resarcitorios. Asimismo en ambas resoluciones se </w:t>
      </w:r>
      <w:r w:rsidRPr="00377757">
        <w:rPr>
          <w:rFonts w:ascii="Arial" w:hAnsi="Arial" w:cs="Arial"/>
          <w:i/>
          <w:color w:val="000000"/>
          <w:sz w:val="24"/>
          <w:szCs w:val="24"/>
          <w:lang w:eastAsia="es-AR"/>
        </w:rPr>
        <w:lastRenderedPageBreak/>
        <w:t>le aplica a la contribuyente una multa en los términos del artículo 45 de la ley 11.683.</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 Que a fs. 381/398 la representación fiscal contesta el traslado del recurso, solicita, por los argumentos de hecho y derecho que expone, se confirmen los actos apelados.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III.- Que a fs. 408/408vta. se abrió la causa a prueba. A fs. 820 se decreta la clausura del período probatorio, se elevan los autos a consideración de la Sala "A" y se ponen los autos para alegar. Obrando a fs. 824/825 y fs. 826/830 los alegatos del Fisco Nacional y de la actora respect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mente. Finalmente, a fs. 833 se llaman los autos 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VIII.- Que corresponde ahora expedirse respecto al segundo de los ajustes efectuados por el ente recaudador, esto es, la supuesta omisión de declarar las sumas percibidas por el contribuyente de la sociedad anónima Aerolíneas Argentinas.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Sobre el particular, el contribuyente sostiene durante todo su libelo recursivo que dichos importes deben ser considerados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directores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y no, como sostiene el ente recaudador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gestiones técnico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Dicho planteo no puede prosperar. Obsérvese que de la circularización efectuada a la empresa durante la fiscalización, surge que esta última expresa que los importes en cuestión "fueron abonados al contribuyente.... en concepto 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(vide. ffs. 326 del Cuerpo II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Idéntica respuesta brindó la empresa Aerolíneas Argentinas S.A. en esta instancia (fs. 440). Si bien allí solamente ha consignado que el concepto de dichos pagos fue "</w:t>
      </w:r>
      <w:r w:rsidRPr="00924306">
        <w:rPr>
          <w:rFonts w:ascii="Arial" w:hAnsi="Arial" w:cs="Arial"/>
          <w:i/>
          <w:color w:val="000000"/>
          <w:sz w:val="24"/>
          <w:szCs w:val="24"/>
          <w:shd w:val="clear" w:color="auto" w:fill="FFFF88"/>
          <w:lang w:eastAsia="es-AR"/>
        </w:rPr>
        <w:t>honorarios</w:t>
      </w:r>
      <w:r w:rsidRPr="00377757">
        <w:rPr>
          <w:rFonts w:ascii="Arial" w:hAnsi="Arial" w:cs="Arial"/>
          <w:i/>
          <w:color w:val="000000"/>
          <w:sz w:val="24"/>
          <w:szCs w:val="24"/>
          <w:lang w:eastAsia="es-AR"/>
        </w:rPr>
        <w:t>", una lógica consecuencia de ambas contestaciones es que dichos</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correspondían a las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desarrolladas por el Sr. Scaramella durante los períodos en cuestión.</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 corresponde concluir que las sumas abonadas al contribuyente lo fueron por sus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y por lo tanto debían integrar la base imponible para el cálculo del régimen simplificado.</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En lo que hace a la argumentación subsidiaria de la recurrente, esto es que los importes en cuestión estarían exentos, en virtud de los expresado en el artículo 7° de la ley de impuesto a las ganancias, cabe señalar que esta Sala en su anterior composición, ha señalado que</w:t>
      </w:r>
      <w:r w:rsidRPr="00924306">
        <w:rPr>
          <w:rFonts w:ascii="Arial" w:hAnsi="Arial" w:cs="Arial"/>
          <w:i/>
          <w:color w:val="000000"/>
          <w:sz w:val="24"/>
          <w:szCs w:val="24"/>
          <w:lang w:eastAsia="es-AR"/>
        </w:rPr>
        <w:t> </w:t>
      </w:r>
      <w:r w:rsidRPr="00924306">
        <w:rPr>
          <w:rFonts w:ascii="Arial" w:hAnsi="Arial" w:cs="Arial"/>
          <w:i/>
          <w:iCs/>
          <w:color w:val="000000"/>
          <w:sz w:val="24"/>
          <w:szCs w:val="24"/>
          <w:lang w:eastAsia="es-AR"/>
        </w:rPr>
        <w:t>"Que el punto nuclear de la impugnación radica en la inteligencia que cabe asignar a la exención prevista por la Ley del Impuesto al Valor Agregado (t.o. 1977 y modif.) en su art. 7, inc. h), pto. 18."</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"Al respecto, la norma de marras dispone la exención de "Las prestaciones inherentes a los cargos de director, síndicos y miembros de consejos de vigilancia de sociedades anónimas y cargos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lentes de administradores y miembros de consejos de administración de otras sociedades, asociaciones y fundaciones, y de las cooperat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"VII. Que en materia de interpretación de normas imposit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la doctrina especializada sostiene que éstas deben interpretarse conforme a todos los métodos admitidos en derecho, pudiéndose llegar a resultados restrictivos o extensivos de los términos contenidos en aquéllos, lo que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 a decir que no existe un método general y exclusivo sino que el intérprete puede emplear cualquier criterio válido siempre que tenga como finalidad inmediata obtener el sentido verdadero de justicia (Giuliani Fonrouge, Carlos: "Derecho financiero" - T. I - Ed. Depalma - Bs. As. - 1973 - pág. 94)."</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"Guzmán, Víctor", 17/3/1973; "Centenera Fábricas Sudamericanas de Envases SAIC", 5/8/1975, entre otros)."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"En cuanto a la supletoriedad de las normas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 el art. 1 de la L. 11683 (t.o.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BA20AA" w:rsidRDefault="00ED28DD" w:rsidP="00ED28DD">
      <w:pPr>
        <w:spacing w:after="0" w:line="240" w:lineRule="auto"/>
        <w:jc w:val="both"/>
        <w:rPr>
          <w:rFonts w:ascii="Arial" w:hAnsi="Arial" w:cs="Arial"/>
          <w:b/>
          <w:i/>
          <w:color w:val="000000"/>
          <w:sz w:val="24"/>
          <w:szCs w:val="24"/>
          <w:lang w:eastAsia="es-AR"/>
        </w:rPr>
      </w:pPr>
      <w:r w:rsidRPr="00924306">
        <w:rPr>
          <w:rFonts w:ascii="Arial" w:hAnsi="Arial" w:cs="Arial"/>
          <w:i/>
          <w:iCs/>
          <w:color w:val="000000"/>
          <w:sz w:val="24"/>
          <w:szCs w:val="24"/>
          <w:lang w:eastAsia="es-AR"/>
        </w:rPr>
        <w:t>"VIII. Que habida cuenta de la supletoriedad de la legislación comercial, cuya validez fuera comentada en el consid. anterior, deben distinguirse por un lado los </w:t>
      </w:r>
      <w:r w:rsidRPr="00924306">
        <w:rPr>
          <w:rFonts w:ascii="Arial" w:hAnsi="Arial" w:cs="Arial"/>
          <w:i/>
          <w:iCs/>
          <w:color w:val="000000"/>
          <w:sz w:val="24"/>
          <w:szCs w:val="24"/>
          <w:shd w:val="clear" w:color="auto" w:fill="FFFF88"/>
          <w:lang w:eastAsia="es-AR"/>
        </w:rPr>
        <w:t>honorarios</w:t>
      </w:r>
      <w:r w:rsidRPr="00924306">
        <w:rPr>
          <w:rFonts w:ascii="Arial" w:hAnsi="Arial" w:cs="Arial"/>
          <w:i/>
          <w:iCs/>
          <w:color w:val="000000"/>
          <w:sz w:val="24"/>
          <w:szCs w:val="24"/>
          <w:lang w:eastAsia="es-AR"/>
        </w:rPr>
        <w:t> de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de sociedades anónimas que, previstos o no en los estatutos como un porcentaje de las utilidades son necesariamente votados por la Asamblea de Accionistas (L. 19550, art. 234, inc. 2]), no constituyendo otra cosa que la asignación de una porción de los resultados acumulados a los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xml:space="preserve">, acaso como premio o recompensa por el éxito de la gestión en el ejercicio; y, por otro, los sueldos mensuales o periódicos u otras retribuciones que pueden percibir aquéllos de la sociedad por el desempeño de funciones </w:t>
      </w:r>
      <w:r w:rsidRPr="00924306">
        <w:rPr>
          <w:rFonts w:ascii="Arial" w:hAnsi="Arial" w:cs="Arial"/>
          <w:i/>
          <w:iCs/>
          <w:color w:val="000000"/>
          <w:sz w:val="24"/>
          <w:szCs w:val="24"/>
          <w:lang w:eastAsia="es-AR"/>
        </w:rPr>
        <w:lastRenderedPageBreak/>
        <w:t>técnicas y 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o su función gerencial. Así resulta, por otra parte, con claridad del 2do. párr. del art. 261 de la Ley de Sociedades en cuanto manda que "el monto máximo de las retribuciones que por todo concepto puedan percibir los miembros del directorio y del consejo de vigilancia, en su caso, incluidos los sueldos y otras remuneraciones por el desempeño de funciones técnico-administrat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de carácter permanente, no podrá exceder del 25% de las ganancias"</w:t>
      </w:r>
      <w:r w:rsidRPr="00377757">
        <w:rPr>
          <w:rFonts w:ascii="Arial" w:hAnsi="Arial" w:cs="Arial"/>
          <w:i/>
          <w:color w:val="000000"/>
          <w:sz w:val="24"/>
          <w:szCs w:val="24"/>
          <w:lang w:eastAsia="es-AR"/>
        </w:rPr>
        <w:t>. (</w:t>
      </w:r>
      <w:r w:rsidRPr="00BA20AA">
        <w:rPr>
          <w:rFonts w:ascii="Arial" w:hAnsi="Arial" w:cs="Arial"/>
          <w:b/>
          <w:i/>
          <w:color w:val="000000"/>
          <w:sz w:val="24"/>
          <w:szCs w:val="24"/>
          <w:lang w:eastAsia="es-AR"/>
        </w:rPr>
        <w:t>cfr. jurisprudencia de esta Sala, "Garat, Howard Luis", del 1/9/1999 y confirmado por la CNACAF Sala V con fecha 05/09/2001).</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 xml:space="preserve">A la luz de lo expuesto, </w:t>
      </w:r>
      <w:r w:rsidRPr="00BA20AA">
        <w:rPr>
          <w:rFonts w:ascii="Arial" w:hAnsi="Arial" w:cs="Arial"/>
          <w:b/>
          <w:i/>
          <w:color w:val="000000"/>
          <w:sz w:val="24"/>
          <w:szCs w:val="24"/>
          <w:lang w:eastAsia="es-AR"/>
        </w:rPr>
        <w:t>se concluye que las funciones técnico-administrat</w:t>
      </w:r>
      <w:r w:rsidRPr="00BA20AA">
        <w:rPr>
          <w:rFonts w:ascii="Arial" w:hAnsi="Arial" w:cs="Arial"/>
          <w:b/>
          <w:i/>
          <w:color w:val="000000"/>
          <w:sz w:val="24"/>
          <w:szCs w:val="24"/>
          <w:shd w:val="clear" w:color="auto" w:fill="FFFF88"/>
          <w:lang w:eastAsia="es-AR"/>
        </w:rPr>
        <w:t>iva</w:t>
      </w:r>
      <w:r w:rsidRPr="00BA20AA">
        <w:rPr>
          <w:rFonts w:ascii="Arial" w:hAnsi="Arial" w:cs="Arial"/>
          <w:b/>
          <w:i/>
          <w:color w:val="000000"/>
          <w:sz w:val="24"/>
          <w:szCs w:val="24"/>
          <w:lang w:eastAsia="es-AR"/>
        </w:rPr>
        <w:t>s, que por otra parte pueden ser ejercidas por cualquier otra persona distinta a los </w:t>
      </w:r>
      <w:r w:rsidRPr="00BA20AA">
        <w:rPr>
          <w:rFonts w:ascii="Arial" w:hAnsi="Arial" w:cs="Arial"/>
          <w:b/>
          <w:i/>
          <w:color w:val="000000"/>
          <w:sz w:val="24"/>
          <w:szCs w:val="24"/>
          <w:shd w:val="clear" w:color="auto" w:fill="FFFF88"/>
          <w:lang w:eastAsia="es-AR"/>
        </w:rPr>
        <w:t>directores</w:t>
      </w:r>
      <w:r w:rsidRPr="00BA20AA">
        <w:rPr>
          <w:rFonts w:ascii="Arial" w:hAnsi="Arial" w:cs="Arial"/>
          <w:b/>
          <w:i/>
          <w:color w:val="000000"/>
          <w:sz w:val="24"/>
          <w:szCs w:val="24"/>
          <w:lang w:eastAsia="es-AR"/>
        </w:rPr>
        <w:t> de la sociedad, no encuadran en la acepción "prestaciones inherentes al cargo de director"</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lo expuesto, corresponde confirmar la resolución apeladas con relación a dicho ajuste.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w:t>
      </w:r>
      <w:r w:rsidRPr="00924306">
        <w:rPr>
          <w:rFonts w:ascii="Arial" w:hAnsi="Arial" w:cs="Arial"/>
          <w:i/>
          <w:color w:val="000000"/>
          <w:sz w:val="24"/>
          <w:szCs w:val="24"/>
          <w:lang w:eastAsia="es-AR"/>
        </w:rPr>
        <w:t> </w:t>
      </w:r>
      <w:r w:rsidRPr="00924306">
        <w:rPr>
          <w:rFonts w:ascii="Arial" w:hAnsi="Arial" w:cs="Arial"/>
          <w:b/>
          <w:bCs/>
          <w:i/>
          <w:color w:val="000000"/>
          <w:sz w:val="24"/>
          <w:szCs w:val="24"/>
          <w:lang w:eastAsia="es-AR"/>
        </w:rPr>
        <w:t>SE RESUELVE</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1°) Confirmar parcialmente las resoluciones apeladas con las salvedades indicadas en los Considerando VII y X.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color w:val="000000"/>
          <w:sz w:val="24"/>
          <w:szCs w:val="24"/>
          <w:lang w:eastAsia="es-AR"/>
        </w:rPr>
      </w:pPr>
      <w:r w:rsidRPr="00377757">
        <w:rPr>
          <w:rFonts w:ascii="Arial" w:hAnsi="Arial" w:cs="Arial"/>
          <w:i/>
          <w:color w:val="000000"/>
          <w:sz w:val="24"/>
          <w:szCs w:val="24"/>
          <w:lang w:eastAsia="es-AR"/>
        </w:rPr>
        <w:t>2°) Ordenar al Fisco Nacional que en el término de treinta (30) días practique la liquidación respect</w:t>
      </w:r>
      <w:r w:rsidRPr="00924306">
        <w:rPr>
          <w:rFonts w:ascii="Arial" w:hAnsi="Arial" w:cs="Arial"/>
          <w:i/>
          <w:color w:val="000000"/>
          <w:sz w:val="24"/>
          <w:szCs w:val="24"/>
          <w:shd w:val="clear" w:color="auto" w:fill="FFFF88"/>
          <w:lang w:eastAsia="es-AR"/>
        </w:rPr>
        <w:t>iva</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 conformidad con la presente, poniéndose a su disposición las actuaciones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por el mismo plazo, haciéndole saber que las mismas se encuentran a su disposición en la Mesa de entradas de este Tribunal</w:t>
      </w:r>
      <w:r>
        <w:rPr>
          <w:rFonts w:ascii="Arial" w:hAnsi="Arial" w:cs="Arial"/>
          <w:color w:val="000000"/>
          <w:sz w:val="24"/>
          <w:szCs w:val="24"/>
          <w:lang w:eastAsia="es-AR"/>
        </w:rPr>
        <w:t>”</w:t>
      </w:r>
      <w:r w:rsidRPr="00377757">
        <w:rPr>
          <w:rFonts w:ascii="Arial" w:hAnsi="Arial" w:cs="Arial"/>
          <w:color w:val="000000"/>
          <w:sz w:val="24"/>
          <w:szCs w:val="24"/>
          <w:lang w:eastAsia="es-AR"/>
        </w:rPr>
        <w:t>.</w:t>
      </w:r>
    </w:p>
    <w:p w:rsidR="00ED28DD"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spacing w:after="0" w:line="240" w:lineRule="auto"/>
        <w:jc w:val="both"/>
        <w:rPr>
          <w:rFonts w:ascii="Arial" w:hAnsi="Arial" w:cs="Arial"/>
          <w:b/>
          <w:color w:val="000000"/>
          <w:sz w:val="24"/>
          <w:szCs w:val="24"/>
          <w:u w:val="single"/>
          <w:lang w:eastAsia="es-AR"/>
        </w:rPr>
      </w:pPr>
      <w:r w:rsidRPr="004200D9">
        <w:rPr>
          <w:rFonts w:ascii="Arial" w:hAnsi="Arial" w:cs="Arial"/>
          <w:b/>
          <w:color w:val="000000"/>
          <w:sz w:val="24"/>
          <w:szCs w:val="24"/>
          <w:u w:val="single"/>
          <w:lang w:eastAsia="es-AR"/>
        </w:rPr>
        <w:t>PAOLINI EUGENIO, TFN, SALA B, DEL 11.06.2008</w:t>
      </w:r>
    </w:p>
    <w:p w:rsidR="00ED28DD" w:rsidRDefault="00ED28DD" w:rsidP="00ED28DD">
      <w:pPr>
        <w:spacing w:after="0" w:line="240" w:lineRule="auto"/>
        <w:jc w:val="both"/>
        <w:rPr>
          <w:rFonts w:ascii="Arial" w:hAnsi="Arial" w:cs="Arial"/>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9771DB">
        <w:rPr>
          <w:rFonts w:ascii="Arial" w:hAnsi="Arial" w:cs="Arial"/>
          <w:i/>
          <w:color w:val="000000"/>
          <w:sz w:val="24"/>
          <w:szCs w:val="24"/>
          <w:lang w:eastAsia="es-AR"/>
        </w:rPr>
        <w:t xml:space="preserve">I. Que a fojas 32/40 se interpone recurso de apelación contra la resolución de fecha 31/3/2006 de la AFIP-DGI, División Revisión y Recursos Regional La Plata, mediante la cual </w:t>
      </w:r>
      <w:r w:rsidRPr="00E338C7">
        <w:rPr>
          <w:rFonts w:ascii="Arial" w:hAnsi="Arial" w:cs="Arial"/>
          <w:b/>
          <w:i/>
          <w:color w:val="000000"/>
          <w:sz w:val="24"/>
          <w:szCs w:val="24"/>
          <w:lang w:eastAsia="es-AR"/>
        </w:rPr>
        <w:t>se determina de oficio la obligación tributaria de la recurrente frente a el impuesto al valor agregado</w:t>
      </w:r>
      <w:r w:rsidRPr="009771DB">
        <w:rPr>
          <w:rFonts w:ascii="Arial" w:hAnsi="Arial" w:cs="Arial"/>
          <w:i/>
          <w:color w:val="000000"/>
          <w:sz w:val="24"/>
          <w:szCs w:val="24"/>
          <w:lang w:eastAsia="es-AR"/>
        </w:rPr>
        <w:t xml:space="preserve"> correspondiente a los períodos fiscales 1/2001 a 12/2003, ambos inclusive, en la suma de $ 94.710, con más intereses resarcitorios por $ 76.737,34 y se aplica sanción de multa con sustento en el artículo 45 de la ley 11683 (t.o. en 1998) por $ 75.768.</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el contribuyente realiza servicios de asesoramiento, dirección y gestión empresarial como integrante de los órganos de administración y/o fiscalización en sociedades anónimas</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primer lugar, resulta preciso señalar que el presente caso reconoce su origen en una fiscalización efectuada por inspectores del Organismo Recaudador, de la que surgió que </w:t>
      </w:r>
      <w:r w:rsidRPr="00E338C7">
        <w:rPr>
          <w:rFonts w:ascii="Arial" w:hAnsi="Arial" w:cs="Arial"/>
          <w:b/>
          <w:i/>
          <w:color w:val="000000"/>
          <w:sz w:val="24"/>
          <w:szCs w:val="24"/>
          <w:lang w:eastAsia="es-AR"/>
        </w:rPr>
        <w:t xml:space="preserve">los ingresos del contribuyente provienen de honorarios por su desempeño como director y de tareas técnico-administrativas en las sociedades Paolini Hnos. SA y Estancia Las Piedras </w:t>
      </w:r>
      <w:r w:rsidRPr="00E338C7">
        <w:rPr>
          <w:rFonts w:ascii="Arial" w:hAnsi="Arial" w:cs="Arial"/>
          <w:b/>
          <w:i/>
          <w:color w:val="000000"/>
          <w:sz w:val="24"/>
          <w:szCs w:val="24"/>
          <w:lang w:eastAsia="es-AR"/>
        </w:rPr>
        <w:lastRenderedPageBreak/>
        <w:t>SA,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 De esta manera, </w:t>
      </w:r>
      <w:r w:rsidRPr="00E338C7">
        <w:rPr>
          <w:rFonts w:ascii="Arial" w:hAnsi="Arial" w:cs="Arial"/>
          <w:b/>
          <w:i/>
          <w:color w:val="000000"/>
          <w:sz w:val="24"/>
          <w:szCs w:val="24"/>
          <w:lang w:eastAsia="es-AR"/>
        </w:rPr>
        <w:t>se consideró que las prestaciones técnico-administrativas de carácter permanente no son inherentes al cargo de director y, por lo tanto, no están exentas en el IVA</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 Que, a fojas 50/60 se presenta el Fisco Nacional, contestando el recurso interpuesto negando los hechos alegados y solicitando la confirmación de la sanción.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III. Que, a foja 77 se abre la presente causa a prueba, haciéndose lugar a la pericial contable solicitada. A foja 95 se elevan los autos a la Sala "B" y se ponen para alegar, pasando a sentencia a foja 109.</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 Que, a continuación, debe este Tribunal entrar a analizar la causa de acuerdo a los términos en que ha quedado trabada la litis.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conforme se desprende de autos, como consecuencia de la verificación del cumplimiento de las obligaciones impositivas de la actora y en uso de las atribuciones que le son propias, </w:t>
      </w:r>
      <w:r w:rsidRPr="00E338C7">
        <w:rPr>
          <w:rFonts w:ascii="Arial" w:hAnsi="Arial" w:cs="Arial"/>
          <w:b/>
          <w:i/>
          <w:color w:val="000000"/>
          <w:sz w:val="24"/>
          <w:szCs w:val="24"/>
          <w:lang w:eastAsia="es-AR"/>
        </w:rPr>
        <w:t>el Ente Fiscalizador observó que los ingresos del contribuyente provienen de honorarios por su desempeño como director y de tareas técnico-administrativas en dos sociedades,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consultado el contribuyente respecto a las tareas específicas realizadas en las sociedades y por las cuales genera el derecho a la percepción de honorarios por tareas técnico-administrativas, </w:t>
      </w:r>
      <w:r w:rsidRPr="00E338C7">
        <w:rPr>
          <w:rFonts w:ascii="Arial" w:hAnsi="Arial" w:cs="Arial"/>
          <w:b/>
          <w:i/>
          <w:color w:val="000000"/>
          <w:sz w:val="24"/>
          <w:szCs w:val="24"/>
          <w:lang w:eastAsia="es-AR"/>
        </w:rPr>
        <w:t>declaró en acta que obra a foja 38 de los antecedentes administrativos que en Paolini Hnos. SA efectúa permanentes viajes a las obras en las distintas provincias del país, encargándose del proyecto y dirección de las mismas y del control del mantenimiento en los talleres de la localidad de Lobos; y en Estancia Las Piedras SA realiza visitas a los campos de General Villegas, está permanentemente en el control de la cosecha, mantenimiento de equipos y controles diarios del establecimiento</w:t>
      </w:r>
      <w:r w:rsidRPr="009771DB">
        <w:rPr>
          <w:rFonts w:ascii="Arial" w:hAnsi="Arial" w:cs="Arial"/>
          <w:i/>
          <w:color w:val="000000"/>
          <w:sz w:val="24"/>
          <w:szCs w:val="24"/>
          <w:lang w:eastAsia="es-AR"/>
        </w:rPr>
        <w:t>. De esta manera, se consideró que tales tareas exceden la mera conducción de la empresa, y resultan prestaciones técnico-administrativas de carácter permanente y, por lo tanto, alcanzadas por el IVA.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VI. Que, </w:t>
      </w:r>
      <w:r w:rsidRPr="00E338C7">
        <w:rPr>
          <w:rFonts w:ascii="Arial" w:hAnsi="Arial" w:cs="Arial"/>
          <w:b/>
          <w:i/>
          <w:color w:val="000000"/>
          <w:sz w:val="24"/>
          <w:szCs w:val="24"/>
          <w:lang w:eastAsia="es-AR"/>
        </w:rPr>
        <w:t>el artículo 3, punto 21, de la ley 23349 grava en forma genérica las locaciones y prestaciones de servicio</w:t>
      </w:r>
      <w:r w:rsidRPr="009771DB">
        <w:rPr>
          <w:rFonts w:ascii="Arial" w:hAnsi="Arial" w:cs="Arial"/>
          <w:i/>
          <w:color w:val="000000"/>
          <w:sz w:val="24"/>
          <w:szCs w:val="24"/>
          <w:lang w:eastAsia="es-AR"/>
        </w:rPr>
        <w:t xml:space="preserve">, siempre que se realicen sin relación de dependencia y a título oneroso; y el inciso f) de ese punto, se refiere </w:t>
      </w:r>
      <w:r w:rsidRPr="009771DB">
        <w:rPr>
          <w:rFonts w:ascii="Arial" w:hAnsi="Arial" w:cs="Arial"/>
          <w:i/>
          <w:color w:val="000000"/>
          <w:sz w:val="24"/>
          <w:szCs w:val="24"/>
          <w:lang w:eastAsia="es-AR"/>
        </w:rPr>
        <w:lastRenderedPageBreak/>
        <w:t>específicamente a servicios técnicos y profesionales (de profesiones universitarias o no).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por su parte, </w:t>
      </w:r>
      <w:r w:rsidRPr="00E338C7">
        <w:rPr>
          <w:rFonts w:ascii="Arial" w:hAnsi="Arial" w:cs="Arial"/>
          <w:b/>
          <w:i/>
          <w:color w:val="000000"/>
          <w:sz w:val="24"/>
          <w:szCs w:val="24"/>
          <w:lang w:eastAsia="es-AR"/>
        </w:rPr>
        <w:t>el artículo 7 de la ley del impuesto al valor agregado</w:t>
      </w:r>
      <w:r w:rsidRPr="009771DB">
        <w:rPr>
          <w:rFonts w:ascii="Arial" w:hAnsi="Arial" w:cs="Arial"/>
          <w:i/>
          <w:color w:val="000000"/>
          <w:sz w:val="24"/>
          <w:szCs w:val="24"/>
          <w:lang w:eastAsia="es-AR"/>
        </w:rPr>
        <w:t xml:space="preserve"> establece, en su extensa redacción, distintas situaciones o casos especiales en los que el contribuyente estará exento de tributar el gravamen.</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dicho artículo, en su inciso 18), exime del impuesto a</w:t>
      </w:r>
      <w:r w:rsidRPr="009771DB">
        <w:rPr>
          <w:rFonts w:ascii="Arial" w:hAnsi="Arial" w:cs="Arial"/>
          <w:i/>
          <w:color w:val="000000"/>
          <w:sz w:val="24"/>
          <w:szCs w:val="24"/>
          <w:lang w:eastAsia="es-AR"/>
        </w:rPr>
        <w:t xml:space="preserve"> "las prestaciones inherentes a los cargos de director", entre otros, "siempre que se acredite la efectiva prestación de servicios y exista una razonable relación entre el honorario y la tarea desempeñada, en la medida que la misma responda a los objetivos de la entidad y sea compatible con las prácticas y usos del mercado".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en este sentido, la discusión de las actuaciones gira en torno de la gravabilidad o no frente al impuesto al valor agregado de las sumas percibidas por el contribuyente.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el caso en concreto, no se aprecia que los honorarios percibidos por el señor Paolini hayan sido específicamente por su función de director de las sociedades que integraba</w:t>
      </w:r>
      <w:r w:rsidRPr="009771DB">
        <w:rPr>
          <w:rFonts w:ascii="Arial" w:hAnsi="Arial" w:cs="Arial"/>
          <w:i/>
          <w:color w:val="000000"/>
          <w:sz w:val="24"/>
          <w:szCs w:val="24"/>
          <w:lang w:eastAsia="es-AR"/>
        </w:rPr>
        <w:t xml:space="preserve">. Es el mismo contribuyente, en la medida que da cuenta el considerando anterior, quien </w:t>
      </w:r>
      <w:r w:rsidRPr="00E338C7">
        <w:rPr>
          <w:rFonts w:ascii="Arial" w:hAnsi="Arial" w:cs="Arial"/>
          <w:b/>
          <w:i/>
          <w:color w:val="000000"/>
          <w:sz w:val="24"/>
          <w:szCs w:val="24"/>
          <w:lang w:eastAsia="es-AR"/>
        </w:rPr>
        <w:t>reconoce el desempeño de tareas que ampliamente exceden las inherentes al cargo de director</w:t>
      </w:r>
      <w:r w:rsidRPr="009771DB">
        <w:rPr>
          <w:rFonts w:ascii="Arial" w:hAnsi="Arial" w:cs="Arial"/>
          <w:i/>
          <w:color w:val="000000"/>
          <w:sz w:val="24"/>
          <w:szCs w:val="24"/>
          <w:lang w:eastAsia="es-AR"/>
        </w:rPr>
        <w:t>, situación que se ve robustecida por las distintas actas de asambleas donde se observa que se aprueban y fijan honorarios como director y retribuciones por tareas técnico-administrativas, en forma separada.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de la lectura del artículo 7, inciso 18), surge con claridad la intención del legislador de eximir del pago del impuesto solamente a las "prestaciones inherentes a los cargos de director"</w:t>
      </w:r>
      <w:r w:rsidRPr="009771DB">
        <w:rPr>
          <w:rFonts w:ascii="Arial" w:hAnsi="Arial" w:cs="Arial"/>
          <w:i/>
          <w:color w:val="000000"/>
          <w:sz w:val="24"/>
          <w:szCs w:val="24"/>
          <w:lang w:eastAsia="es-AR"/>
        </w:rPr>
        <w:t>, circunstancia que en modo alguno se ve alterada por la reforma de la ley 25239 (2º párr. del actual art.) ni por el artículo 261 u otros de la ley de sociedades comerciales.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efecto, el agregado que introduce la reforma antes mencionada, viene a complementar a la exención dispuesta, en cuanto a los requisitos que se deben cumplir para ser acreedor de la misma, pero siempre haciéndose referencia a las "prestaciones inherentes a los cargos de director", único supuesto eximido en lo que nos convoca</w:t>
      </w:r>
      <w:r w:rsidRPr="009771DB">
        <w:rPr>
          <w:rFonts w:ascii="Arial" w:hAnsi="Arial" w:cs="Arial"/>
          <w:i/>
          <w:color w:val="000000"/>
          <w:sz w:val="24"/>
          <w:szCs w:val="24"/>
          <w:lang w:eastAsia="es-AR"/>
        </w:rPr>
        <w:t>. Asimismo, de la ley de sociedades comerciales no se puede colegir, como lo expresara la recurrente, que a los efectos impositivos son inherentes al cargo de director todas aquellas tareas que derivan del mismo. Por el contrario, simplemente se establece un monto máximo de retribuciones que por todo concepto pueden percibir quienes ostenten tal carácter, de lo que en modo alguno puede llegarse a la conclusión de que todo servicio que realice un director está exento del pago del gravamen, máxime ante la literalidad antes expresada de la ley del impuesto al valor agregado.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este sentido, </w:t>
      </w:r>
      <w:r w:rsidRPr="007A7A84">
        <w:rPr>
          <w:rFonts w:ascii="Arial" w:hAnsi="Arial" w:cs="Arial"/>
          <w:b/>
          <w:i/>
          <w:color w:val="000000"/>
          <w:sz w:val="24"/>
          <w:szCs w:val="24"/>
          <w:lang w:eastAsia="es-AR"/>
        </w:rPr>
        <w:t xml:space="preserve">debe interpretarse que las funciones técnico-administrativas, que pueden ser ejercidas tanto por los directores de la sociedad como por personas distintas a ellos, no encuadran en la acepción </w:t>
      </w:r>
      <w:r w:rsidRPr="007A7A84">
        <w:rPr>
          <w:rFonts w:ascii="Arial" w:hAnsi="Arial" w:cs="Arial"/>
          <w:b/>
          <w:i/>
          <w:color w:val="000000"/>
          <w:sz w:val="24"/>
          <w:szCs w:val="24"/>
          <w:lang w:eastAsia="es-AR"/>
        </w:rPr>
        <w:lastRenderedPageBreak/>
        <w:t>"prestaciones inherentes al cargo de director" a los efectos de la exención del impuesto al valor agregado</w:t>
      </w:r>
      <w:r w:rsidRPr="009771DB">
        <w:rPr>
          <w:rFonts w:ascii="Arial" w:hAnsi="Arial" w:cs="Arial"/>
          <w:i/>
          <w:color w:val="000000"/>
          <w:sz w:val="24"/>
          <w:szCs w:val="24"/>
          <w:lang w:eastAsia="es-AR"/>
        </w:rPr>
        <w:t xml:space="preserve"> (en igual sentido "Garat Howard, Luis", TFN Sala "A", 1/9/1999).</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definitiva, </w:t>
      </w:r>
      <w:r w:rsidRPr="007A7A84">
        <w:rPr>
          <w:rFonts w:ascii="Arial" w:hAnsi="Arial" w:cs="Arial"/>
          <w:b/>
          <w:i/>
          <w:color w:val="000000"/>
          <w:sz w:val="24"/>
          <w:szCs w:val="24"/>
          <w:lang w:eastAsia="es-AR"/>
        </w:rPr>
        <w:t>las tareas llevadas a cabo por el contribuyente se tratan de actos realizados sin relación de dependencia y a título oneroso, no contempladas como prestaciones inherentes al cargo, y por ende, alcanzadas por el IVA</w:t>
      </w:r>
      <w:r w:rsidRPr="009771DB">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por su parte, la pericial contable (vide fs. 81/85) resulta inconducente a los efectos de esclarecer la naturaleza de la tarea que realiza el contribuyente, verdadero fundamento del ajuste, limitándose a formalidades no controvertidas, como ser la forma en que fueron aprobadas las asignaciones de las remuneraciones, las registraciones en los libros contables rubricados o la imputación de las mismas en el impuesto a las ganancias.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respecto de lo manifestado por el apoderado de la actora en el alegato, en cuanto a que no corresponde incluir al período 2001 y enero 2002 en la determinación, por no estar incluidos en la orden de intervención, debe hacérsele saber que la petición resulta extemporánea y, por esa razón, no corresponde efectuar análisis alguno.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 Que, sentado lo antedicho, corresponde considerar el agravio de la actora referido a la proyección mensual que realizase el Fisco Nacional en la determinación de oficio y que se decidiera tratar junto con el fondo de la cuestión conforme lo dicho en el considerando IV.</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debe recordarse que el criterio adoptado por el Organismo Fiscal surge de la Vista (art. 17 L. 11683) a fojas 82/88 de los a.a., en la que el Juez Administrativo sostuvo que "en lo relacionado a la imputación de la obligación impositiva o perfeccionamiento del hecho imponible, cabe atribuirse por la naturaleza de prestación continua, al cierre de cada período fiscal [art. 5, inc. b), de la ley, t.o. 1997 y modif.]". De esta manera, a foja 86 obra la liquidación del impuesto, individualizándose la asignación de remuneración por servicios técnicos, que da lugar a la atribución proporcional de ingresos por período fiscal, base del pertinente tributo.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el artículo 5, inciso b), de la ley del gravamen dispone en su parte pertinente que: "El hecho imponible se perfecciona: ... En el caso de prestaciones de servicios y de locaciones de obras y servicios, en el momento en que se termina la ejecución o prestación o en el de la percepción total o parcial del precio, el que fuera anterior...".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cabe aclarar que, el caso que nos ocupa, se trata de una prestación o servicio continuo, es decir aquel tipo de actividad en la que no existe un plazo prefijado para su terminación, sino que, por el contrario, se caracteriza por perdurar en el tiempo.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con referencia a esta clase de servicios, el artículo 21 del decreto reglamentario 692/1998 entiende que la prestación "tiene cortes resultantes de la existencia de un período base de facturación mensual, considerándose, a los efectos previstos en el inciso b), del artículo 5 de la ley, que el hecho imponible se perfecciona a la finalización de cada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no obstante esto, debe destacarse que el contribuyente de autos recibe remuneraciones variables e indeterminadas, aprobadas y fijadas por la Asamblea de Directores al cierre del ejercicio, anualmente. En función de esto, no existiendo de antemano un precio pactado por el servicio, no habría base imponible sobre la cual determinar el gravamen a la finalización de cada mes calendario, razón por la cual, no constando en autos percepciones parciales de honorarios, corresponde remitir el momento de generación del débito fiscal al de la efectiva determinación de la base (en el mismo sentido Rubén A. Marchevsky, IVA Análisis Integral, Ed. Macchi, 2ª ed., pág. 192 y ss.).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tal fue el criterio que, asimismo, adoptara la inspección actuante oportunamente, y que se puede apreciar de la "prevista" obrante a fojas 41/42 del expediente administrativo, donde claramente se observa que se toman los ingresos a la fecha en que la asamblea societaria los fijara y aceptara, y se calcula el pertinente débito fiscal en el mismo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habida cuenta de lo expresado, corresponde confirmar el impuesto en la medida en que se da cuenta y ordenar al Fisco Nacional que realice una nueva liquidación del tributo que aquí se confirma.</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VIII. Que, no obstante, debe desestimarse el otro agravio que se decidiera tratar junto con el fondo de la cuestión en el considerando IV, y que versa sobre la incorrecta determinación de la base imponible debido a que tratándose de un contribuyente no inscripto en el IVA, debe detraerse en la tasa del impuesto (21%). Al respecto, no se advierte que el Fisco Nacional se haya apartado del procedimiento reglado por la ley del gravamen en cuanto a la aplicación de la alícuota correspondiente sobre los ingresos del contribuyente aprobados por la asamblea, razón por la cual no corresponde hacer lugar al planteo articulado por la apelante.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X. Que, resta analizar el aspecto infraccional de la determinación del impuesto al valor agregado, con sustento en el artículo 45 de la ley procedimental y que se graduara en el 80% del tributo dejado de ingresar.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corresponde señalar que el artículo 45 de la ley 11683 -t.o. en 1998- requiere para la configuración de la infracción que tipifica, la concurrencia de dos elementos: por una parte la omisión de pago de impuestos y/o la omisión de actuar como agente retención y, por otra, el medio comisivo, que puede ser la falta de presentación de declaraciones juradas o la presentación de declaraciones juradas inexactas, siempre y cuando el juez administrativo </w:t>
      </w:r>
      <w:r w:rsidRPr="009771DB">
        <w:rPr>
          <w:rFonts w:ascii="Arial" w:hAnsi="Arial" w:cs="Arial"/>
          <w:i/>
          <w:color w:val="000000"/>
          <w:sz w:val="24"/>
          <w:szCs w:val="24"/>
          <w:lang w:eastAsia="es-AR"/>
        </w:rPr>
        <w:lastRenderedPageBreak/>
        <w:t>descarte la existencia de "declaración engañosa", y en la medida que no exista error excusable.</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en este sentido, se visualiza en el caso de autos una situación de hecho que claramente pudo dar lugar a que el contribuyente se considerara no obligado al pago del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debe señalarse que luego de la reforma introducida a la ley del IVA mediante la ley 25239, existe doctrina divergente en cuanto a las consecuencias impositivas de las tareas técnico-administrativas de los directores, siendo dable mencionar al doctor Hugo Kaplan (Errepar, DTE 02/2000) y los doctores Nelson N. Bilbao y Gustavo Siryi ("Tratamiento fiscal de las retribuciones al Directorio por el desempeño de funciones técnico-administrativas", Errepar, DTE, Junio 2005) como algunos de los que interpretan exentas este tipo de tareas.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asimismo, la Sala III de la Alzada en un caso análogo, aunque posterior a la reforma de la ley, sostuvo que "la sanción debe ser dejada sin efecto, pues la conducta de la actora puede atribuirse a un error excusable al considerar que sus honorarios se encontraban exentos de IVA en razón del cargo que detenta", agregando que "Ello así no concurre en el caso, el elemento subjetivo que contempla el artículo 45, ley 11683" (conf. Doctrina de la causa "Trod, Luis Moisés", 2000/2/1).</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atento lo manifestado, corresponde revocar la multa impuesta.</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Por ello,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SE RESUELVE:</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1) Rechazar la nulidad articulada por la parte actora,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2) Confirmar parcialmente el ajuste efectuado en cuanto determina impuesto y accesorios, salvo en la medida que da cuenta el considerando VII.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3) Revocar la multa aplicada con sustento en el artículo 45 de la ley procedimental. Costas por su orden atento las particularidades del caso en este aspecto.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color w:val="000000"/>
          <w:sz w:val="24"/>
          <w:szCs w:val="24"/>
          <w:lang w:eastAsia="es-AR"/>
        </w:rPr>
      </w:pPr>
      <w:r w:rsidRPr="009771DB">
        <w:rPr>
          <w:rFonts w:ascii="Arial" w:hAnsi="Arial" w:cs="Arial"/>
          <w:i/>
          <w:color w:val="000000"/>
          <w:sz w:val="24"/>
          <w:szCs w:val="24"/>
          <w:lang w:eastAsia="es-AR"/>
        </w:rPr>
        <w:t>4) Ordenar al Fisco Nacional que, en el término de ley, practique reliquidación de los montos que resulta adeudar la recurrente en función de la forma en que se resuelve en la presente causa. A tales efectos, pónganse los antecedentes administrativos de la causa a disposición de la representación fiscal en la Mesa de Entradas de este Tribunal, de donde deberá retirarlos en el término de cinco (5) días de notificada de la presente</w:t>
      </w:r>
      <w:r>
        <w:rPr>
          <w:rFonts w:ascii="Arial" w:hAnsi="Arial" w:cs="Arial"/>
          <w:color w:val="000000"/>
          <w:sz w:val="24"/>
          <w:szCs w:val="24"/>
          <w:lang w:eastAsia="es-AR"/>
        </w:rPr>
        <w:t>”</w:t>
      </w:r>
      <w:r w:rsidRPr="009771DB">
        <w:rPr>
          <w:rFonts w:ascii="Arial" w:hAnsi="Arial" w:cs="Arial"/>
          <w:color w:val="000000"/>
          <w:sz w:val="24"/>
          <w:szCs w:val="24"/>
          <w:lang w:eastAsia="es-AR"/>
        </w:rPr>
        <w:t>.</w:t>
      </w:r>
    </w:p>
    <w:p w:rsidR="00ED28DD" w:rsidRPr="00377757"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FREIRE ANDRES Y BILINKIS SANTIAGO, T.F.N., SALA D, DEL 23.11.2007</w:t>
      </w:r>
    </w:p>
    <w:p w:rsidR="00ED28DD" w:rsidRDefault="00ED28DD" w:rsidP="00ED28DD">
      <w:pPr>
        <w:pStyle w:val="Textonotapie"/>
        <w:tabs>
          <w:tab w:val="left" w:pos="7938"/>
        </w:tabs>
        <w:rPr>
          <w:rFonts w:ascii="Arial" w:hAnsi="Arial" w:cs="Arial"/>
          <w:sz w:val="24"/>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sz w:val="24"/>
          <w:szCs w:val="24"/>
          <w:lang w:eastAsia="es-AR"/>
        </w:rPr>
        <w:t>“</w:t>
      </w:r>
      <w:r w:rsidRPr="00AD0D62">
        <w:rPr>
          <w:rFonts w:ascii="Arial" w:hAnsi="Arial" w:cs="Arial"/>
          <w:b/>
          <w:i/>
          <w:sz w:val="24"/>
          <w:szCs w:val="24"/>
          <w:lang w:eastAsia="es-AR"/>
        </w:rPr>
        <w:t>El doctor Brodsky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 xml:space="preserve">I. Que a fs. 72/97 los Sres. Santiago Bilinkis y Andrés Freire interponen recurso de apelación, contra las resoluciones de fecha 16 de diciembre de 2003 —agregadas a fs. 8/36 y 38/66 respectivamente—, dictadas por el Jefe de la División Revisión y Recursos de la Dirección Regional Norte de la AFIP - Dirección General Impositiva, por las que </w:t>
      </w:r>
      <w:r w:rsidRPr="00AD0D62">
        <w:rPr>
          <w:rFonts w:ascii="Arial" w:hAnsi="Arial" w:cs="Arial"/>
          <w:b/>
          <w:i/>
          <w:sz w:val="24"/>
          <w:szCs w:val="24"/>
          <w:lang w:eastAsia="es-AR"/>
        </w:rPr>
        <w:t>se determina de oficio a cada uno de ellos en forma separada, el saldo de impuesto al valor agregado</w:t>
      </w:r>
      <w:r w:rsidRPr="007142AD">
        <w:rPr>
          <w:rFonts w:ascii="Arial" w:hAnsi="Arial" w:cs="Arial"/>
          <w:i/>
          <w:sz w:val="24"/>
          <w:szCs w:val="24"/>
          <w:lang w:eastAsia="es-AR"/>
        </w:rPr>
        <w:t xml:space="preserve"> a favor del organismo fiscal correspondiente a los períodos de noviembre de 1998 a diciembre de 2001 en el caso del Sr. Bilinkis y de noviembre de 1999 a diciembre de 2001 para el Sr. Freire. Asimismo en ambas resoluciones se liquidan e intiman los intereses resarcitorios correspondientes y se les aplica una multa equivalente al 70% del impuesto omitido.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II. Que a fs. 112/123vta. el Fisco Nacional contesta el traslado conferido. Expone que de la auditoría practicada a los estados contables de Office Net S.A. los inspectores observaron que la firma no consideró, en lo atinente al tema de los honorarios técnico-administrativos, la existencia de topes legales algunos en el impuesto a las ganancias que limiten su detracción. Admite que del análisis de los libros societarios y las actas de asamblea de cada período anual, se verificó que los importes eran coincidentes con lo declarado por los recurrentes como renta de 4° categoría en el mencionado impuesto, concluyendo que tales honorarios recibidos por los directores de la S.A. están alcanzados por el IVA según lo normado por el art. 3° inc. e) apartado 21 acápite f) de la ley del gravamen, sin que ello se vea afectado por la exención establecida en el art. 7° inc. h) apartado 18 de la ley citada puesto que se limita a las prestaciones inherentes a cargos de director de S.A. en función a las tareas de dirección propiamente dichas. Frente a ello el Fisco liquidó el IVA resultante a partir de noviembre de 1998 atento lo estipulado por el art. 5° de la Res. general 211 (AFIP) (B.O. 28/9/98).</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 Que </w:t>
      </w:r>
      <w:r w:rsidRPr="00AD0D62">
        <w:rPr>
          <w:rFonts w:ascii="Arial" w:hAnsi="Arial" w:cs="Arial"/>
          <w:b/>
          <w:i/>
          <w:sz w:val="24"/>
          <w:szCs w:val="24"/>
          <w:lang w:eastAsia="es-AR"/>
        </w:rPr>
        <w:t>la cuestión traída a decisión se centra en establecer si los honorarios percibidos por los Sres. Freire y Bilinkis en su carácter de Directores de la firma Office Net S.A. por el desempeño de funciones técnico-administrativas, se encuentran alcanzadas por las previsiones contenidas en el art. 3° inc. e) apartado 21 f) de la ley del IVA o si procede la exención dispuesta en el art. 7° inc. h) apartado 18 de dicha ley</w:t>
      </w:r>
      <w:r w:rsidRPr="007142AD">
        <w:rPr>
          <w:rFonts w:ascii="Arial" w:hAnsi="Arial" w:cs="Arial"/>
          <w:i/>
          <w:sz w:val="24"/>
          <w:szCs w:val="24"/>
          <w:lang w:eastAsia="es-AR"/>
        </w:rPr>
        <w:t xml:space="preserve"> como sostienen los recurrentes.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este caso, los apelantes se agravian puntualmente de que los funcionarios fiscales no tuvieron en cuenta que las remuneraciones percibidas por los directores responden a más de una actividad y que es por el desempeño de funciones específicas que desarrollan dentro de la firma, lo que estaba expresamente previsto en el inc. i) del art. 87 de la ley del impuesto antes del dictado de la ley 23.760 (B.O. 18/12/89) —aplicable desde el 18/12/1989— en cuanto quita toda remisión al art. 261 de la ley 19.550 de Sociedades Comerciales, y objeta que el Fisco intente semejar el hecho imponible en el </w:t>
      </w:r>
      <w:r w:rsidRPr="007142AD">
        <w:rPr>
          <w:rFonts w:ascii="Arial" w:hAnsi="Arial" w:cs="Arial"/>
          <w:i/>
          <w:sz w:val="24"/>
          <w:szCs w:val="24"/>
          <w:lang w:eastAsia="es-AR"/>
        </w:rPr>
        <w:lastRenderedPageBreak/>
        <w:t>impuesto al valor agregado con disposiciones de la ley del impuesto a las ganancias que limitan las deducciones de erogaciones sociales.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el art. 87 inc. j) de la ley del impuesto a las ganancias (t.o. 1997 y modif.) establece que se podrán deducir las sumas que se destinen al pago de honorarios a directores, síndicos o miembros del consejo de vigilancia, hasta el monto máximo del 25% de las utilidades contables del ejercicio, o hasta el que resulte de computar $12.500 por cada uno de los perceptores de dichos honorarios, el que resulte mayor, siempre que se asignen dentro del plazo previsto para la presentación de la declaración jurada anual del año fiscal por el cual se paguen y las sumas que superen el límite indicado tendrán para el beneficiario, el tratamiento de honorarios. Por su parte el art. 142 del reglamento (dec. 1344/98),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precisando que las remuneraciones a que se refiere el inc. j) del art. 87 de la ley no incluyen los importes que las personas allí detalladas pudieran percibir por otros conceptos (sueldos, honorarios, etc.), los que tendrán el tratamiento previsto en la ley según el tipo de ganancia de que se trate, agregando que a tales efectos deberá acreditarse que las respectivas sumas responden a efectivas prestaciones de servicios, que su magnitud guarda relación con la tarea desarrollada y que se ha cumplido con las obligaciones previsionales.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la deducción de las sumas acordadas a los socios administradores por su desempeño como tales, adquiere importancia cuando se trata de una sociedad en la que, además del o de los socios administradores, existen otros socios sin esa función. Que no obstante el breve análisis de las normas referidas al impuesto a las ganancias, corresponde circunscribirse a las normas previstas en la ley del impuesto al valor agregado que rigen la presente cuestión.</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para afirmar que las sumas percibidas por los apelantes en concepto de honorarios, se encuentran gravadas por el IVA, el organismo fiscal se funda en el art. 3° de la ley del gravamen que dispone que: "Se encuentran alcanzadas por el impuesto de esta ley las obras, las locaciones y las prestaciones de servicios que se indican a continuación:", estableciendo el inc. e) apartado 21 punto f) que se encuentran gravadas "Los servicios técnicos y profesionales (de profesiones universitarias o no), artes, oficios y cualquier tipo de trabajo.".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su parte la actora sostiene que tales ingresos se encuentran exentos con fundamento en las disposiciones del art. 7° de la ley que expresamente declara exentas en su inc. h) "las prestaciones y locaciones comprendidas en el apartado 21 del inc. e) del art. 3° que se indican a continuación:.... 18) Las prestaciones inherentes a los cargos de director, síndicos y miembros de consejos de vigilancia de sociedades anónimas...".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 xml:space="preserve">VI. Que </w:t>
      </w:r>
      <w:r w:rsidRPr="00AD0D62">
        <w:rPr>
          <w:rFonts w:ascii="Arial" w:hAnsi="Arial" w:cs="Arial"/>
          <w:b/>
          <w:i/>
          <w:sz w:val="24"/>
          <w:szCs w:val="24"/>
          <w:lang w:eastAsia="es-AR"/>
        </w:rPr>
        <w:t>no está controvertido en autos que los Sres. Andrés Freire y Santiago Bilinkis se desempeñaban como directores de la firma Office Net S.A. cumpliendo las funciones de gerente comercial y gerente operativo, respectivamente, siendo la profesión de ambos la de licenciados en economía</w:t>
      </w:r>
      <w:r w:rsidRPr="007142AD">
        <w:rPr>
          <w:rFonts w:ascii="Arial" w:hAnsi="Arial" w:cs="Arial"/>
          <w:i/>
          <w:sz w:val="24"/>
          <w:szCs w:val="24"/>
          <w:lang w:eastAsia="es-AR"/>
        </w:rPr>
        <w:t xml:space="preserve">, a lo que debe agregarse que según surge de las actas de Asamblea aportadas durante la fiscalización, </w:t>
      </w:r>
      <w:r w:rsidRPr="00515159">
        <w:rPr>
          <w:rFonts w:ascii="Arial" w:hAnsi="Arial" w:cs="Arial"/>
          <w:b/>
          <w:i/>
          <w:sz w:val="24"/>
          <w:szCs w:val="24"/>
          <w:lang w:eastAsia="es-AR"/>
        </w:rPr>
        <w:t>fueron asignados por Asamblea honorarios técnico administrativos desde el inicio de las actividades comerciales de la firma, habiéndose constatado que los importes percibidos por honorarios coinciden con lo declarado por cada uno de ellos como renta de cuarta categoría en el impuesto a las ganancias</w:t>
      </w:r>
      <w:r w:rsidRPr="007142AD">
        <w:rPr>
          <w:rFonts w:ascii="Arial" w:hAnsi="Arial" w:cs="Arial"/>
          <w:i/>
          <w:sz w:val="24"/>
          <w:szCs w:val="24"/>
          <w:lang w:eastAsia="es-AR"/>
        </w:rPr>
        <w:t>, sin que mereciera objeciones por parte del Fisco respecto de la liquidación de ese gravamen; circunstancias acreditadas en las actuaciones administrativas y que han sido expresamente admitidas por el Fisco en el informe de inspección, la resolución y el escrito de conteste.</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el escrito de apelación </w:t>
      </w:r>
      <w:r w:rsidRPr="00515159">
        <w:rPr>
          <w:rFonts w:ascii="Arial" w:hAnsi="Arial" w:cs="Arial"/>
          <w:b/>
          <w:i/>
          <w:sz w:val="24"/>
          <w:szCs w:val="24"/>
          <w:lang w:eastAsia="es-AR"/>
        </w:rPr>
        <w:t>se remarca que las funciones que llevan a cabo los recurrentes son todas las necesarias para dirigir y administrar la sociedad con el fin de dar cumplimiento al objeto social, desempeñándose —como se dijera— como gerentes en el área comercial y operativa y ha sido reconocido por la Asamblea societaria que ambos cumplen funciones técnico administrativas.</w:t>
      </w:r>
      <w:r w:rsidRPr="007142AD">
        <w:rPr>
          <w:rFonts w:ascii="Arial" w:hAnsi="Arial" w:cs="Arial"/>
          <w:i/>
          <w:sz w:val="24"/>
          <w:szCs w:val="24"/>
          <w:lang w:eastAsia="es-AR"/>
        </w:rPr>
        <w:t xml:space="preserve"> Que en la nota presentada por el apoderado de Office Net S.A. (fs. 84/89 cuerpo antecedentes Bilinkis e igual foliatura de las actuaciones correspondientes a Freire) al responder el requerimiento cursado por la fiscalización en cuanto a los honorarios del directorio por prestaciones técnico administrativas, señala que conforme lo dispuesto por el art. 261 de la ley 19.550, </w:t>
      </w:r>
      <w:r w:rsidRPr="00515159">
        <w:rPr>
          <w:rFonts w:ascii="Arial" w:hAnsi="Arial" w:cs="Arial"/>
          <w:b/>
          <w:i/>
          <w:sz w:val="24"/>
          <w:szCs w:val="24"/>
          <w:lang w:eastAsia="es-AR"/>
        </w:rPr>
        <w:t>la Asamblea fijó las remuneraciones del directorio aclarando en las actas pertinentes que esas sumas respondían a la retribución por el desempeño diario y cotidiano de las funciones técnico administrativas que ejercían los directores Sres. Freire y Bilinkis</w:t>
      </w:r>
      <w:r w:rsidRPr="007142AD">
        <w:rPr>
          <w:rFonts w:ascii="Arial" w:hAnsi="Arial" w:cs="Arial"/>
          <w:i/>
          <w:sz w:val="24"/>
          <w:szCs w:val="24"/>
          <w:lang w:eastAsia="es-AR"/>
        </w:rPr>
        <w:t>. A ello cabe agregar que de los papeles de trabajo obrantes en las actuaciones, surge que la inspección tuvo oportunidad de cotejar las actas de asambleas involucradas, transcribiendo los párrafos relevantes, constatando la veracidad de los dichos del apoderado de la empresa (act. adm. cit., fs. 90/91).</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resta pronunciarse sobre la prueba producida ante esta instancia. Que junto con el informe brindado por la AFIP (fs. 139/155 de autos en contestación al oficio diligenciado), se acompañan copias de los datos de inscripción de tributos registrados ante el organismo fiscal de cada uno de los actores, observándose que: a) el Sr. Freire tramitó su inscripción en el IVA como "exento" desde el 1/10/98 habiendo solicitado su baja el 19/12/2003 la que fue otorgada; b) el Sr. Bilinkis solicitó su inscripción en el IVA también como "exento" el 1/10/1998, sin que mereciera ninguna objeción por parte del Fisco tal situación, la que recién es puesta en tela de juicio con motivo de la auditoria llevada a cabo en enero de 2002 a la sociedad de la cual son directores, según se evidencia en el informe de inspección agregado (act. adm. Sr. Freire, fs. 224/240).</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la pericia contable incorporada a fs. 163/174 de autos, los peritos confeccionaron seis planillas con el detalle de los directores de la sociedad en los períodos 1998 a 2001 y las retribuciones por todo concepto abonadas a cada </w:t>
      </w:r>
      <w:r w:rsidRPr="007142AD">
        <w:rPr>
          <w:rFonts w:ascii="Arial" w:hAnsi="Arial" w:cs="Arial"/>
          <w:i/>
          <w:sz w:val="24"/>
          <w:szCs w:val="24"/>
          <w:lang w:eastAsia="es-AR"/>
        </w:rPr>
        <w:lastRenderedPageBreak/>
        <w:t>uno de ellos, individualizando el acta de asamblea por la que se aprobaron e informaron la imputación impositiva dada a las mismas, haciendo mención de las retenciones practicadas al momento del pago de la retribución asignada (fs. 164/169).</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 Que </w:t>
      </w:r>
      <w:r w:rsidRPr="00515159">
        <w:rPr>
          <w:rFonts w:ascii="Arial" w:hAnsi="Arial" w:cs="Arial"/>
          <w:b/>
          <w:i/>
          <w:sz w:val="24"/>
          <w:szCs w:val="24"/>
          <w:lang w:eastAsia="es-AR"/>
        </w:rPr>
        <w:t>el hecho de que los sujetos fiscalizados actúen en forma concomitante con su condición de director como gerentes (comercial y operativo), dicha circunstancia no otorga fundamento a la pretensión fiscal</w:t>
      </w:r>
      <w:r w:rsidRPr="007142AD">
        <w:rPr>
          <w:rFonts w:ascii="Arial" w:hAnsi="Arial" w:cs="Arial"/>
          <w:i/>
          <w:sz w:val="24"/>
          <w:szCs w:val="24"/>
          <w:lang w:eastAsia="es-AR"/>
        </w:rPr>
        <w:t xml:space="preserve">, como se expresa en los actos apelados (fs. 19 y 49 último párrafo de ambas), puesto que </w:t>
      </w:r>
      <w:r w:rsidRPr="00515159">
        <w:rPr>
          <w:rFonts w:ascii="Arial" w:hAnsi="Arial" w:cs="Arial"/>
          <w:b/>
          <w:i/>
          <w:sz w:val="24"/>
          <w:szCs w:val="24"/>
          <w:lang w:eastAsia="es-AR"/>
        </w:rPr>
        <w:t>no hay ninguna disposición que limite o prive a los Directores de asumir otras funciones para las que se encuentran debidamente preparados —en este caso por su profesión de licenciados en economía</w:t>
      </w:r>
      <w:r w:rsidRPr="007142AD">
        <w:rPr>
          <w:rFonts w:ascii="Arial" w:hAnsi="Arial" w:cs="Arial"/>
          <w:i/>
          <w:sz w:val="24"/>
          <w:szCs w:val="24"/>
          <w:lang w:eastAsia="es-AR"/>
        </w:rPr>
        <w:t xml:space="preserve">—, condicionando a la empresa a que designe otras personas para esos puestos. Que </w:t>
      </w:r>
      <w:r w:rsidRPr="00515159">
        <w:rPr>
          <w:rFonts w:ascii="Arial" w:hAnsi="Arial" w:cs="Arial"/>
          <w:b/>
          <w:i/>
          <w:sz w:val="24"/>
          <w:szCs w:val="24"/>
          <w:lang w:eastAsia="es-AR"/>
        </w:rPr>
        <w:t>de las constancias de autos ha quedado demostrado que las funciones que cumplen los Directores son consecuencia de las tareas técnico-administrativas que desempeñan en la firma</w:t>
      </w:r>
      <w:r w:rsidRPr="007142AD">
        <w:rPr>
          <w:rFonts w:ascii="Arial" w:hAnsi="Arial" w:cs="Arial"/>
          <w:i/>
          <w:sz w:val="24"/>
          <w:szCs w:val="24"/>
          <w:lang w:eastAsia="es-AR"/>
        </w:rPr>
        <w:t xml:space="preserve">, a lo que debe agregarse que </w:t>
      </w:r>
      <w:r w:rsidRPr="00515159">
        <w:rPr>
          <w:rFonts w:ascii="Arial" w:hAnsi="Arial" w:cs="Arial"/>
          <w:b/>
          <w:i/>
          <w:sz w:val="24"/>
          <w:szCs w:val="24"/>
          <w:lang w:eastAsia="es-AR"/>
        </w:rPr>
        <w:t>las remuneraciones objetadas por el ente fiscal se encuentran debidamente registradas en los libros contables como honorarios por el desempeño como director en funciones inherentes a la empresa</w:t>
      </w:r>
      <w:r w:rsidRPr="007142AD">
        <w:rPr>
          <w:rFonts w:ascii="Arial" w:hAnsi="Arial" w:cs="Arial"/>
          <w:i/>
          <w:sz w:val="24"/>
          <w:szCs w:val="24"/>
          <w:lang w:eastAsia="es-AR"/>
        </w:rPr>
        <w:t>, sin que el Fisco haya arrimado ninguna probanza que lo contradiga.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ello así, y dado que </w:t>
      </w:r>
      <w:r w:rsidRPr="00515159">
        <w:rPr>
          <w:rFonts w:ascii="Arial" w:hAnsi="Arial" w:cs="Arial"/>
          <w:b/>
          <w:i/>
          <w:sz w:val="24"/>
          <w:szCs w:val="24"/>
          <w:lang w:eastAsia="es-AR"/>
        </w:rPr>
        <w:t>las tareas que los Sres. Freire y Bilinkis desarrollan tienen directa relación con su incumbencia profesional y con el objeto social de la empresa de la que son integrantes del Directorio, cabe concluir que los honorarios por ellos percibidos se encuentran exentos del impuesto al valor agregado, a tenor de lo preceptuado por el art. 7, inc. h), pto. 18, de la ley del gravamen</w:t>
      </w:r>
      <w:r w:rsidRPr="007142AD">
        <w:rPr>
          <w:rFonts w:ascii="Arial" w:hAnsi="Arial" w:cs="Arial"/>
          <w:i/>
          <w:sz w:val="24"/>
          <w:szCs w:val="24"/>
          <w:lang w:eastAsia="es-AR"/>
        </w:rPr>
        <w:t>, y ello porque si bien por la ley 23.871 (B.O. 24/10/90) se sometió a imposición a los servicios técnicos y profesionales (de profesiones universitarias o no), no existe en el caso contratación de los servicios de los recurrentes por parte de la sociedad para la prestación de las tareas que desempeñan, y además porque la norma exentiva antes referida, expresamente excluye del ámbito de imposición establecido en el art. 3° de la ley del gravamen a los honorarios de directores, sin condicionamiento alguno.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Ello es de estricta lógica, porque se advierte que en el ámbito del IVA, el legislador no ha querido gravar a estos servicios por ser del tipo instrumental, al igual que los prestados en relación de dependencia, en razón de que el valor añadido en esta etapa de la prestación estará gravado en cabeza de la sociedad, que es el verdadero sujeto activo del tributo, ya que el IVA recaerá sobre el precio de los bienes vendidos o de los servicios prestados por la misma (cfr. Diez, Humberto: "Impuesto al Valor Agregado", Ed. Errepar, Bs. As., 1998, pág. 29).</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El solo hecho de que exista una limitación para que el ente societario pueda deducir de su liquidación del impuesto a las ganancias, hasta el 25% de los honorarios pagados a sus directores no constituye de ninguna manera una autorización para gravar el excedente con IVA, porque la prestación es única y así aparece en los registros sociales y contables. Del mismo modo, suponer que ese 25% no estaría gravado por el IVA y el resto sí, es una solución de compromiso que no surge de ninguna norma vigente y que únicamente puede </w:t>
      </w:r>
      <w:r w:rsidRPr="007142AD">
        <w:rPr>
          <w:rFonts w:ascii="Arial" w:hAnsi="Arial" w:cs="Arial"/>
          <w:i/>
          <w:sz w:val="24"/>
          <w:szCs w:val="24"/>
          <w:lang w:eastAsia="es-AR"/>
        </w:rPr>
        <w:lastRenderedPageBreak/>
        <w:t>aplicarse cuando existen ganancias o, de no haberlas o ser mínimas, cuando las sumas abonadas a cada director no superan los $12.500 por año. En esas condiciones, está claro que la separación entre prestaciones exentas y gravadas por el IVA carece de legitimidad.</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considero pertinente señalar que este tema ya mereció el análisis de esta sala D al resolver la causa "Trod, Luis Moisés s/recurso de apelación - impuesto al valor agregado" (Expte. N° 15.553-I), sentencia de fecha 10/3/1999 a la que me remito en mérito a la brevedad, en la que adherí al voto de la Dra. Gramajo. Que en dicha oportunidad también se dijo que: "...es doctrina de este Tribunal sentada en la causa "Sanifa Santarelli" (Expte. N° 358, sentencia de fecha 21/2/62), que las remuneraciones de los directores por su función de gobierno y dirección de la sociedad, así como también las de los síndicos, no pueden considerarse encuadradas, a los efectos de su deducción, en las normas legales precitadas [ley 11.682, t.o. 1962, inc. g) del art. 70], ya que ellos no revisten el carácter de personal de la sociedad ni obreros o empleados de la misma y, menos aún, el de contratados por ella".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esta mención apunta a destacar que —</w:t>
      </w:r>
      <w:r w:rsidRPr="00515159">
        <w:rPr>
          <w:rFonts w:ascii="Arial" w:hAnsi="Arial" w:cs="Arial"/>
          <w:b/>
          <w:i/>
          <w:sz w:val="24"/>
          <w:szCs w:val="24"/>
          <w:lang w:eastAsia="es-AR"/>
        </w:rPr>
        <w:t>no obstante el criterio aplicado por las salas III y V de la Excma. Cámara de Apelaciones en lo Contencioso Administrativo Federal, al resolver el 1/2/00 y el 5/9/01 las apelaciones deducidas en las causas "Luis M. Trod" y "Howard L. Garat", respectivamente—, la exención que consagra el art. 7°, inc. h) punto 18 de la ley del IVA alcanza a las prestaciones "inherentes" a los cargos de director, síndicos, etc., sin ninguna clase de limitaciones que las condicionen, salvo aquellas que se refieren a la acreditación de la efectiva prestación de los servicios, su compatibilidad con los objetivos de la entidad que los recibe y la razonabilidad de la remuneraciones pagadas, con relación a los usos del mercado laboral; todos requisitos que si bien fueron incorporados a la ley del IVA a partir del 1/1/2000 (ley 25.239, art. 2, inc. f), ya se encontraban previstos con análogo alcance, en el último párrafo del art. 142 del reglamento de ganancias, vigente en 1998</w:t>
      </w:r>
      <w:r w:rsidRPr="007142AD">
        <w:rPr>
          <w:rFonts w:ascii="Arial" w:hAnsi="Arial" w:cs="Arial"/>
          <w:i/>
          <w:sz w:val="24"/>
          <w:szCs w:val="24"/>
          <w:lang w:eastAsia="es-AR"/>
        </w:rPr>
        <w:t xml:space="preserve"> (dec. 1344/98).</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A tal efecto, </w:t>
      </w:r>
      <w:r w:rsidRPr="00515159">
        <w:rPr>
          <w:rFonts w:ascii="Arial" w:hAnsi="Arial" w:cs="Arial"/>
          <w:b/>
          <w:i/>
          <w:sz w:val="24"/>
          <w:szCs w:val="24"/>
          <w:lang w:eastAsia="es-AR"/>
        </w:rPr>
        <w:t>debe advertirse que la acepción "inherente" aplicada al caso de los directores es sinónimo de "correspondiente", "inseparable", "anexo".</w:t>
      </w:r>
      <w:r w:rsidRPr="007142AD">
        <w:rPr>
          <w:rFonts w:ascii="Arial" w:hAnsi="Arial" w:cs="Arial"/>
          <w:i/>
          <w:sz w:val="24"/>
          <w:szCs w:val="24"/>
          <w:lang w:eastAsia="es-AR"/>
        </w:rPr>
        <w:t xml:space="preserve"> Si la misma ley 25.239 omitió definirla y menos aún acotarla, estimo que no es oportuno hacerlo ahora, toda vez que la existencia de directores que desarrollan tareas ejecutivas por delegación, es una realidad habitual y tangible en la gran mayoría de las sociedades, por lo que sus retribuciones obedecen a esas prestaciones que realizan para ellas y no a la circunstancia de integrar directorios, los que a su turno pueden ser fuente de ingresos adicionales, normalmente ligados a los resultados obtenidos, pero que carecen de la característica de ser permanentes o estables.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Abona este criterio la separación respecto de las restantes normas del derecho común, que aparejó la ya citada eliminación de la remisión al art. 261 de la ley 19.550, ya que a partir de ese momento, quedó claro que el tratamiento del tema quedaba confinado a las herramientas que provee el derecho tributario.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VIII. Que sobre la base de las consideraciones expuestas precedentemente, </w:t>
      </w:r>
      <w:r w:rsidRPr="00AD0D62">
        <w:rPr>
          <w:rFonts w:ascii="Arial" w:hAnsi="Arial" w:cs="Arial"/>
          <w:b/>
          <w:i/>
          <w:sz w:val="24"/>
          <w:szCs w:val="24"/>
          <w:lang w:eastAsia="es-AR"/>
        </w:rPr>
        <w:t>cabe concluir que la determinación efectuada por el ente recaudador se apoya en una interpretación que desnaturaliza la exención y en consecuencia, debe revocarse</w:t>
      </w:r>
      <w:r w:rsidRPr="007142AD">
        <w:rPr>
          <w:rFonts w:ascii="Arial" w:hAnsi="Arial" w:cs="Arial"/>
          <w:i/>
          <w:sz w:val="24"/>
          <w:szCs w:val="24"/>
          <w:lang w:eastAsia="es-AR"/>
        </w:rPr>
        <w:t xml:space="preserve"> en todas sus partes.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la forma en que se resuelve no procede pronunciarse sobre los restantes agravios vertidos en autos. Las costas quedan a cargo del Fisco Nacional.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La doctora Sirito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 Que comparto el relato de los antecedentes de la causa efectuado en los puntos I, </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II y III del voto del doctor Brodsky y adhiero al rechazo de la defensa de nulidad propiciado en el punto IV de dicho voto.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disiento en cambio en cuanto al tratamiento procesal de la nulidad que se refleja en la falta de imposición de las costas a la vencida.</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Como surge del señalado apartado VI del voto referido, la defensa de nulidad es analizada y rechazada por el Vocal instructor de la causa —criterio que se comparte—.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No obstante, no se aplican las costas a la recurrente y se omite consignar el aludido resultado en la parte dispositiva del decisorio.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Sin embargo, en esta ocasión el doctor Brodsky ha sentido la necesidad de fundamentar la ausencia de la imposición de costas y ha recordado que en algunos casos análogos, esta sala D —por mayoría— ha sentado este criterio, en tanto la suscripta ha sostenido invariablemente en similares circunstancias que: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"...Aunque la parte proponente no le otorgó a la nulidad que articulara el carácter de previo y especial pronunciamiento, no puede pasarse por alto que de haber prosperardo hubiera puesto fin al litigio, lo que confiere al planteo las características de una decisión incidental que apareja la imposición de costas puesto que —cabe reiterarlo— no es condición necesaria para que proceda la condena en costas que al plantear la defensa de nulidad se le confiera el carácter de previo y especial pronunciamiento."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"Asimismo porque se ha provocado un dispendio jurisdiccional."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II. Que </w:t>
      </w:r>
      <w:r w:rsidRPr="00AD0D62">
        <w:rPr>
          <w:rFonts w:ascii="Arial" w:hAnsi="Arial" w:cs="Arial"/>
          <w:b/>
          <w:i/>
          <w:sz w:val="24"/>
          <w:szCs w:val="24"/>
          <w:lang w:eastAsia="es-AR"/>
        </w:rPr>
        <w:t>en cuanto a la cuestión de fondo, adhiero a las conclusiones del voto del doctor Brodsky por las cuales se arriba a la revocación de las resoluciones apeladas</w:t>
      </w:r>
      <w:r w:rsidRPr="007142AD">
        <w:rPr>
          <w:rFonts w:ascii="Arial" w:hAnsi="Arial" w:cs="Arial"/>
          <w:i/>
          <w:sz w:val="24"/>
          <w:szCs w:val="24"/>
          <w:lang w:eastAsia="es-AR"/>
        </w:rPr>
        <w:t xml:space="preserve"> en autos, con costas.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El doctor Torres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adhiere a las conclusiones del doctor Brodsky tanto sobre la nulidad cuanto sobre el fondo de la controversia, salvo en el punto relativo a las costas sobre la nulidad que se imponen a los apelantes.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sz w:val="24"/>
          <w:szCs w:val="24"/>
          <w:lang w:eastAsia="es-AR"/>
        </w:rPr>
      </w:pPr>
      <w:r w:rsidRPr="007142AD">
        <w:rPr>
          <w:rFonts w:ascii="Arial" w:hAnsi="Arial" w:cs="Arial"/>
          <w:i/>
          <w:sz w:val="24"/>
          <w:szCs w:val="24"/>
          <w:lang w:eastAsia="es-AR"/>
        </w:rPr>
        <w:lastRenderedPageBreak/>
        <w:t xml:space="preserve">Del resultado de la votación que antecede, </w:t>
      </w:r>
      <w:r w:rsidRPr="00AD0D62">
        <w:rPr>
          <w:rFonts w:ascii="Arial" w:hAnsi="Arial" w:cs="Arial"/>
          <w:b/>
          <w:i/>
          <w:sz w:val="24"/>
          <w:szCs w:val="24"/>
          <w:lang w:eastAsia="es-AR"/>
        </w:rPr>
        <w:t>por mayoría; se resuelve</w:t>
      </w:r>
      <w:r w:rsidRPr="007142AD">
        <w:rPr>
          <w:rFonts w:ascii="Arial" w:hAnsi="Arial" w:cs="Arial"/>
          <w:i/>
          <w:sz w:val="24"/>
          <w:szCs w:val="24"/>
          <w:lang w:eastAsia="es-AR"/>
        </w:rPr>
        <w:t xml:space="preserve">: 1°) Rechazar la defensa de nulidad interpuesta por la recurrente, con costas. </w:t>
      </w:r>
      <w:r w:rsidRPr="00AD0D62">
        <w:rPr>
          <w:rFonts w:ascii="Arial" w:hAnsi="Arial" w:cs="Arial"/>
          <w:b/>
          <w:i/>
          <w:sz w:val="24"/>
          <w:szCs w:val="24"/>
          <w:lang w:eastAsia="es-AR"/>
        </w:rPr>
        <w:t>2°) Revocar la resolución apelada en todas sus partes</w:t>
      </w:r>
      <w:r w:rsidRPr="007142AD">
        <w:rPr>
          <w:rFonts w:ascii="Arial" w:hAnsi="Arial" w:cs="Arial"/>
          <w:i/>
          <w:sz w:val="24"/>
          <w:szCs w:val="24"/>
          <w:lang w:eastAsia="es-AR"/>
        </w:rPr>
        <w:t>, con costas. — Agustín Torres. — María I. Sirito. — Sergio P. Brodsky</w:t>
      </w:r>
      <w:r>
        <w:rPr>
          <w:rFonts w:ascii="Arial" w:hAnsi="Arial" w:cs="Arial"/>
          <w:sz w:val="24"/>
          <w:szCs w:val="24"/>
          <w:lang w:eastAsia="es-AR"/>
        </w:rPr>
        <w:t>”</w:t>
      </w:r>
      <w:r w:rsidRPr="007142AD">
        <w:rPr>
          <w:rFonts w:ascii="Arial" w:hAnsi="Arial" w:cs="Arial"/>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C.N.A.C.A.F. SALA V, DEL 05.09.2001</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810344">
        <w:rPr>
          <w:rFonts w:ascii="Arial" w:hAnsi="Arial" w:cs="Arial"/>
          <w:i/>
          <w:color w:val="000000"/>
          <w:sz w:val="24"/>
          <w:szCs w:val="24"/>
          <w:lang w:eastAsia="es-AR"/>
        </w:rPr>
        <w:t xml:space="preserve">I - Que mediante sentencia de fojas 116/20 </w:t>
      </w:r>
      <w:r w:rsidRPr="00515159">
        <w:rPr>
          <w:rFonts w:ascii="Arial" w:hAnsi="Arial" w:cs="Arial"/>
          <w:b/>
          <w:i/>
          <w:color w:val="000000"/>
          <w:sz w:val="24"/>
          <w:szCs w:val="24"/>
          <w:lang w:eastAsia="es-AR"/>
        </w:rPr>
        <w:t>el Tribunal Fiscal de la Nación confirmó, en todas sus partes, la resolución emanada de la División Determinaciones de Oficio de la Región Santa Fe de la Dirección General Impositiva de fecha 3/9/1997, por la que se determinó de oficio la obligación fiscal de la actora en el impuesto al valor agregado</w:t>
      </w:r>
      <w:r w:rsidRPr="00810344">
        <w:rPr>
          <w:rFonts w:ascii="Arial" w:hAnsi="Arial" w:cs="Arial"/>
          <w:i/>
          <w:color w:val="000000"/>
          <w:sz w:val="24"/>
          <w:szCs w:val="24"/>
          <w:lang w:eastAsia="es-AR"/>
        </w:rPr>
        <w:t xml:space="preserve"> correspondiente a los períodos fiscales de enero de 1992 a octubre de 1996, ambos inclusive, con más intereses resarcitorios y se le aplicó la multa equivalente al 80% del impuesto determinado, en lo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Para así resolver, desechó el planteo de nulidad que hiciera la actora, por considerar que el acto recurrido no transgredió lo dispuesto por los artículos 17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 (t.o. 1998), que requiere el dictado de resolución fundada, y 7, inciso b) y e), de la ley 19549, que establecen que el acto administrativo debe sustentarse en los hechos y antecedentes que le sirven de causa y en el derecho aplicable y que deben ser motivados, expresándose en forma concreta las razones que inducen a emitirlo. Señaló al respecto, que de la sola lectura de los expedientes administrativos surgían los hechos y las normas aplicables que sustentaban el dictado de la resolución recurrida, de manera que la misma se encontraba suficientemente "motivada".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En cuanto al fondo del asunto, consistente en determinar si las actividades desarrolladas por el actor en la empresa Glutal SA, y las sumas por ellas recibidas, encuadraban en la exención consagrada por el artículo 7, inciso h), apartado 18, de la ley de impuesto al valor agregado, o si por el contrario aquéllas se encontraban gravadas en virtud de lo normado por el artículo 3, inciso c), apartado 21, punto f, de aquel ordenamiento, consideró que los honorarios en cuestión habían sido percibidos por el desempeño de tareas de carácter técnico-administrativas y no por la función específica de director de la sociedad que integraba.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y luego de reseñar las funciones que desempeñaba el recurrente dentro de la empresa, concluyó que "la relación entablada entre Glutal SA y el Sr. Howard Luis Garat ha sido llevada a cabo entre dos personas distintas, por lo que la misma se encuentra alcanzada por el impuesto al valor agregado, ya que se trata de actos jurídicos que se han realizado sin relación de dependencia y con contraprestaciones, es decir, a título oneroso, debiéndose prescindir del encuadre jurídico que les resulte aplicable o que corresponda al contrato que las origina (conforme artículo 3, inciso 3], apartado 21, punto f, ley de impuesto al valor agregado -t.o. 1977-)".</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Confirmó también la multa aplicada en los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 xml:space="preserve">de la ley 11683, por considerar que si bien para la procedencia de dicha sanción debían </w:t>
      </w:r>
      <w:r w:rsidRPr="00810344">
        <w:rPr>
          <w:rFonts w:ascii="Arial" w:hAnsi="Arial" w:cs="Arial"/>
          <w:i/>
          <w:color w:val="000000"/>
          <w:sz w:val="24"/>
          <w:szCs w:val="24"/>
          <w:lang w:eastAsia="es-AR"/>
        </w:rPr>
        <w:lastRenderedPageBreak/>
        <w:t>verificarse concurrentemente los aspectos objetivo y subjetivo configuradores del ilícito de marras, el primero de dichos aspectos había quedado comprobado en autos, sin que la imputada haya aportado elementos probatorios suficientes que permitieran acreditar su ausencia de culpa y eximirla, por ello, de sanción impuesta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 - Que contra dicho pronunciamiento apeló la actora a fojas 124, expresando agravios a fojas 129/37, los que fueron replicados por su contraria a fojas 149/59 vuelta.</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La recurrente manifiesta que es uno de los tres integrantes del directorio de Glutal SA, los que a su vez son los socios fundadores y únicos accionistas, por lo cual ejecutan todas las tareas inherentes al cargo de director y se agravia en tanto el decisorio en análisis interpretó erróneamente que lo percibido por las prestaciones corresponden únicamente a la labor profesional (tareas técnicas), no percibiendo retribución alguna por las demás tareas desempeñadas (de dirección y gerenciales).</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Señala que, en tales términos, la sentencia resulta irrazonable, toda vez que de ella se desprendería que la mencionada empresa no tiene directores ni administradores.</w:t>
      </w: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Alega que, si bien oportunamente había manifestado que los honorarios correspondían al desempeño de tareas técnico-administrativas, ello no tuvo la intención de excluir otras tareas, sino que, por el contrario, se hizo a fin de que se entienda que dichas prestaciones correspondían "no sólo al desempeño de su carácter de director, sino que también comprendían a su desempeño de funciones de las otras tareas" (fs. 130/1).</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Afirma, por otro lado, que el carácter de director de sociedad anónima consta fehacientemente y no fue objetado en ningún momento por la auditoría fiscal.</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Cuestiona también, la aplicación supletoria de la legislación comercial, pues del mismo texto de la ley "surge con claridad la intención del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señala que los honorarios recibidos lo fueron en carácter de director de la empresa y por lo tanto quedaban comprendidos en la excepción traída por el artículo 7, inciso h), apartado 18, de la ley de impuesto al valor agregado.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Finalmente se agravia de la multa impuesta, toda vez que en sus términos "es evidente la existencia de un error excusable a los fines de eximir al contribuyente de la multa que eventualmente le pudiere corresponder".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III - Que mediante escrito obrante a fojas 191 y vuelta la parte actora se allana incondicionalmente, con fundamento en las previsiones del decreto 93/2000, respecto del monto resultante de la sentencia dictada por la Sala III de este Tribunal en los autos "Trod, Luis Moisés c/DGI" de fecha 1/2/2000, quien, según sus dichos, se encontraría en su misma situación y la auditoría fiscal realizada en la firma Glutal SA habría determinado ajustes idénticos a los aquí pretendidos.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Consecuentemente, solicita que se tenga por condonada la multa impuesta y eximidos los intereses superiores al 1% mensual, según lo dispuesto en el artículo 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la parte allanada y se continúe con la discusión por los restantes montos.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IV - Teniendo en cuenta lo expuesto, y la conformidad prestada por el Fisco Nacional en el punto IV de su escrito de fojas 209/11 vuelta, luego del nuevo traslado conferido a fojas 197, resulta necesario determinar, previo a resolver y para precisar los puntos sujetos a decisión, los importes respecto de los cuales ha procedido el mencionado allanamiento.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Conforme surge del plan de facilidad de pago al que se acogiera el actor con fecha 23/5/2000, en los términos del decreto 93/2000, obrante a fojas 175/87, y de lo manifestado por el Fisco Nacional a fojas 209 vuelta, el recurrente desiste respecto de la suma a la que arribasen, en concepto de impuesto al valor agregado determinado por los períodos fiscales de enero de 1992 a diciembre de 1995, los peritos contadores en forma coincidente (fs. 75/8), conforme las pautas propuestas por el actor.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Continuando, por lo tanto, la discusión por los importes no involucrados en el mencionado allanamiento, es decir, tanto por los períodos fiscales no incluidos directamente en el acogimiento en cuestión, a saber: 1/1996 a 10/1996 por $ 3.500 cada uno, como por los importes que parcialmente no incluyera la actora en aquél, con más los intereses resarcitorios y multa que correspondiesen.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 - Que el artículo 3, punto 21, de la ley de impuesto al valor agregado grava en forma genérica las locaciones y prestaciones de servicios, siempre que se realicen sin relación de dependencia y a título oneroso; y el inciso f) de ese punto, se refiere específicamente a servicios técnicos y profesionales; mientras que la exención del artículo 7, inciso h), apartado 18, sólo exime de la tributación, en lo que aquí interesa, a "las prestaciones inherentes a los cargos de director ...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Que, si bien de las declaraciones expresas tanto de la firma Glutal SA (fs. 19 de los a. a.), como del responsable Garat (fs. 17 de los citados anteriores), surge que los honorarios percibidos por este último no fueron por el desempeño de las funciones de director de sociedad anónima, sino de tareas técnico-administrativas, no puede desconocerse, como hiciera el tribunal a quo, que parte de aquéllos eran percibidos en su carácter de integrante del directorio (calidad ésta que fuera reconocida por el propio Fisco -conforme fs. 4 y 42 vta. de estos actuados- y que se desprende del análisis del total de las actividades cumplidas), y por tanto respecto de este porcentaje resulta procedente la mencionada exención.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Que para determinar dicho porcentaje resulta razonable tomar el límite del 25% calculado sobre el resultado final del ejercicio luego de deducir el impuesto a las ganancias, criterio seguido en el dictamen conjunto elaborado por los peritos contadores a fojas 75/8, no impugnado en cuento a su monto por la demandada.</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Conforme a lo señalado en lo párrafos precedentes corresponde encuadrar las sumas a las que se arriba en la exención consagrada por el artículo 7, inciso h), apartado 18, de la ley de impuesto al valor agregado, por haber sido percibidas por el desempeño de tareas de director de sociedad.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 - Que, en consecuencia, respecto a los períodos 1992 a 1995, teniendo en cuenta el allanamiento parcial efectuado por el recurrente -respecto de la suma que, conforme las pautas fijadas en el considerando anterior, se entienden sujetas al impuesto-, la conformidad de la demandada prestada en su escrito de fojas 209/11 vuelta y las fechas de vencimiento de las obligaciones reclamadas en autos, resulta de aplicación al caso lo establecido en el artículo 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el que el Poder Ejecutivo Nacional estableció que "las multas y demás sanciones correspondientes a obligaciones sustanciales vencidas y cumplidas al 31 de octubre de 1999, inclusive, quedarán condonadas de pleno derecho, siempre que no se encontraren firmes".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corresponde declarar condonada la multa impuesta en la proporción por la cual el recurrente se acogiera al mencionado régimen de regularización.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VII - Que, por los períodos 1/1996 a 10/1996, toda vez que el recurrente no ha efectuado respecto a ellos acogimiento alguno, ni ha expuesto ante esta Cámara razones especiales para su exclusión, corresponde mantener la determinación practicada por el organismo recaudador respecto de los importes que, conforme las pautas dispuestas por el considerando V, se consideran gravados por el impuesto al valor agregado de conformidad con el artículo 3, inciso c), apartado 21, punto f, con más los intereses resarcitorios y la multa impuesta reducida proporcionalmente a la parte del tributo que corresponda pagar.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VIII - Que, en virtud del resultado al que se arriba, las costas se imponen en un 75% a cargo del actor y en un 25% a cargo del demandado. ASÍ también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color w:val="000000"/>
          <w:sz w:val="24"/>
          <w:szCs w:val="24"/>
          <w:lang w:eastAsia="es-AR"/>
        </w:rPr>
      </w:pPr>
      <w:r w:rsidRPr="00810344">
        <w:rPr>
          <w:rFonts w:ascii="Arial" w:hAnsi="Arial" w:cs="Arial"/>
          <w:i/>
          <w:color w:val="000000"/>
          <w:sz w:val="24"/>
          <w:szCs w:val="24"/>
          <w:lang w:eastAsia="es-AR"/>
        </w:rPr>
        <w:t>IX - Por lo tanto, se hace lugar en parte al recurso de la actora, se modifica el fallo apelado y se confirma, también en parte la determinación tributaria de conformidad a los montos calculados en el informe pericial. Se declara condonada la multa impuesta por los períodos 1992 a 1995 en la proporción por la cual el recurrente se acogiera al mencionado régimen de regularización. Las costas se ajustarán a lo dispuesto en el considerando VIII</w:t>
      </w:r>
      <w:r>
        <w:rPr>
          <w:rFonts w:ascii="Arial" w:hAnsi="Arial" w:cs="Arial"/>
          <w:color w:val="000000"/>
          <w:sz w:val="24"/>
          <w:szCs w:val="24"/>
          <w:lang w:eastAsia="es-AR"/>
        </w:rPr>
        <w:t>”</w:t>
      </w:r>
      <w:r w:rsidRPr="00810344">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T.F.N. SALA A DEL 01.09.1999</w:t>
      </w:r>
    </w:p>
    <w:p w:rsidR="00ED28DD" w:rsidRDefault="00ED28DD" w:rsidP="00ED28DD">
      <w:pPr>
        <w:pStyle w:val="Textonotapie"/>
        <w:tabs>
          <w:tab w:val="left" w:pos="7938"/>
        </w:tabs>
        <w:rPr>
          <w:rFonts w:ascii="Arial" w:hAnsi="Arial" w:cs="Arial"/>
          <w:sz w:val="24"/>
        </w:rPr>
      </w:pPr>
    </w:p>
    <w:p w:rsidR="00ED28DD" w:rsidRPr="003D46C8"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D46C8">
        <w:rPr>
          <w:rFonts w:ascii="Arial" w:hAnsi="Arial" w:cs="Arial"/>
          <w:i/>
          <w:color w:val="000000"/>
          <w:sz w:val="24"/>
          <w:szCs w:val="24"/>
          <w:lang w:eastAsia="es-AR"/>
        </w:rPr>
        <w:t>I. Que a fs. 20/28 se interpone recurso de apelación contra la resolución de fecha 3/9/1997, dictada por la DGI, por la que se determina de oficio la obligación fiscal de la actora en el IVA correspondiente a los períodos fiscales enero 1992 a octubre 1996, ambos inclusive, con más intereses resarcitorios y se le aplica la multa prevista por el art. 45 de la L. 11683 (t.v.)</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lastRenderedPageBreak/>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II. Que conferido el traslado al Fisco Nacional, lo contesta a fs. 41/52, acompañando los antecedentes administrativos, ofreciendo pruebas y solicitando que se rechace el recurso impetrado por las razones de hecho y de derecho que invoca, con costas y formulando la reserva del caso federal.</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III. Que a fs. 65 se resuelve abrir la causa a prueba. A fs. 97 se declara cerrada la instrucción, elevándose los autos a consideración de la Sala A a fs. 100. A fs. 103 se ponen los autos a disposición de las partes a fin de que produzcan sus respectivos alegatos, obrando a fs. 106/108 el de la apelante y a fs. 109/112 vta. el del Fisco Nacional. A fs. 114 se llaman autos para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 Que el fondo del asunto traído a litigio se vincula con el tratamiento asignado por el Fisco Nacional a las sumas obtenidas por el sr. Howard L. Garat y que le abonara la firma Glutal SA, circunstancia reconocida por la actora, quien a fs. 17/17 vta. del cuerpo principal de los antecedentes administrativos que corren por cuerda reconoce que percibió los honorarios en cuestión por el desempeño de tareas de carácter técnico-administrativo de carácter permanente y no por la función específica de director de la sociedad que integra. Dicha afirmación coincide con lo manifestado por la firma Glutal SA, quien a fs. 19/20 de los referidos antecedentes informa que los directores perciben retribuciones por el desempeño de tareas de carácter técnico-administrativas de carácter permanente y que la sociedad no asigna honorarios al Directorio -anuales- que puedan estar sujetos a los límites fijados por los incs. a) y b) del 1er. párr. del art. 148 del DR de la Ley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La pretensión fiscal se sustenta en el razonamiento de que las mentadas actividades no revisten el carácter de prestaciones inherentes al cargo de director de la sociedad anónima, sino que refieren a retribuciones por el ejercicio de funciones técnico-administrativas, las cuales se las considera gravadas en virtud de lo normado por el art. 3, inc. 3, ap. 21, pto. f) (Ley del Impuesto al Valor Agregado, t.o. 1977), en cuanto dispone la gravabilidad de los servicios técnicos y profesionales (de profesiones universitarias o no), artes, oficios y cualquier tipo de trabajo.</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La recurrente, por su parte, interpreta que las aludidas retribuciones encuadran en la exención consagrada por el art. 7, inc. h), pto. 18 de la Ley del Impuesto al Valor Agregado, pues la norma exentiva no establece condicionamientos respecto del alcance de la dispensa consagrada por 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VI. Que el punto nuclear de la impugnación radica en la inteligencia que cabe asignar a la exención prevista por la Ley del Impuesto al Valor Agregado (t.o. 1977 y modif.) en su art. 7, inc. h), pto. 18.</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Al respecto, la norma de marras dispone la exención de "Las prestaciones inherentes a los cargos de director, síndicos y miembros de consejos de </w:t>
      </w:r>
      <w:r w:rsidRPr="003D46C8">
        <w:rPr>
          <w:rFonts w:ascii="Arial" w:hAnsi="Arial" w:cs="Arial"/>
          <w:i/>
          <w:color w:val="000000"/>
          <w:sz w:val="24"/>
          <w:szCs w:val="24"/>
          <w:lang w:eastAsia="es-AR"/>
        </w:rPr>
        <w:lastRenderedPageBreak/>
        <w:t>vigilancia de sociedades anónimas y cargos equivalentes de administradores y miembros de consejos de administración de otras sociedades, asociaciones y fundaciones, y de las cooperativas".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VII. Que en materia de interpretación de normas impositivas la doctrina especializada sostiene que éstas deben interpretarse conforme a todos los métodos admitidos en derecho, pudiéndose llegar a resultados restrictivos o extensivos de los términos contenidos en aquéllos, lo que equivale a decir que no existe un método general y exclusivo sino que el intérprete puede emplear cualquier criterio válido siempre que tenga como finalidad inmediata obtener el sentido verdadero de justicia (Giuliani Fonrouge, Carlos: "Derecho financiero" - T. I - Ed. Depalma - Bs. As. - 1973 - pág. 94).</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"Guzmán, Víctor", 17/3/1973; "Centenera Fábricas Sudamericanas de Envases SAIC", 5/8/1975, entre otros).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cuanto a la supletoriedad de las normas del derecho privado, el art. 1 de la L. 11683 (t.o.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legislativa,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VIII. Que habida cuenta de la supletoriedad de la legislación comercial, cuya validez fuera comentada en el consid. anterior, deben distinguirse por un lado los honorarios de directores de sociedades anónimas que, previstos o no en los estatutos como un porcentaje de las utilidades son necesariamente votados por la Asamblea de Accionistas (L. 19550, art. 234, inc. 2]), no constituyendo otra cosa que la asignación de una porción de los resultados acumulados a los directores, acaso como premio o recompensa por el éxito de la gestión en el ejercicio; y, por otro, los sueldos mensuales o periódicos u otras retribuciones que pueden percibir aquéllos de la sociedad por el desempeño de funciones técnicas y administrativas o su función gerencial. Así resulta, por otra parte, con claridad del 2do. párr. del art. 261 de la Ley de Sociedades en cuanto manda que "el monto máximo de las retribuciones que por todo concepto puedan percibir </w:t>
      </w:r>
      <w:r w:rsidRPr="003D46C8">
        <w:rPr>
          <w:rFonts w:ascii="Arial" w:hAnsi="Arial" w:cs="Arial"/>
          <w:i/>
          <w:color w:val="000000"/>
          <w:sz w:val="24"/>
          <w:szCs w:val="24"/>
          <w:lang w:eastAsia="es-AR"/>
        </w:rPr>
        <w:lastRenderedPageBreak/>
        <w:t>los miembros del directorio y del consejo de vigilancia, en su caso, incluidos los sueldos y otras remuneraciones por el desempeño de funciones técnico-administrativas de carácter permanente, no podrá exceder del 25% de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se colige que las funciones técnico-administrativas, que por otra parte pueden ser ejercidas por cualquier otra persona distinta a los directores de la sociedad, no encuadran en la acepción "prestaciones inherentes al cargo de director".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IX. Que según dichos de la recurrente, las funciones que desempeña dentro de la firma Glutal SA son las siguientes: "en el área comercial asiste técnicamente a los clientes sobre la forma correcta de usar los productos. En el área de fabricación recorre en forma permanente la fábrica, depósitos y planta de tratamiento de efluentes, verificando el correcto funcionamiento de las máquinas e instalaciones y corrigiendo los errores que se producen por el uso y el desgaste de ellas. Atiende la instalación y puesta en funcionamiento de nuevos equipos (nacionales e importados), contactándose con sus fabricantes para lograr la mejor eficiencia en su uso. Diseña los planos de fábrica cuando se modifican los procesos de producción, contrata los talleres encargados de llevar adelante las modificaciones planificadas, etc. En el área administrativa: autoriza los pagos, firma cheques, recibe cobranza y la deriva al cajero, etc.". Sigue contestando que las retribuciones percibidas de la firma Glutal SA "corresponden a honorarios por el desempeño de tareas de carácter técnico-administrativo de carácter permanente", agregando que por dichos conceptos percibidos se le efectuaron las retenciones correspondientes, de acuerdo a las reglamentaciones vigentes -RG 2784 DGI y modif.- (vide fs. 17/17 vta. cpo. ppal. a.a.).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A su vez, la sociedad Glutal SA manifiesta que la actora percibe retribuciones por el desempeño de tareas de carácter técnico-administrativas de carácter permanente previstas por el art. 148 del reglamento de la Ley de Impuesto a las Ganancias (vide fs. 19, cpo. ppal. a.a.). Dichas retribuciones, que sufrieron las retenciones por pagos a terceros reguladas por la RG 2784 DGI y modif., con la conformidad de la apelante, resultan al entender de estos juzgadores, propias de actividades no desarrolladas en relación de dependencia.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A la luz de las manifestaciones precedentemente transcriptas y de las demás constancias obrantes en autos surge que la relación entablada entre Glutal SA y el sr. Howard L. Garat ha sido llevada a cabo entre dos personas distintas, por lo que la misma se encuentra alcanzada por el IVA, ya que se trata de actos jurídicos que se han realizado sin relación de dependencia y con contraprestaciones, es decir, a título oneroso, debiéndose prescindir del encuadre jurídico que les resulte aplicable o que corresponda al contrato que las origina (cfr. art. 3, inc. 3, ap. 21, pto. f], Ley del Impuesto al Valor Agregado, t.o. 1977-).</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 Que en otro orden de consideraciones, devienen inaplicables los otros agravios de la apelante, conforme se explicitará seguidamente.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En primer lugar ésta sostiene que el Fisco Nacional utilizó supletoriamente la Ley de Impuesto a las Ganancias para definir la condición de gravabilidad de los honorarios en cuestión. Ello resulta erróneo, por cuanto la definición de tales conceptos vino dada por la exégesis de la legislación comercial aplicable en autos, como se viera en el consid. VIII.</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Tampoco hubo presunción por parte del ente recaudador en cuanto a considerar que lo percibido por las prestaciones inherentes a los cargos de director correspondieron totalmente a gestiones técnicas sin relación de dependencia, sino que la pretensión fiscal se basó en los elementos probatorios (libros contables, cuentas y documentación y declaraciones expresas) aportados por la actora y la empresa Glutal SA, por lo que no se ha producido un apartamiento de la realidad económica subyacente en la relación entablada entre el sr. Garat y la citada sociedad.</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lo referente al argumento de la actora vinculado con la aplicación de la L. 24441, la que regula el Sistema Integrado de Jubilaciones y Pensiones, no le asiste razón, habida cuenta de que los temas regulados por tal cuerpo normativo son ajenos a la cuestión litigiosa "sub examine".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último, este organismo jurisdiccional entiende que es improcedente el procedimiento liquidatorio que intenta aplicar la recurrente a través de la pericia contable, porque pretende asignar del monto total de honorarios un importe atribuible a la gestión de director, situación que no se compadece con los elementos obrantes en autos y los testimonios ofrecidos. En efecto, en los registros y documentación verificada y sometida a probanza pericial los honorarios percibidos por el sr. Howard L. Garat correspondieron exclusivamente al desempeño de tareas de carácter técnico-administrativas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XI. Que en cuanto a la multa recurrida, la imputada se agravia respecto de la misma, por considerar que no basta la comprobación objetiva para tener por configurada la infracción, dado que debe probarse también la tipicidad subjetiva del infractor y que existen atenuantes que debieron ponderarse a los efectos de graduar la penalidad impuesta.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Cabe advertir que según el art. 45 de la L. 11683 (t.o. 1998), la figura de la "omisión" se presenta entre otros, en los casos de omisión, mediante declaración jurada o informaciones inexactas, o falta de presentación de la declaración jurada, de pagar, retener o percibir impuestos, salvo error excusable. Sobre el particular, para que la conducta punible pueda ser reprimida se deben verificar concurrentemente los aspectos objetivo y subjetivo configuradores del ilícito de marras. Comprobado como fue en el "sub examine" el aspecto objetivo, corresponde que la ausencia de culpa sea probada por la imputada, toda vez que el haber incurrido en error de hecho o de derecho es causal de absolución si el mismo es excusable.</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En este sentido, la claridad de las normas involucradas y el accionar de la imputada no permite sino considerar acreditados los elementos material y </w:t>
      </w:r>
      <w:r w:rsidRPr="003D46C8">
        <w:rPr>
          <w:rFonts w:ascii="Arial" w:hAnsi="Arial" w:cs="Arial"/>
          <w:i/>
          <w:color w:val="000000"/>
          <w:sz w:val="24"/>
          <w:szCs w:val="24"/>
          <w:lang w:eastAsia="es-AR"/>
        </w:rPr>
        <w:lastRenderedPageBreak/>
        <w:t>subjetivo de la infracción por omisión de impuestos. Como ha quedado expuesto, el ajuste practicado por la inspección actuante denota un comportamiento negligente de la imputada frente a su responsabilidad, el que no ha sido desvirtuado en autos.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 menester destacar que más allá de la afirmación abstracta que formula, no aporta mediante probanza suficiente elementos que sirvan a este Tribunal a evaluar si su conducta pudo razonablemente verse afectada y por ello eximirla de sanción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Debe añadirse que yerra la encartada cuando afirma que no deben aplicarse multas por considerar que las estimaciones de oficio no son aptas para aplicar sanciones. Ello por cuanto en el "sub lite" no se trató de una estimación indiciaria, sino de una determinación de oficio sobre base cierta. No obstante y a mayor abundamiento, cabe señalar que esta Sala entiende que la sola circunstancia de haberse practicado la determinación de oficio sobre la base de presunciones no constituye motivo exculpatorio suficiente para revocar la multa impuesta en los términos del art. 45 de la ley de rito, si no se ha demostrado la existencia de alguna otra causal subjetiva eximente de sanción.</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manifestado precedentemente, corresponde confirmar la sanción por omisión aplicada, en tanto ha sido adecuadamente encuadrada y ponderada en la resolución administrativa.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en los considerandos anteriores, cabe confirmar el acto venido en recurso,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ello,</w:t>
      </w:r>
    </w:p>
    <w:p w:rsidR="00ED28DD" w:rsidRPr="00CA7737" w:rsidRDefault="00ED28DD" w:rsidP="00ED28DD">
      <w:pPr>
        <w:spacing w:after="0" w:line="240" w:lineRule="auto"/>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Confirmar la resolución apelada</w:t>
      </w:r>
      <w:r w:rsidRPr="003D46C8">
        <w:rPr>
          <w:rFonts w:ascii="Arial" w:hAnsi="Arial" w:cs="Arial"/>
          <w:i/>
          <w:color w:val="000000"/>
          <w:sz w:val="24"/>
          <w:szCs w:val="24"/>
          <w:lang w:eastAsia="es-AR"/>
        </w:rPr>
        <w:t>, con costas</w:t>
      </w:r>
      <w:r>
        <w:rPr>
          <w:rFonts w:ascii="Arial" w:hAnsi="Arial" w:cs="Arial"/>
          <w:color w:val="000000"/>
          <w:sz w:val="24"/>
          <w:szCs w:val="24"/>
          <w:lang w:eastAsia="es-AR"/>
        </w:rPr>
        <w:t>”</w:t>
      </w:r>
      <w:r w:rsidRPr="003D46C8">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C.N.A.C.A.F., SALA III, DEL 01.02.2000</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493D3E">
        <w:rPr>
          <w:rFonts w:ascii="Arial" w:hAnsi="Arial" w:cs="Arial"/>
          <w:i/>
          <w:color w:val="000000"/>
          <w:sz w:val="24"/>
          <w:szCs w:val="24"/>
          <w:lang w:eastAsia="es-AR"/>
        </w:rPr>
        <w:t xml:space="preserve">I. A fs. 101/106 </w:t>
      </w:r>
      <w:r w:rsidRPr="00CA7737">
        <w:rPr>
          <w:rFonts w:ascii="Arial" w:hAnsi="Arial" w:cs="Arial"/>
          <w:b/>
          <w:i/>
          <w:color w:val="000000"/>
          <w:sz w:val="24"/>
          <w:szCs w:val="24"/>
          <w:lang w:eastAsia="es-AR"/>
        </w:rPr>
        <w:t>el TFN revocó con costas, la resolución que determinó de oficio la obligación del actor en relación al </w:t>
      </w:r>
      <w:r w:rsidRPr="00CA7737">
        <w:rPr>
          <w:rFonts w:ascii="Arial" w:hAnsi="Arial" w:cs="Arial"/>
          <w:b/>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los períodos 1/1992 a 10/1996, intereses resarcitorios y multa equ</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lente al 80% del impuesto determinado, en los términos del art. 45, L. 11683.</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Para así resolver analizó las funciones que desempeña el ing. Trod, presidente del directorio de la firma Glutal SA; la actividad que desarrolla esa empresa y que los tres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-únicos accionistas fundadores-, realizan el gerenciamiento administrativo, comercial, de producción y de investigación y desarrollo (cfr. informes y aclaraciones, act. adm.). Consideró luego que las tareas descriptas tienen relación directa con el objeto social y con la profesión del actor, por lo cual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percibe se encuentran exentos del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(cfr. art. 7, inc. h], pto. 18, L. 23871).</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II. Apeló el Fisco. Aduce que el Tribunal a quo no valoró adecuadamente los hechos y pruebas de la causa, ya que no tuvo en cuenta la declaración del </w:t>
      </w:r>
      <w:r w:rsidRPr="00493D3E">
        <w:rPr>
          <w:rFonts w:ascii="Arial" w:hAnsi="Arial" w:cs="Arial"/>
          <w:i/>
          <w:color w:val="000000"/>
          <w:sz w:val="24"/>
          <w:szCs w:val="24"/>
          <w:lang w:eastAsia="es-AR"/>
        </w:rPr>
        <w:lastRenderedPageBreak/>
        <w:t>contribuyente y de la firma Glutal SA, relat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del ing. Trod corresponden a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y diferenciadas de las del cargo de director, por lo que no pueden considerarse amparados por la exención que establece el art. 7, inc. h), pto. 18, para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 miembros del directorio. Al ser tareas no inherentes a ese cargo y efectuadas sin relación de dependencia, resultan gravadas conforme al art. 3, inc. e), ap. 21, pto. f, Ley de Impuesto al Valor Agregado. Las retenciones efectuadas por el impuesto a las ganancias conforme a la RG 2784, corrobora que se trata de tareas diferenciadas (fs. 116/126).</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III. A raíz de una auditoría fiscal practicada a Glutal SA, la DGI detectó una deducción significat</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en el impuesto a las ganancias en concepto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En el acta agregada a fs. 17 de las actuaciones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el actor ante la pregunta del inspector en relación a si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figuran en los estados contables corresponden a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o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la función específica de director, respondió que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el desempeño de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y que se le efectuaron las retenciones previstas por la RG 2784, otorgándosele los respectivos comprobantes. Asimismo en la aclaración presentada por Glutal SA (fs. 19/20 act. adm.), se afirma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perciben retribuciones por el desempeño de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previstas por el art. 148 del DR de la Ley de Impuesto a las Ganancias; y luego se detallan las tareas del directorio. El inspector actuante informa que la deducción del impuesto a las ganancias por</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es procedente por encuadrar en el art. 87 de la ley y art. 148 del DR, ya que se trata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y que por la misma razón se encuentran gravados por 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(vide fs. 60/62).</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IV. El art. 3, pto. 21, L. 23871 (texto según D. 280/1997) grava en forma genérica las locaciones y prestaciones de servicio, siempre que se realicen sin relación de dependencia y a título oneroso; y el inc. f) de ese punto, se refiere específicamente a servicios técnicos y profesionales, mientras que la exención que establece el art. 7 se refiere a las prestaciones inherentes a los cargos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Por lo cual y siendo que el mismo contribuyente y la empresa de la cual es director reconocieron expresamente en el procedimiento de fiscalización, que percibe retribuciones por los servicios técnicos prestados, no resulta razonable la interpretación efectuada por el Tribunal a quo de considerarlas exclus</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mente como</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el cargo de director que el actor detenta por el hecho de que se refieran al objeto social. Las retenciones que le efectúa la firma por el impuesto a las ganancias, de conformidad al régimen de la RG 2784, corrobora que se trata de la retribución por el servicio técnico que efectúa el ing. Trod.</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Por lo demás, la calidad profesional del actor y que el objeto social concuerde con las tareas que efectúa, refuerzan justamente la interpretación que se trata de servicios gravados en los términos del art. 3 ya citado y pierde sustento el </w:t>
      </w:r>
      <w:r w:rsidRPr="00493D3E">
        <w:rPr>
          <w:rFonts w:ascii="Arial" w:hAnsi="Arial" w:cs="Arial"/>
          <w:i/>
          <w:color w:val="000000"/>
          <w:sz w:val="24"/>
          <w:szCs w:val="24"/>
          <w:lang w:eastAsia="es-AR"/>
        </w:rPr>
        <w:lastRenderedPageBreak/>
        <w:t>considerarlas, abarcadas en su totalidad, por la exención del art. 7, que se limita a prestaciones inherentes al cargo del director y no exime el total de las remuneraciones que perciben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IV. No obstante lo dicho, asiste razón al actor en el planteo subsidiario que efectuó en su recurso ante el Tribunal a quo (pto. 6.5, fs. 25 vta.) el que no fue controvertido por la demandada al contestar el recurso, pues se limitó a oponerse a la producción de prueba pericial sobre el punto (fs. 59), ni fue materia de agravio concreto en el memorial de fs. 116/126. Ello es así pues al no ser materia de controversia su calidad de director, no es explicable computar el total de las remuneraciones percibidas, como lo efectuó la inspección (fs. 60/62 act. adm.); resultando razonable considerar el límite del 25% calculado por los peritos contadores en forma coincidente a fs. 75/79, no impugnado en cuanto a su monto por la demandada.</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V. Con respecto a la multa, pese a no haber sido tratada por el Tribunal a quo y que la demandada no expresó agravios sobre su procedencia, corresponde su tratamiento por tratarse de materia penal tributaria. Al respecto, la sanción debe ser dejada sin efecto, pues la conducta de la actora puede atribuirse a un error excusable al considerar que sus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se encontraban exentos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en razón del cargo que detenta. Ello así no concurre en el caso, el elemento subjetivo que contempla el art. 45, L. 11683 (cfr. doc. esta Sala, 23/4/1981, "El Paralelo SACI"; 29/6/93, "Ferraro"; 20/8/1996, "Hormipint SA"; 6/5/1998 "Amas"; Sala I, 2/9/1994, "Verde", consid. X; Sala II, 15/4/1993, "J. Trupp SRL", consid. 8).</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CA7737">
        <w:rPr>
          <w:rFonts w:ascii="Arial" w:hAnsi="Arial" w:cs="Arial"/>
          <w:b/>
          <w:i/>
          <w:color w:val="000000"/>
          <w:sz w:val="24"/>
          <w:szCs w:val="24"/>
          <w:lang w:eastAsia="es-AR"/>
        </w:rPr>
        <w:t>VI. Por tanto, se hace lugar en parte, al recurso de la demandada, se modifica el fallo apelado y se confirma también en parte la determinación tributaria</w:t>
      </w:r>
      <w:r w:rsidRPr="00493D3E">
        <w:rPr>
          <w:rFonts w:ascii="Arial" w:hAnsi="Arial" w:cs="Arial"/>
          <w:i/>
          <w:color w:val="000000"/>
          <w:sz w:val="24"/>
          <w:szCs w:val="24"/>
          <w:lang w:eastAsia="es-AR"/>
        </w:rPr>
        <w:t>, de conformidad a los montos calculados en el informe pericial, dejándose sin efecto la multa por los fundamentos dados en el considerando precedente. Costas de ambas instancias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A los fines del art. 109 del RJN se deja constancia que se encuentra vacante el cargo de uno de los jueces del Tribunal.</w:t>
      </w: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Regístrese, notifíquese y devuélvanse.</w:t>
      </w:r>
    </w:p>
    <w:p w:rsidR="00ED28DD" w:rsidRPr="00493D3E" w:rsidRDefault="00ED28DD" w:rsidP="00ED28DD">
      <w:pPr>
        <w:spacing w:after="0" w:line="240" w:lineRule="auto"/>
        <w:jc w:val="both"/>
        <w:rPr>
          <w:rFonts w:ascii="Arial" w:hAnsi="Arial" w:cs="Arial"/>
          <w:color w:val="000000"/>
          <w:sz w:val="24"/>
          <w:szCs w:val="24"/>
          <w:lang w:eastAsia="es-AR"/>
        </w:rPr>
      </w:pPr>
      <w:r w:rsidRPr="00721A3D">
        <w:rPr>
          <w:rFonts w:ascii="Arial" w:hAnsi="Arial" w:cs="Arial"/>
          <w:i/>
          <w:iCs/>
          <w:color w:val="000000"/>
          <w:sz w:val="24"/>
          <w:szCs w:val="24"/>
          <w:lang w:eastAsia="es-AR"/>
        </w:rPr>
        <w:t>Roberto M. Mordeglia - Jorge E. Argento”</w:t>
      </w:r>
      <w:r>
        <w:rPr>
          <w:rFonts w:ascii="Arial" w:hAnsi="Arial" w:cs="Arial"/>
          <w:i/>
          <w:iCs/>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T.F.N., SALA D, DEL 10.03.1999</w:t>
      </w:r>
    </w:p>
    <w:p w:rsidR="00ED28DD" w:rsidRDefault="00ED28DD" w:rsidP="00ED28DD">
      <w:pPr>
        <w:pStyle w:val="Textonotapie"/>
        <w:tabs>
          <w:tab w:val="left" w:pos="7938"/>
        </w:tabs>
        <w:rPr>
          <w:rFonts w:ascii="Arial" w:hAnsi="Arial" w:cs="Arial"/>
          <w:sz w:val="24"/>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color w:val="000000"/>
          <w:sz w:val="24"/>
          <w:szCs w:val="24"/>
          <w:lang w:eastAsia="es-AR"/>
        </w:rPr>
        <w:t>“</w:t>
      </w:r>
      <w:r w:rsidRPr="00CA7737">
        <w:rPr>
          <w:rFonts w:ascii="Arial" w:hAnsi="Arial" w:cs="Arial"/>
          <w:b/>
          <w:i/>
          <w:color w:val="000000"/>
          <w:sz w:val="24"/>
          <w:szCs w:val="24"/>
          <w:lang w:eastAsia="es-AR"/>
        </w:rPr>
        <w:t>La dra. Gramajo dijo:</w:t>
      </w: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 A fs. 20/28 se interpone recurso de apelación contra la resolución de la DGI de fecha 3/9/1997 en virtud de la cual se determina de oficio la obligación del recurrente en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los períodos fiscales 1/1992 al 10/1996, ambos inclusive, con más intereses resarcitorios y multa equ</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lente al 80% del importe determinado con sustento en el art. 45 de la ley procedimental.</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lastRenderedPageBreak/>
        <w:t>II. A fs. 48/60 contesta el traslado del recurso la representación fiscal. Manifiesta que las presentes actuaciones se originan como consecuencia de la auditoría practicada en la firma Glutal SA respecto de la cual el recurrente reviste la calidad de presidente del directorio, detectándose en esa oportunidad en relación a la cuenta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 la Sociedad, una deducción en exceso en el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III. Que a fs. 65 se dispuso la apertura a prueba de la causa, la que se encuentra producida a fs. 75/79 vta., decretándose su clausura a fs. 84, habiéndose elevado los autos a conocimiento de la Sala a fs. 85. A fs. 86 se pusieron los autos para alegar, encontrándose agregado el alegato de la representación fiscal a fs. 95/96 vta. y a fs. 97/97 vta. el de la parte actora y a fs. 98 se llamaron autos para dictar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IV. Que corresponde en esta instancia decidir si se ajusta a derecho la resolución apelada.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la determinación fiscal considera alcanzados con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recurrente en su carácter de presidente del directorio de Glutal SA, en el entendimiento que fueron abonados por el desarrollo de funciones técnicas y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sosteniendo que no son prestaciones inherentes al cargo de director de una sociedad anónima, remitiéndose para establecer tal criterio, a las disposiciones del art. 261 de la L. 19550 y sus modificaciones que establece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distinguiendo las propias del desempeño del cargo de aquellas percibidas por el desempeño de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ese orden de ideas, para gravar tales servicios, el organismo fiscal se funda en el art. 3 de la Ley del Impuesto al Valor Agregado que dispone que: "Se encuentran alcanzadas por el impuesto de esta ley las obras, las locaciones y las prestaciones de servicios que se indican a continuación", estableciendo el inc. e), ap. 21, pto. f), que se encuentran gravadas: "Los servicios técnicos y profesionales (de profesiones universitarias o no), artes, oficios y cualquier tipo de trabajo".</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Contrariamente la actora sostiene que tales ingresos se encuentran exentos con fundamento en las disposiciones del art. 7 de la ley que expresamente declara exentas en su inc. h) "las prestaciones y locaciones comprendidas en el ap. 21 del inc. e) del art. 3 que se indican a continuación: ...18) Las prestaciones inherentes a los cargos de director, síndicos y miembros de consejos de vigilancia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del análisis de las actuaciones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agregadas a la causa surge, del informe corriente a fs. 60/62 del Cuerpo Principal que, con motivo de la auditoría fiscal practicada en Glutal SA (OI 10486/8 del 5/5/1995), los funcionarios fiscales detectaron una deducción significat</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en el impuesto a las ganancias en concepto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abonados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xml:space="preserve">, habiendo </w:t>
      </w:r>
      <w:r w:rsidRPr="00227756">
        <w:rPr>
          <w:rFonts w:ascii="Arial" w:hAnsi="Arial" w:cs="Arial"/>
          <w:i/>
          <w:color w:val="000000"/>
          <w:sz w:val="24"/>
          <w:szCs w:val="24"/>
          <w:lang w:eastAsia="es-AR"/>
        </w:rPr>
        <w:lastRenderedPageBreak/>
        <w:t>manifestado al respecto los representantes de la sociedad,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no se encontrarían limitados en su deducción en el impuesto a las ganancias por tratase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Consta en el mismo informe que se trata de una empresa dedicada a la molienda de maíz y fabricación de sus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A raíz de la actuación precitada, el organismo fiscal inicia la verificación del recurrente mediante OI 11682/3 de fecha 22/10/1996 (fs. 1, cpo. ppal.). Iniciadas las tareas respect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con fecha 24/10/1996 los funcionarios actuantes labraron el acta corriente a fs. 17/17 vta. en la que consta que en respuesta al cuestionario formulado el sr. Trod manifestó que las funciones que desempeña dentro de la firma Glutal SA consisten, dentro del área comercial, en viajar periódicamente a Buenos Aires con el fin de realizar gestiones con los clientes más importantes y asistir a la Cámara de Productores de Almidones; en la ciudad de Esperanza, asistir técnicamente a los clientes sobre la forma correcta de usar los productos que comercializa la empresa; en el área de Investigación y Laboratorio, supervisar el desarrollo de los ensayos para la creación de nuevos productos y la verificación de los resultados de los controles de calidad sobre la producción final previo a su envío a los clientes; en el área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disponer la contratación de los empleados, seleccionar las compañías aseguradoras, realizar estudios de costos y contabilidad, analizar la información de la auditoría externa, contratar y definir las empresas de transporte, autorizar los pagos, firmar cheques, recibir cobranzas y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rlas al cajero. A la pregunta formulada para que manifieste si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de Glutal SA corresponden a tareas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o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la función específica de director, el apelante contestó que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el desempeño de tareas de carácter técnico-administrativo de carácter permanente, agregando que por la percepción de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se le efectuaron las retenciones correspondientes previstas por la RG 2784, habiendo recibido de la empresa el respectivo comprobante de retención.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La precedente información es ampliada y complementada por la sociedad en la presentación corriente a fs. 19/20, en la que expresa que el gerenciamiento de la misma está a cargo "exclus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mente" de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únicos socios- todos de nivel universitario estrictamente relacionado con los productos que se fabrican, pues son todos ingenieros químicos, que la labor que desarrollan es con dedicación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con exclusión de cualquier otra actividad personal rentada, percibiendo retribuciones por el desempeño de estas tareas de carácter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 previstas por el art. 148 del decreto reglamentario de ley de ganancias, aclarando que la Asamblea de Accionistas no asigna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anuales al directorio que puedan quedar sujetos a los límites fijados por los incs. a) y b) del 1er. párr. del citado art. 148 y que los tres ingenieros se encuentran jubilados desde el año 1987.</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En la misma presentación se expresa que la sociedad no cuenta con gerentes: ni administrativo, ni comercial, ni de producción, ni de investigación y desarrollo; que la totalidad del "management" lo realizan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mente, ingenieros químicos los tres que han montado desde su origen a Glutal SA, dedicada a la obtención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dos de la refinación del maíz. Señala </w:t>
      </w:r>
      <w:r w:rsidRPr="00227756">
        <w:rPr>
          <w:rFonts w:ascii="Arial" w:hAnsi="Arial" w:cs="Arial"/>
          <w:i/>
          <w:color w:val="000000"/>
          <w:sz w:val="24"/>
          <w:szCs w:val="24"/>
          <w:lang w:eastAsia="es-AR"/>
        </w:rPr>
        <w:lastRenderedPageBreak/>
        <w:t>también que la fábrica desarrolla sus propios productos, para lo cual ha instalado un laboratorio de investigación que se actualiza permanentemente, dirigido por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con el auxilio de personal con título de técnico mecánico, concluyendo que la administración de la empresa es ejercida por todos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con predominio del ing. Luis Trod.</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cuanto al tratamiento fiscal frente al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que corresponde dar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recurrente, de lo precedentemente expuesto se desprende que la sociedad anónima de la que el ing. sr. Luis M. Trod es presidente del directorio, se dedica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 la producción y elaboración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 de la refinación de maíz, que cuenta con un laboratorio de investigación para el desarrollo de nuevos subproductos, que no cuenta con gerenciamiento administrativo, comercial, de producción o de investigación y desarrollo, siendo todas estas tareas realizadas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los tres</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-únicos accionistas fundadores-, entre los que se encuentra el recurrente que posee título universitario de ingeniero químico, circunstancias estas no negadas por la representación fiscal.</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ello así, y dado que la tareas que éste desarrolla tiene directa relación con su incumbencia profesional y con el objeto social de la empresa de la que es integrante del directorio además de accionista, procede concluir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apelante se encuentran exentos del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 tenor de lo preceptuado por el art. 7, inc. h), pto. 18 de la ley del gravamen, y ello porque si bien por la L. 23871 (BO - 24/10/1990) sometió a imposición a los servicios técnicos y profesionales (de profesiones universitarias o no), no existe en el caso una contratación de los servicios del recurrente por la sociedad para la prestación de las tareas que desempeña, y además, porque la norma exent</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precedentemente transcripta expresamente excluye del ámbito de imposición definido en el art. 3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sin ningún tipo de condicionamiento.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Asimismo cabe recordar que es doctrina de este Tribunal sentada en la causa "Sanifa Santarelli" (expte. 358, sentencia de fecha 21/2/1962), que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su función de gobierno y dirección de la sociedad, como así también las de los síndicos, no pueden considerarse encuadradas, a los efectos de su deducción, en las normas legales precitadas (L. 11682 t.o. 1962, inc. g] del art. 70), ya que ellos no revisten el carácter de personal de la sociedad u obreros o empleados de la misma y menos aún, el de contratados por ella.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Que por lo precedentemente expuesto, </w:t>
      </w:r>
      <w:r w:rsidRPr="00CA7737">
        <w:rPr>
          <w:rFonts w:ascii="Arial" w:hAnsi="Arial" w:cs="Arial"/>
          <w:b/>
          <w:i/>
          <w:color w:val="000000"/>
          <w:sz w:val="24"/>
          <w:szCs w:val="24"/>
          <w:lang w:eastAsia="es-AR"/>
        </w:rPr>
        <w:t>se resuelve revocar la resolución apelada</w:t>
      </w:r>
      <w:r w:rsidRPr="00227756">
        <w:rPr>
          <w:rFonts w:ascii="Arial" w:hAnsi="Arial" w:cs="Arial"/>
          <w:i/>
          <w:color w:val="000000"/>
          <w:sz w:val="24"/>
          <w:szCs w:val="24"/>
          <w:lang w:eastAsia="es-AR"/>
        </w:rPr>
        <w:t>, con costas a la vencida.</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El dr. Brodsky dijo: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adhiere al voto de la dra. Gramajo.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virtud de la votación que antecede;</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Pr="00227756"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 xml:space="preserve">Revocar la resolución apelada </w:t>
      </w:r>
      <w:r w:rsidRPr="00227756">
        <w:rPr>
          <w:rFonts w:ascii="Arial" w:hAnsi="Arial" w:cs="Arial"/>
          <w:i/>
          <w:color w:val="000000"/>
          <w:sz w:val="24"/>
          <w:szCs w:val="24"/>
          <w:lang w:eastAsia="es-AR"/>
        </w:rPr>
        <w:t>a fs. 20/28. Costas a la vencida</w:t>
      </w:r>
      <w:r>
        <w:rPr>
          <w:rFonts w:ascii="Arial" w:hAnsi="Arial" w:cs="Arial"/>
          <w:color w:val="000000"/>
          <w:sz w:val="24"/>
          <w:szCs w:val="24"/>
          <w:lang w:eastAsia="es-AR"/>
        </w:rPr>
        <w:t>”</w:t>
      </w:r>
      <w:r w:rsidRPr="00227756">
        <w:rPr>
          <w:rFonts w:ascii="Arial" w:hAnsi="Arial" w:cs="Arial"/>
          <w:color w:val="000000"/>
          <w:sz w:val="24"/>
          <w:szCs w:val="24"/>
          <w:lang w:eastAsia="es-AR"/>
        </w:rPr>
        <w:t>.</w:t>
      </w:r>
    </w:p>
    <w:p w:rsidR="00ED28DD" w:rsidRDefault="00ED28DD" w:rsidP="00ED28DD">
      <w:pPr>
        <w:pStyle w:val="Textonotapie"/>
        <w:rPr>
          <w:rFonts w:ascii="Arial" w:hAnsi="Arial" w:cs="Arial"/>
          <w:sz w:val="24"/>
          <w:lang w:val="es-ES"/>
        </w:rPr>
      </w:pPr>
    </w:p>
    <w:p w:rsidR="00ED28DD" w:rsidRPr="00B671C0" w:rsidRDefault="00ED28DD" w:rsidP="00ED28DD">
      <w:pPr>
        <w:spacing w:after="0" w:line="240" w:lineRule="auto"/>
        <w:jc w:val="both"/>
        <w:rPr>
          <w:rFonts w:ascii="Arial" w:hAnsi="Arial"/>
          <w:b/>
          <w:sz w:val="24"/>
          <w:szCs w:val="24"/>
          <w:u w:val="single"/>
        </w:rPr>
      </w:pPr>
      <w:r w:rsidRPr="00B671C0">
        <w:rPr>
          <w:rFonts w:ascii="Arial" w:hAnsi="Arial"/>
          <w:b/>
          <w:sz w:val="24"/>
          <w:szCs w:val="24"/>
          <w:u w:val="single"/>
        </w:rPr>
        <w:t>DEDUCCION DE HONORARIOS DE DIRECTORES SIN ASIGNACION INDIVIDUAL</w:t>
      </w:r>
    </w:p>
    <w:p w:rsidR="00ED28DD" w:rsidRPr="00B536BD" w:rsidRDefault="00ED28DD" w:rsidP="00ED28DD">
      <w:pPr>
        <w:pStyle w:val="Textonotapie"/>
        <w:tabs>
          <w:tab w:val="left" w:pos="7938"/>
        </w:tabs>
        <w:rPr>
          <w:rFonts w:ascii="Arial" w:hAnsi="Arial" w:cs="Arial"/>
          <w:sz w:val="24"/>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EL ACTA DE ASAMBLEA NO TIENE HECHA </w:t>
      </w:r>
      <w:smartTag w:uri="urn:schemas-microsoft-com:office:smarttags" w:element="PersonName">
        <w:smartTagPr>
          <w:attr w:name="ProductID" w:val="LA ASIGNACION INDIVIDUAL"/>
        </w:smartTagPr>
        <w:smartTag w:uri="urn:schemas-microsoft-com:office:smarttags" w:element="PersonName">
          <w:smartTagPr>
            <w:attr w:name="ProductID" w:val="LA ASIGNACION"/>
          </w:smartTagPr>
          <w:r>
            <w:rPr>
              <w:rFonts w:ascii="Arial" w:hAnsi="Arial" w:cs="Arial"/>
              <w:sz w:val="24"/>
              <w:lang w:val="es-ES"/>
            </w:rPr>
            <w:t>LA ASIGNACION</w:t>
          </w:r>
        </w:smartTag>
        <w:r>
          <w:rPr>
            <w:rFonts w:ascii="Arial" w:hAnsi="Arial" w:cs="Arial"/>
            <w:sz w:val="24"/>
            <w:lang w:val="es-ES"/>
          </w:rPr>
          <w:t xml:space="preserve"> INDIVIDUAL</w:t>
        </w:r>
      </w:smartTag>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CADA UNO DE LOS DIRECTORES DECLARO LOS HONORARIOS COMO RENTAS DE 4º CATEGORIA</w:t>
      </w:r>
    </w:p>
    <w:p w:rsidR="00ED28DD" w:rsidRDefault="00ED28DD" w:rsidP="00ED28DD">
      <w:pPr>
        <w:pStyle w:val="Textonotapie"/>
        <w:tabs>
          <w:tab w:val="left" w:pos="7938"/>
        </w:tabs>
        <w:rPr>
          <w:rFonts w:ascii="Arial" w:hAnsi="Arial" w:cs="Arial"/>
          <w:sz w:val="24"/>
          <w:lang w:val="es-ES"/>
        </w:rPr>
      </w:pPr>
    </w:p>
    <w:p w:rsidR="00ED28DD" w:rsidRPr="00F4719D" w:rsidRDefault="00ED28DD" w:rsidP="00ED28DD">
      <w:pPr>
        <w:pStyle w:val="Textonotapie"/>
        <w:tabs>
          <w:tab w:val="left" w:pos="7938"/>
        </w:tabs>
        <w:rPr>
          <w:rFonts w:ascii="Arial" w:hAnsi="Arial" w:cs="Arial"/>
          <w:b/>
          <w:sz w:val="24"/>
          <w:u w:val="single"/>
          <w:lang w:val="es-ES"/>
        </w:rPr>
      </w:pPr>
      <w:r w:rsidRPr="00F4719D">
        <w:rPr>
          <w:rFonts w:ascii="Arial" w:hAnsi="Arial" w:cs="Arial"/>
          <w:b/>
          <w:sz w:val="24"/>
          <w:u w:val="single"/>
          <w:lang w:val="es-ES"/>
        </w:rPr>
        <w:t>SENTENCIA DEL T.F.N.</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smartTag w:uri="urn:schemas-microsoft-com:office:smarttags" w:element="PersonName">
        <w:smartTagPr>
          <w:attr w:name="ProductID" w:val="LA FALTA DE"/>
        </w:smartTagPr>
        <w:smartTag w:uri="urn:schemas-microsoft-com:office:smarttags" w:element="PersonName">
          <w:smartTagPr>
            <w:attr w:name="ProductID" w:val="LA FALTA"/>
          </w:smartTagPr>
          <w:r>
            <w:rPr>
              <w:rFonts w:ascii="Arial" w:hAnsi="Arial" w:cs="Arial"/>
              <w:sz w:val="24"/>
              <w:lang w:val="es-ES"/>
            </w:rPr>
            <w:t>LA FALTA</w:t>
          </w:r>
        </w:smartTag>
        <w:r>
          <w:rPr>
            <w:rFonts w:ascii="Arial" w:hAnsi="Arial" w:cs="Arial"/>
            <w:sz w:val="24"/>
            <w:lang w:val="es-ES"/>
          </w:rPr>
          <w:t xml:space="preserve"> DE</w:t>
        </w:r>
      </w:smartTag>
      <w:r>
        <w:rPr>
          <w:rFonts w:ascii="Arial" w:hAnsi="Arial" w:cs="Arial"/>
          <w:sz w:val="24"/>
          <w:lang w:val="es-ES"/>
        </w:rPr>
        <w:t xml:space="preserve"> ASIGNACION INDIVIDUAL</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PUEDE SER SUPLIDA POR OTROS ELEMENTOS DE PRUEBA</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COMO </w:t>
      </w:r>
      <w:smartTag w:uri="urn:schemas-microsoft-com:office:smarttags" w:element="PersonName">
        <w:smartTagPr>
          <w:attr w:name="ProductID" w:val="LA DDJJ DE"/>
        </w:smartTagPr>
        <w:smartTag w:uri="urn:schemas-microsoft-com:office:smarttags" w:element="PersonName">
          <w:smartTagPr>
            <w:attr w:name="ProductID" w:val="LA DDJJ"/>
          </w:smartTagPr>
          <w:r>
            <w:rPr>
              <w:rFonts w:ascii="Arial" w:hAnsi="Arial" w:cs="Arial"/>
              <w:sz w:val="24"/>
              <w:lang w:val="es-ES"/>
            </w:rPr>
            <w:t>LA DDJJ</w:t>
          </w:r>
        </w:smartTag>
        <w:r>
          <w:rPr>
            <w:rFonts w:ascii="Arial" w:hAnsi="Arial" w:cs="Arial"/>
            <w:sz w:val="24"/>
            <w:lang w:val="es-ES"/>
          </w:rPr>
          <w:t xml:space="preserve"> DE</w:t>
        </w:r>
      </w:smartTag>
      <w:r>
        <w:rPr>
          <w:rFonts w:ascii="Arial" w:hAnsi="Arial" w:cs="Arial"/>
          <w:sz w:val="24"/>
          <w:lang w:val="es-ES"/>
        </w:rPr>
        <w:t xml:space="preserve"> CADA UNO DE LOS DIRECTORES</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SE HACE MENCION A </w:t>
      </w:r>
      <w:smartTag w:uri="urn:schemas-microsoft-com:office:smarttags" w:element="PersonName">
        <w:smartTagPr>
          <w:attr w:name="ProductID" w:val="LA CAUSA NUEVA"/>
        </w:smartTagPr>
        <w:smartTag w:uri="urn:schemas-microsoft-com:office:smarttags" w:element="PersonName">
          <w:smartTagPr>
            <w:attr w:name="ProductID" w:val="LA CAUSA"/>
          </w:smartTagPr>
          <w:r>
            <w:rPr>
              <w:rFonts w:ascii="Arial" w:hAnsi="Arial" w:cs="Arial"/>
              <w:sz w:val="24"/>
              <w:lang w:val="es-ES"/>
            </w:rPr>
            <w:t>LA CAUSA</w:t>
          </w:r>
        </w:smartTag>
        <w:r>
          <w:rPr>
            <w:rFonts w:ascii="Arial" w:hAnsi="Arial" w:cs="Arial"/>
            <w:sz w:val="24"/>
            <w:lang w:val="es-ES"/>
          </w:rPr>
          <w:t xml:space="preserve"> NUEVA</w:t>
        </w:r>
      </w:smartTag>
      <w:r>
        <w:rPr>
          <w:rFonts w:ascii="Arial" w:hAnsi="Arial" w:cs="Arial"/>
          <w:sz w:val="24"/>
          <w:lang w:val="es-ES"/>
        </w:rPr>
        <w:t xml:space="preserve"> SUBGRA DEL T.F.N. SALA “B” DEL 26.05.03</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SE REVOCA EL AJUSTE DEL FISCO</w:t>
      </w:r>
    </w:p>
    <w:p w:rsidR="00ED28DD" w:rsidRDefault="00ED28DD" w:rsidP="00ED28DD">
      <w:pPr>
        <w:pStyle w:val="Textonotapie"/>
        <w:tabs>
          <w:tab w:val="left" w:pos="7938"/>
        </w:tabs>
        <w:rPr>
          <w:rFonts w:ascii="Arial" w:hAnsi="Arial" w:cs="Arial"/>
          <w:sz w:val="24"/>
          <w:lang w:val="es-ES"/>
        </w:rPr>
      </w:pPr>
    </w:p>
    <w:p w:rsidR="00ED28DD" w:rsidRPr="00EC1DC4" w:rsidRDefault="00ED28DD" w:rsidP="00ED28DD">
      <w:pPr>
        <w:pStyle w:val="Textonotapie"/>
        <w:numPr>
          <w:ilvl w:val="0"/>
          <w:numId w:val="8"/>
        </w:numPr>
        <w:tabs>
          <w:tab w:val="left" w:pos="7938"/>
        </w:tabs>
        <w:ind w:left="0" w:firstLine="0"/>
        <w:rPr>
          <w:rFonts w:ascii="Arial" w:hAnsi="Arial" w:cs="Arial"/>
          <w:b/>
          <w:sz w:val="24"/>
          <w:lang w:val="es-ES"/>
        </w:rPr>
      </w:pPr>
      <w:r w:rsidRPr="00EC1DC4">
        <w:rPr>
          <w:rFonts w:ascii="Arial" w:hAnsi="Arial" w:cs="Arial"/>
          <w:b/>
          <w:sz w:val="24"/>
          <w:lang w:val="es-ES"/>
        </w:rPr>
        <w:t>TECNOLOGIA INTEGRAL DE MANTENIMIENTO S.A. T.F.N. SALA “B” DEL 17.06.08</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9F4B89" w:rsidRPr="009A7B86" w:rsidRDefault="009F4B89"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4 - </w:t>
      </w:r>
      <w:r w:rsidRPr="009A7B86">
        <w:rPr>
          <w:rFonts w:ascii="Arial" w:eastAsia="Times New Roman" w:hAnsi="Arial" w:cs="Arial"/>
          <w:color w:val="000000"/>
          <w:sz w:val="24"/>
          <w:szCs w:val="24"/>
          <w:u w:val="single"/>
          <w:lang w:eastAsia="es-AR"/>
        </w:rPr>
        <w:t>DISPOSICION DE FONDOS Y BIENES A FAVOR DE TERCEROS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A438B6" w:rsidRDefault="00A365F9" w:rsidP="00A438B6">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73 de la LIG., establece que:</w:t>
      </w:r>
    </w:p>
    <w:p w:rsidR="00A365F9" w:rsidRDefault="00A365F9" w:rsidP="00A438B6">
      <w:pPr>
        <w:tabs>
          <w:tab w:val="left" w:pos="2130"/>
        </w:tabs>
        <w:spacing w:after="0" w:line="240" w:lineRule="auto"/>
        <w:jc w:val="both"/>
        <w:rPr>
          <w:rFonts w:ascii="Arial" w:eastAsia="Times New Roman" w:hAnsi="Arial" w:cs="Arial"/>
          <w:color w:val="000000"/>
          <w:sz w:val="24"/>
          <w:szCs w:val="24"/>
          <w:lang w:eastAsia="es-AR"/>
        </w:rPr>
      </w:pPr>
    </w:p>
    <w:p w:rsidR="00A438B6" w:rsidRPr="000E332E" w:rsidRDefault="00A438B6" w:rsidP="00A438B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E332E">
        <w:rPr>
          <w:rFonts w:ascii="Arial" w:eastAsia="Times New Roman" w:hAnsi="Arial" w:cs="Arial"/>
          <w:b/>
          <w:bCs/>
          <w:i/>
          <w:color w:val="000000"/>
          <w:sz w:val="24"/>
          <w:szCs w:val="24"/>
          <w:lang w:eastAsia="es-AR"/>
        </w:rPr>
        <w:t>Art. 73 -</w:t>
      </w:r>
      <w:r w:rsidRPr="000E332E">
        <w:rPr>
          <w:rFonts w:ascii="Arial" w:eastAsia="Times New Roman" w:hAnsi="Arial" w:cs="Arial"/>
          <w:i/>
          <w:color w:val="000000"/>
          <w:sz w:val="24"/>
          <w:szCs w:val="24"/>
          <w:lang w:eastAsia="es-AR"/>
        </w:rPr>
        <w:t> Toda disposición de fondos o bienes efectuada a favor de terceros por parte de los sujetos comprendidos en el inciso a) del artículo 49, que no responda a operaciones realizadas en interés de la empresa, hará presumir, sin admitir prueba en contrario, una ganancia gravada que será determinada conforme los siguientes parámetros:</w:t>
      </w:r>
    </w:p>
    <w:p w:rsidR="00A438B6" w:rsidRPr="000E332E"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a) En el caso de disposición de fondos, se presumirá un interés anual equivalente al que establezca la reglamentación, </w:t>
      </w:r>
      <w:r w:rsidRPr="00E12D2A">
        <w:rPr>
          <w:rFonts w:ascii="Arial" w:eastAsia="Times New Roman" w:hAnsi="Arial" w:cs="Arial"/>
          <w:b/>
          <w:i/>
          <w:iCs/>
          <w:color w:val="000000"/>
          <w:sz w:val="24"/>
          <w:szCs w:val="24"/>
          <w:lang w:eastAsia="es-AR"/>
        </w:rPr>
        <w:t>de acuerdo a cada tipo de moneda</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b) Respecto de las disposiciones de bienes, se presumirá una ganancia equivalente al ocho por ciento </w:t>
      </w:r>
      <w:r w:rsidRPr="009571C8">
        <w:rPr>
          <w:rFonts w:ascii="Arial" w:eastAsia="Times New Roman" w:hAnsi="Arial" w:cs="Arial"/>
          <w:b/>
          <w:i/>
          <w:iCs/>
          <w:color w:val="000000"/>
          <w:sz w:val="24"/>
          <w:szCs w:val="24"/>
          <w:lang w:eastAsia="es-AR"/>
        </w:rPr>
        <w:t>(8%) anual del valor corriente en plaza de los bienes inmuebles</w:t>
      </w:r>
      <w:r w:rsidRPr="000E332E">
        <w:rPr>
          <w:rFonts w:ascii="Arial" w:eastAsia="Times New Roman" w:hAnsi="Arial" w:cs="Arial"/>
          <w:i/>
          <w:iCs/>
          <w:color w:val="000000"/>
          <w:sz w:val="24"/>
          <w:szCs w:val="24"/>
          <w:lang w:eastAsia="es-AR"/>
        </w:rPr>
        <w:t xml:space="preserve"> y al veinte por ciento </w:t>
      </w:r>
      <w:r w:rsidRPr="009571C8">
        <w:rPr>
          <w:rFonts w:ascii="Arial" w:eastAsia="Times New Roman" w:hAnsi="Arial" w:cs="Arial"/>
          <w:b/>
          <w:i/>
          <w:iCs/>
          <w:color w:val="000000"/>
          <w:sz w:val="24"/>
          <w:szCs w:val="24"/>
          <w:lang w:eastAsia="es-AR"/>
        </w:rPr>
        <w:t>(20%) anual del valor corriente en plaza respecto del resto de los bienes</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
          <w:iCs/>
          <w:color w:val="000000"/>
          <w:sz w:val="24"/>
          <w:szCs w:val="24"/>
          <w:lang w:eastAsia="es-AR"/>
        </w:rPr>
        <w:t>Si se realizaran pagos</w:t>
      </w:r>
      <w:r w:rsidRPr="000E332E">
        <w:rPr>
          <w:rFonts w:ascii="Arial" w:eastAsia="Times New Roman" w:hAnsi="Arial" w:cs="Arial"/>
          <w:i/>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
          <w:iCs/>
          <w:color w:val="000000"/>
          <w:sz w:val="24"/>
          <w:szCs w:val="24"/>
          <w:lang w:eastAsia="es-AR"/>
        </w:rPr>
        <w:t>podrán ser descontados</w:t>
      </w:r>
      <w:r w:rsidRPr="000E332E">
        <w:rPr>
          <w:rFonts w:ascii="Arial" w:eastAsia="Times New Roman" w:hAnsi="Arial" w:cs="Arial"/>
          <w:i/>
          <w:iCs/>
          <w:color w:val="000000"/>
          <w:sz w:val="24"/>
          <w:szCs w:val="24"/>
          <w:lang w:eastAsia="es-AR"/>
        </w:rPr>
        <w:t xml:space="preserve"> a los efectos de esta presunción.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lastRenderedPageBreak/>
        <w:t>Las disposiciones precedentes no se aplicarán en los casos en donde tales sujetos efectúen disposiciones de bienes a terceros en condiciones de mercado, conforme lo disponga la reglamentación.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Tampoco serán de aplicación cuando proceda el tratamiento previsto en los párrafos tercero y cuarto del artículo 14 o en el primer artículo agregado a continuación del artículo 46</w:t>
      </w:r>
      <w:r>
        <w:rPr>
          <w:rFonts w:ascii="Arial" w:eastAsia="Times New Roman" w:hAnsi="Arial" w:cs="Arial"/>
          <w:i/>
          <w:iCs/>
          <w:color w:val="000000"/>
          <w:sz w:val="24"/>
          <w:szCs w:val="24"/>
          <w:lang w:eastAsia="es-AR"/>
        </w:rPr>
        <w:t>”</w:t>
      </w:r>
      <w:r w:rsidRPr="000E332E">
        <w:rPr>
          <w:rFonts w:ascii="Arial" w:eastAsia="Times New Roman" w:hAnsi="Arial" w:cs="Arial"/>
          <w:i/>
          <w:iCs/>
          <w:color w:val="000000"/>
          <w:sz w:val="24"/>
          <w:szCs w:val="24"/>
          <w:lang w:eastAsia="es-AR"/>
        </w:rPr>
        <w:t>.</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9F4B89">
      <w:pPr>
        <w:tabs>
          <w:tab w:val="left" w:pos="2400"/>
        </w:tabs>
        <w:spacing w:after="0" w:line="240" w:lineRule="auto"/>
        <w:jc w:val="both"/>
        <w:rPr>
          <w:rFonts w:ascii="Arial" w:eastAsia="Times New Roman" w:hAnsi="Arial" w:cs="Arial"/>
          <w:color w:val="000000"/>
          <w:sz w:val="24"/>
          <w:szCs w:val="24"/>
          <w:u w:val="single"/>
          <w:lang w:eastAsia="es-AR"/>
        </w:rPr>
      </w:pPr>
      <w:r w:rsidRPr="00C2289F">
        <w:rPr>
          <w:rFonts w:ascii="Arial" w:eastAsia="Times New Roman" w:hAnsi="Arial" w:cs="Arial"/>
          <w:color w:val="000000"/>
          <w:sz w:val="24"/>
          <w:szCs w:val="24"/>
          <w:u w:val="single"/>
          <w:lang w:eastAsia="es-AR"/>
        </w:rPr>
        <w:t>Comentario:</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Igual que en el texto anterior del art. 73 de la LIG</w:t>
      </w:r>
      <w:r w:rsidR="00450E30">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antes de la reforma</w:t>
      </w:r>
      <w:r w:rsidR="00450E3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450E30">
        <w:rPr>
          <w:rFonts w:ascii="Arial" w:eastAsia="Times New Roman" w:hAnsi="Arial" w:cs="Arial"/>
          <w:color w:val="000000"/>
          <w:sz w:val="24"/>
          <w:szCs w:val="24"/>
          <w:lang w:eastAsia="es-AR"/>
        </w:rPr>
        <w:t xml:space="preserve">corresponderá determinar renta presunta de 3º categoría, en </w:t>
      </w:r>
      <w:r>
        <w:rPr>
          <w:rFonts w:ascii="Arial" w:eastAsia="Times New Roman" w:hAnsi="Arial" w:cs="Arial"/>
          <w:color w:val="000000"/>
          <w:sz w:val="24"/>
          <w:szCs w:val="24"/>
          <w:lang w:eastAsia="es-AR"/>
        </w:rPr>
        <w:t>el caso de DISP</w:t>
      </w:r>
      <w:r w:rsidR="00450E30">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SICION </w:t>
      </w:r>
      <w:r w:rsidR="00450E30">
        <w:rPr>
          <w:rFonts w:ascii="Arial" w:eastAsia="Times New Roman" w:hAnsi="Arial" w:cs="Arial"/>
          <w:color w:val="000000"/>
          <w:sz w:val="24"/>
          <w:szCs w:val="24"/>
          <w:lang w:eastAsia="es-AR"/>
        </w:rPr>
        <w:t>DE FONDOS O BIENES a favor de terceros q</w:t>
      </w:r>
      <w:r w:rsidR="00450E30" w:rsidRPr="00450E30">
        <w:rPr>
          <w:rFonts w:ascii="Arial" w:eastAsia="Times New Roman" w:hAnsi="Arial" w:cs="Arial"/>
          <w:b/>
          <w:color w:val="000000"/>
          <w:sz w:val="24"/>
          <w:szCs w:val="24"/>
          <w:lang w:eastAsia="es-AR"/>
        </w:rPr>
        <w:t>ue no responda a operaciones realizadas en interés de la empresa</w:t>
      </w:r>
      <w:r w:rsidR="00450E30">
        <w:rPr>
          <w:rFonts w:ascii="Arial" w:eastAsia="Times New Roman" w:hAnsi="Arial" w:cs="Arial"/>
          <w:color w:val="000000"/>
          <w:sz w:val="24"/>
          <w:szCs w:val="24"/>
          <w:lang w:eastAsia="es-AR"/>
        </w:rPr>
        <w:t>.</w:t>
      </w: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p>
    <w:p w:rsidR="00C2289F" w:rsidRDefault="00C2289F" w:rsidP="00C2289F">
      <w:pPr>
        <w:spacing w:after="0" w:line="240" w:lineRule="auto"/>
        <w:jc w:val="both"/>
        <w:rPr>
          <w:rFonts w:ascii="Arial" w:eastAsia="Times New Roman" w:hAnsi="Arial" w:cs="Arial"/>
          <w:i/>
          <w:sz w:val="24"/>
          <w:szCs w:val="24"/>
          <w:lang w:eastAsia="es-AR"/>
        </w:rPr>
      </w:pPr>
      <w:r>
        <w:rPr>
          <w:rFonts w:ascii="Arial" w:eastAsia="Times New Roman" w:hAnsi="Arial" w:cs="Arial"/>
          <w:color w:val="000000"/>
          <w:sz w:val="24"/>
          <w:szCs w:val="24"/>
          <w:lang w:eastAsia="es-AR"/>
        </w:rPr>
        <w:t>Con la reforma, desaparece del art. 73 de la LIG, la siguiente expresión “</w:t>
      </w: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r>
        <w:rPr>
          <w:rFonts w:ascii="Arial" w:eastAsia="Times New Roman" w:hAnsi="Arial" w:cs="Arial"/>
          <w:i/>
          <w:sz w:val="24"/>
          <w:szCs w:val="24"/>
          <w:lang w:eastAsia="es-AR"/>
        </w:rPr>
        <w:t>”</w:t>
      </w:r>
      <w:r w:rsidRPr="00334342">
        <w:rPr>
          <w:rFonts w:ascii="Arial" w:eastAsia="Times New Roman" w:hAnsi="Arial" w:cs="Arial"/>
          <w:i/>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C2289F">
      <w:pPr>
        <w:pStyle w:val="errepar2dofrancesnovedades"/>
        <w:spacing w:before="0" w:beforeAutospacing="0" w:after="0" w:afterAutospacing="0"/>
        <w:jc w:val="both"/>
        <w:rPr>
          <w:rFonts w:ascii="Arial" w:hAnsi="Arial" w:cs="Arial"/>
          <w:color w:val="000000"/>
        </w:rPr>
      </w:pPr>
      <w:r w:rsidRPr="00C2289F">
        <w:rPr>
          <w:rFonts w:ascii="Arial" w:hAnsi="Arial" w:cs="Arial"/>
          <w:color w:val="000000"/>
        </w:rPr>
        <w:t xml:space="preserve">Por lo tanto ahora quedan alcanzadas por las disposiciones del art. 73 de la LIG, </w:t>
      </w:r>
      <w:r>
        <w:rPr>
          <w:rFonts w:ascii="Arial" w:hAnsi="Arial" w:cs="Arial"/>
          <w:color w:val="000000"/>
        </w:rPr>
        <w:t>“</w:t>
      </w:r>
      <w:r w:rsidRPr="00450E30">
        <w:rPr>
          <w:rFonts w:ascii="Arial" w:hAnsi="Arial" w:cs="Arial"/>
          <w:b/>
          <w:i/>
          <w:color w:val="000000"/>
        </w:rPr>
        <w:t>Las sociedades de responsabilidad limitada</w:t>
      </w:r>
      <w:r w:rsidRPr="00C2289F">
        <w:rPr>
          <w:rFonts w:ascii="Arial" w:hAnsi="Arial" w:cs="Arial"/>
          <w:i/>
          <w:color w:val="000000"/>
        </w:rPr>
        <w:t>, las sociedades en comandita simple y la parte correspondiente a los socios comanditados de las sociedades en comandita por acciones, en todos los casos cuando se trate de sociedades constituidas en el país</w:t>
      </w:r>
      <w:r>
        <w:rPr>
          <w:rFonts w:ascii="Arial" w:hAnsi="Arial" w:cs="Arial"/>
          <w:color w:val="000000"/>
        </w:rPr>
        <w:t>”</w:t>
      </w:r>
      <w:r w:rsidRPr="00C2289F">
        <w:rPr>
          <w:rFonts w:ascii="Arial" w:hAnsi="Arial" w:cs="Arial"/>
          <w:color w:val="000000"/>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CALCULO DE LA RENTA PRESUNTA DE 3º CATEGORIA</w:t>
      </w: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p>
    <w:p w:rsidR="0067339B" w:rsidRPr="0067339B" w:rsidRDefault="0067339B" w:rsidP="0067339B">
      <w:pPr>
        <w:tabs>
          <w:tab w:val="left" w:pos="2400"/>
        </w:tabs>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color w:val="000000"/>
          <w:sz w:val="24"/>
          <w:szCs w:val="24"/>
          <w:lang w:eastAsia="es-AR"/>
        </w:rPr>
        <w:t>En el caso de disposición de fondos</w:t>
      </w:r>
      <w:r w:rsidR="00E12D2A">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la renta presunta de 3º categoría</w:t>
      </w:r>
      <w:r w:rsidR="00E12D2A">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se determinará en función del </w:t>
      </w:r>
      <w:r w:rsidRPr="0067339B">
        <w:rPr>
          <w:rFonts w:ascii="Arial" w:eastAsia="Times New Roman" w:hAnsi="Arial" w:cs="Arial"/>
          <w:iCs/>
          <w:color w:val="000000"/>
          <w:sz w:val="24"/>
          <w:szCs w:val="24"/>
          <w:lang w:eastAsia="es-AR"/>
        </w:rPr>
        <w:t xml:space="preserve">interés anual que </w:t>
      </w:r>
      <w:r>
        <w:rPr>
          <w:rFonts w:ascii="Arial" w:eastAsia="Times New Roman" w:hAnsi="Arial" w:cs="Arial"/>
          <w:iCs/>
          <w:color w:val="000000"/>
          <w:sz w:val="24"/>
          <w:szCs w:val="24"/>
          <w:lang w:eastAsia="es-AR"/>
        </w:rPr>
        <w:t xml:space="preserve">determine </w:t>
      </w:r>
      <w:r w:rsidRPr="0067339B">
        <w:rPr>
          <w:rFonts w:ascii="Arial" w:eastAsia="Times New Roman" w:hAnsi="Arial" w:cs="Arial"/>
          <w:iCs/>
          <w:color w:val="000000"/>
          <w:sz w:val="24"/>
          <w:szCs w:val="24"/>
          <w:lang w:eastAsia="es-AR"/>
        </w:rPr>
        <w:t xml:space="preserve">la reglamentación, </w:t>
      </w:r>
      <w:r w:rsidRPr="0067339B">
        <w:rPr>
          <w:rFonts w:ascii="Arial" w:eastAsia="Times New Roman" w:hAnsi="Arial" w:cs="Arial"/>
          <w:b/>
          <w:iCs/>
          <w:color w:val="000000"/>
          <w:sz w:val="24"/>
          <w:szCs w:val="24"/>
          <w:lang w:eastAsia="es-AR"/>
        </w:rPr>
        <w:t>de acuerdo a cada tipo de moneda</w:t>
      </w:r>
      <w:r w:rsidRPr="0067339B">
        <w:rPr>
          <w:rFonts w:ascii="Arial" w:eastAsia="Times New Roman" w:hAnsi="Arial" w:cs="Arial"/>
          <w:iCs/>
          <w:color w:val="000000"/>
          <w:sz w:val="24"/>
          <w:szCs w:val="24"/>
          <w:lang w:eastAsia="es-AR"/>
        </w:rPr>
        <w:t>.</w:t>
      </w:r>
    </w:p>
    <w:p w:rsidR="0067339B" w:rsidRPr="00E12D2A" w:rsidRDefault="0067339B" w:rsidP="0067339B">
      <w:pPr>
        <w:spacing w:after="0" w:line="240" w:lineRule="auto"/>
        <w:jc w:val="both"/>
        <w:rPr>
          <w:rFonts w:ascii="Arial" w:eastAsia="Times New Roman" w:hAnsi="Arial" w:cs="Arial"/>
          <w:iCs/>
          <w:color w:val="000000"/>
          <w:sz w:val="24"/>
          <w:szCs w:val="24"/>
          <w:lang w:eastAsia="es-AR"/>
        </w:rPr>
      </w:pPr>
    </w:p>
    <w:p w:rsidR="0067339B" w:rsidRPr="00E12D2A" w:rsidRDefault="00E12D2A" w:rsidP="0067339B">
      <w:pPr>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iCs/>
          <w:color w:val="000000"/>
          <w:sz w:val="24"/>
          <w:szCs w:val="24"/>
          <w:lang w:eastAsia="es-AR"/>
        </w:rPr>
        <w:t xml:space="preserve">En el caso </w:t>
      </w:r>
      <w:r w:rsidR="0067339B" w:rsidRPr="00E12D2A">
        <w:rPr>
          <w:rFonts w:ascii="Arial" w:eastAsia="Times New Roman" w:hAnsi="Arial" w:cs="Arial"/>
          <w:b/>
          <w:iCs/>
          <w:color w:val="000000"/>
          <w:sz w:val="24"/>
          <w:szCs w:val="24"/>
          <w:lang w:eastAsia="es-AR"/>
        </w:rPr>
        <w:t>de disposici</w:t>
      </w:r>
      <w:r w:rsidRPr="00E12D2A">
        <w:rPr>
          <w:rFonts w:ascii="Arial" w:eastAsia="Times New Roman" w:hAnsi="Arial" w:cs="Arial"/>
          <w:b/>
          <w:iCs/>
          <w:color w:val="000000"/>
          <w:sz w:val="24"/>
          <w:szCs w:val="24"/>
          <w:lang w:eastAsia="es-AR"/>
        </w:rPr>
        <w:t>ó</w:t>
      </w:r>
      <w:r w:rsidR="0067339B" w:rsidRPr="00E12D2A">
        <w:rPr>
          <w:rFonts w:ascii="Arial" w:eastAsia="Times New Roman" w:hAnsi="Arial" w:cs="Arial"/>
          <w:b/>
          <w:iCs/>
          <w:color w:val="000000"/>
          <w:sz w:val="24"/>
          <w:szCs w:val="24"/>
          <w:lang w:eastAsia="es-AR"/>
        </w:rPr>
        <w:t>n de bienes</w:t>
      </w:r>
      <w:r w:rsidR="0067339B" w:rsidRPr="00E12D2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la renta presunta de 3º categoría, </w:t>
      </w:r>
      <w:r w:rsidR="0067339B" w:rsidRPr="00E12D2A">
        <w:rPr>
          <w:rFonts w:ascii="Arial" w:eastAsia="Times New Roman" w:hAnsi="Arial" w:cs="Arial"/>
          <w:iCs/>
          <w:color w:val="000000"/>
          <w:sz w:val="24"/>
          <w:szCs w:val="24"/>
          <w:lang w:eastAsia="es-AR"/>
        </w:rPr>
        <w:t xml:space="preserve">será </w:t>
      </w:r>
      <w:r>
        <w:rPr>
          <w:rFonts w:ascii="Arial" w:eastAsia="Times New Roman" w:hAnsi="Arial" w:cs="Arial"/>
          <w:iCs/>
          <w:color w:val="000000"/>
          <w:sz w:val="24"/>
          <w:szCs w:val="24"/>
          <w:lang w:eastAsia="es-AR"/>
        </w:rPr>
        <w:t xml:space="preserve">en el caso de </w:t>
      </w:r>
      <w:r w:rsidRPr="007C0AC6">
        <w:rPr>
          <w:rFonts w:ascii="Arial" w:eastAsia="Times New Roman" w:hAnsi="Arial" w:cs="Arial"/>
          <w:b/>
          <w:iCs/>
          <w:color w:val="000000"/>
          <w:sz w:val="24"/>
          <w:szCs w:val="24"/>
          <w:lang w:eastAsia="es-AR"/>
        </w:rPr>
        <w:t>INMUEBLES de</w:t>
      </w:r>
      <w:r w:rsidR="0067339B" w:rsidRPr="007C0AC6">
        <w:rPr>
          <w:rFonts w:ascii="Arial" w:eastAsia="Times New Roman" w:hAnsi="Arial" w:cs="Arial"/>
          <w:b/>
          <w:iCs/>
          <w:color w:val="000000"/>
          <w:sz w:val="24"/>
          <w:szCs w:val="24"/>
          <w:lang w:eastAsia="es-AR"/>
        </w:rPr>
        <w:t>l ocho por ciento (8%) anual</w:t>
      </w:r>
      <w:r w:rsidR="0067339B" w:rsidRPr="00E12D2A">
        <w:rPr>
          <w:rFonts w:ascii="Arial" w:eastAsia="Times New Roman" w:hAnsi="Arial" w:cs="Arial"/>
          <w:iCs/>
          <w:color w:val="000000"/>
          <w:sz w:val="24"/>
          <w:szCs w:val="24"/>
          <w:lang w:eastAsia="es-AR"/>
        </w:rPr>
        <w:t xml:space="preserve"> del valor corriente en plaza y </w:t>
      </w:r>
      <w:r>
        <w:rPr>
          <w:rFonts w:ascii="Arial" w:eastAsia="Times New Roman" w:hAnsi="Arial" w:cs="Arial"/>
          <w:iCs/>
          <w:color w:val="000000"/>
          <w:sz w:val="24"/>
          <w:szCs w:val="24"/>
          <w:lang w:eastAsia="es-AR"/>
        </w:rPr>
        <w:t xml:space="preserve">en el caso del </w:t>
      </w:r>
      <w:r w:rsidRPr="007C0AC6">
        <w:rPr>
          <w:rFonts w:ascii="Arial" w:eastAsia="Times New Roman" w:hAnsi="Arial" w:cs="Arial"/>
          <w:b/>
          <w:iCs/>
          <w:color w:val="000000"/>
          <w:sz w:val="24"/>
          <w:szCs w:val="24"/>
          <w:lang w:eastAsia="es-AR"/>
        </w:rPr>
        <w:t>RESTO DE LOS BIENES de</w:t>
      </w:r>
      <w:r w:rsidR="0067339B" w:rsidRPr="007C0AC6">
        <w:rPr>
          <w:rFonts w:ascii="Arial" w:eastAsia="Times New Roman" w:hAnsi="Arial" w:cs="Arial"/>
          <w:b/>
          <w:iCs/>
          <w:color w:val="000000"/>
          <w:sz w:val="24"/>
          <w:szCs w:val="24"/>
          <w:lang w:eastAsia="es-AR"/>
        </w:rPr>
        <w:t>l veinte por ciento (20%) anual</w:t>
      </w:r>
      <w:r w:rsidR="0067339B" w:rsidRPr="00E12D2A">
        <w:rPr>
          <w:rFonts w:ascii="Arial" w:eastAsia="Times New Roman" w:hAnsi="Arial" w:cs="Arial"/>
          <w:iCs/>
          <w:color w:val="000000"/>
          <w:sz w:val="24"/>
          <w:szCs w:val="24"/>
          <w:lang w:eastAsia="es-AR"/>
        </w:rPr>
        <w:t xml:space="preserve"> del valor corriente en plaza.</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TRATAMIENTO DE LOS PAGOS POR EL USO DE LOS BIENES</w:t>
      </w: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Cs/>
          <w:color w:val="000000"/>
          <w:sz w:val="24"/>
          <w:szCs w:val="24"/>
          <w:lang w:eastAsia="es-AR"/>
        </w:rPr>
        <w:t>Si se realizaran pagos</w:t>
      </w:r>
      <w:r w:rsidRPr="005640BA">
        <w:rPr>
          <w:rFonts w:ascii="Arial" w:eastAsia="Times New Roman" w:hAnsi="Arial" w:cs="Arial"/>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Cs/>
          <w:color w:val="000000"/>
          <w:sz w:val="24"/>
          <w:szCs w:val="24"/>
          <w:lang w:eastAsia="es-AR"/>
        </w:rPr>
        <w:t>podrán ser descontados</w:t>
      </w:r>
      <w:r w:rsidRPr="005640BA">
        <w:rPr>
          <w:rFonts w:ascii="Arial" w:eastAsia="Times New Roman" w:hAnsi="Arial" w:cs="Arial"/>
          <w:iCs/>
          <w:color w:val="000000"/>
          <w:sz w:val="24"/>
          <w:szCs w:val="24"/>
          <w:lang w:eastAsia="es-AR"/>
        </w:rPr>
        <w:t xml:space="preserve"> a los efectos de esta presunción.</w:t>
      </w:r>
    </w:p>
    <w:p w:rsid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Default="005640BA" w:rsidP="005640B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 CORRESPONDE LA APLICACIÓN DE LA PRESUNCION</w:t>
      </w:r>
    </w:p>
    <w:p w:rsidR="005640BA" w:rsidRP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No corresponde la aplicación de renta presunta</w:t>
      </w:r>
      <w:r w:rsidRPr="005640B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cuando las</w:t>
      </w:r>
      <w:r w:rsidRPr="005640BA">
        <w:rPr>
          <w:rFonts w:ascii="Arial" w:eastAsia="Times New Roman" w:hAnsi="Arial" w:cs="Arial"/>
          <w:iCs/>
          <w:color w:val="000000"/>
          <w:sz w:val="24"/>
          <w:szCs w:val="24"/>
          <w:lang w:eastAsia="es-AR"/>
        </w:rPr>
        <w:t xml:space="preserve"> disposiciones de bienes </w:t>
      </w:r>
      <w:r>
        <w:rPr>
          <w:rFonts w:ascii="Arial" w:eastAsia="Times New Roman" w:hAnsi="Arial" w:cs="Arial"/>
          <w:iCs/>
          <w:color w:val="000000"/>
          <w:sz w:val="24"/>
          <w:szCs w:val="24"/>
          <w:lang w:eastAsia="es-AR"/>
        </w:rPr>
        <w:t xml:space="preserve">se realicen </w:t>
      </w:r>
      <w:r w:rsidRPr="005640BA">
        <w:rPr>
          <w:rFonts w:ascii="Arial" w:eastAsia="Times New Roman" w:hAnsi="Arial" w:cs="Arial"/>
          <w:iCs/>
          <w:color w:val="000000"/>
          <w:sz w:val="24"/>
          <w:szCs w:val="24"/>
          <w:lang w:eastAsia="es-AR"/>
        </w:rPr>
        <w:t xml:space="preserve">a terceros </w:t>
      </w:r>
      <w:r w:rsidRPr="00450E30">
        <w:rPr>
          <w:rFonts w:ascii="Arial" w:eastAsia="Times New Roman" w:hAnsi="Arial" w:cs="Arial"/>
          <w:b/>
          <w:iCs/>
          <w:color w:val="000000"/>
          <w:sz w:val="24"/>
          <w:szCs w:val="24"/>
          <w:lang w:eastAsia="es-AR"/>
        </w:rPr>
        <w:t>en condiciones de mercado</w:t>
      </w:r>
      <w:r w:rsidRPr="005640BA">
        <w:rPr>
          <w:rFonts w:ascii="Arial" w:eastAsia="Times New Roman" w:hAnsi="Arial" w:cs="Arial"/>
          <w:iCs/>
          <w:color w:val="000000"/>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FF7ADE" w:rsidRPr="00334342" w:rsidRDefault="00FF7ADE" w:rsidP="00FF7ADE">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l art. 73 de la LIG, establec</w:t>
      </w:r>
      <w:r>
        <w:rPr>
          <w:rFonts w:ascii="Arial" w:hAnsi="Arial" w:cs="Arial"/>
          <w:b/>
          <w:sz w:val="24"/>
          <w:szCs w:val="24"/>
        </w:rPr>
        <w:t>ía</w:t>
      </w:r>
      <w:r w:rsidRPr="00334342">
        <w:rPr>
          <w:rFonts w:ascii="Arial" w:hAnsi="Arial" w:cs="Arial"/>
          <w:b/>
          <w:sz w:val="24"/>
          <w:szCs w:val="24"/>
        </w:rPr>
        <w:t xml:space="preserve"> que:</w:t>
      </w:r>
    </w:p>
    <w:p w:rsidR="00FF7ADE" w:rsidRDefault="00FF7ADE" w:rsidP="00FF7ADE">
      <w:pPr>
        <w:spacing w:after="0" w:line="240" w:lineRule="auto"/>
        <w:jc w:val="both"/>
        <w:rPr>
          <w:rFonts w:ascii="Arial" w:hAnsi="Arial" w:cs="Arial"/>
          <w:sz w:val="24"/>
          <w:szCs w:val="24"/>
        </w:rPr>
      </w:pPr>
    </w:p>
    <w:p w:rsidR="00FF7ADE" w:rsidRPr="00334342" w:rsidRDefault="00FF7ADE" w:rsidP="00FF7ADE">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34342">
        <w:rPr>
          <w:rFonts w:ascii="Arial" w:eastAsia="Times New Roman" w:hAnsi="Arial" w:cs="Arial"/>
          <w:b/>
          <w:bCs/>
          <w:i/>
          <w:sz w:val="24"/>
          <w:szCs w:val="24"/>
          <w:lang w:eastAsia="es-AR"/>
        </w:rPr>
        <w:t>Art. 73 - </w:t>
      </w:r>
      <w:r w:rsidRPr="00334342">
        <w:rPr>
          <w:rFonts w:ascii="Arial" w:eastAsia="Times New Roman" w:hAnsi="Arial" w:cs="Arial"/>
          <w:i/>
          <w:sz w:val="24"/>
          <w:szCs w:val="24"/>
          <w:lang w:eastAsia="es-AR"/>
        </w:rPr>
        <w:t>Toda disposición de fondos o bienes efectuados a favor de terceros por parte de los sujetos comprendidos en el artículo 49, inciso a), y que no responda a operaciones realizadas en interés de la empresa, hará presumir, sin admitir prueba en contrario, una ganancia gravada equivalente a un interés con capitalización anual no menor al fijado por el Banco de la Nación Argentina para descuentos comerciales o una actualización igual a la variación del índice de precios al por mayor, nivel general, con más el interés del 8% (ocho por ciento) anual, el importe que resulte mayor.</w:t>
      </w:r>
    </w:p>
    <w:p w:rsidR="00FF7ADE" w:rsidRPr="00334342" w:rsidRDefault="00FF7ADE" w:rsidP="00FF7ADE">
      <w:pPr>
        <w:spacing w:after="0" w:line="240" w:lineRule="auto"/>
        <w:jc w:val="both"/>
        <w:rPr>
          <w:rFonts w:ascii="Arial" w:eastAsia="Times New Roman" w:hAnsi="Arial" w:cs="Arial"/>
          <w:i/>
          <w:sz w:val="24"/>
          <w:szCs w:val="24"/>
          <w:lang w:eastAsia="es-AR"/>
        </w:rPr>
      </w:pPr>
    </w:p>
    <w:p w:rsidR="00FF7ADE" w:rsidRDefault="00FF7ADE" w:rsidP="00FF7ADE">
      <w:pPr>
        <w:spacing w:after="0" w:line="240" w:lineRule="auto"/>
        <w:jc w:val="both"/>
        <w:rPr>
          <w:rFonts w:ascii="Arial" w:eastAsia="Times New Roman" w:hAnsi="Arial" w:cs="Arial"/>
          <w:i/>
          <w:sz w:val="24"/>
          <w:szCs w:val="24"/>
          <w:lang w:eastAsia="es-AR"/>
        </w:rPr>
      </w:pP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p>
    <w:p w:rsidR="00C2289F" w:rsidRPr="00334342" w:rsidRDefault="00C2289F" w:rsidP="00FF7ADE">
      <w:pPr>
        <w:spacing w:after="0" w:line="240" w:lineRule="auto"/>
        <w:jc w:val="both"/>
        <w:rPr>
          <w:rFonts w:ascii="Arial" w:eastAsia="Times New Roman" w:hAnsi="Arial" w:cs="Arial"/>
          <w:i/>
          <w:sz w:val="24"/>
          <w:szCs w:val="24"/>
          <w:lang w:eastAsia="es-AR"/>
        </w:rPr>
      </w:pPr>
    </w:p>
    <w:p w:rsidR="00FF7ADE" w:rsidRPr="00334342" w:rsidRDefault="00FF7ADE" w:rsidP="00FF7ADE">
      <w:pPr>
        <w:spacing w:after="0" w:line="240" w:lineRule="auto"/>
        <w:jc w:val="both"/>
        <w:rPr>
          <w:rFonts w:ascii="Arial" w:eastAsia="Times New Roman" w:hAnsi="Arial" w:cs="Arial"/>
          <w:sz w:val="24"/>
          <w:szCs w:val="24"/>
          <w:lang w:eastAsia="es-AR"/>
        </w:rPr>
      </w:pPr>
      <w:r w:rsidRPr="00334342">
        <w:rPr>
          <w:rFonts w:ascii="Arial" w:eastAsia="Times New Roman" w:hAnsi="Arial" w:cs="Arial"/>
          <w:i/>
          <w:sz w:val="24"/>
          <w:szCs w:val="24"/>
          <w:lang w:eastAsia="es-AR"/>
        </w:rPr>
        <w:t>Tampoco serán de aplicación cuando proceda el tratamiento previsto en los párrafos tercero y cuarto del artículo 14</w:t>
      </w:r>
      <w:r>
        <w:rPr>
          <w:rFonts w:ascii="Arial" w:eastAsia="Times New Roman" w:hAnsi="Arial" w:cs="Arial"/>
          <w:sz w:val="24"/>
          <w:szCs w:val="24"/>
          <w:lang w:eastAsia="es-AR"/>
        </w:rPr>
        <w:t>”</w:t>
      </w:r>
      <w:r w:rsidRPr="00334342">
        <w:rPr>
          <w:rFonts w:ascii="Arial" w:eastAsia="Times New Roman" w:hAnsi="Arial" w:cs="Arial"/>
          <w:sz w:val="24"/>
          <w:szCs w:val="24"/>
          <w:lang w:eastAsia="es-AR"/>
        </w:rPr>
        <w:t>.</w:t>
      </w:r>
    </w:p>
    <w:p w:rsidR="00FF7ADE" w:rsidRDefault="00FF7ADE" w:rsidP="009F4B89">
      <w:pPr>
        <w:tabs>
          <w:tab w:val="left" w:pos="2400"/>
        </w:tabs>
        <w:spacing w:after="0" w:line="240" w:lineRule="auto"/>
        <w:jc w:val="both"/>
        <w:rPr>
          <w:rFonts w:ascii="Arial" w:eastAsia="Times New Roman" w:hAnsi="Arial" w:cs="Arial"/>
          <w:color w:val="000000"/>
          <w:sz w:val="24"/>
          <w:szCs w:val="24"/>
          <w:lang w:eastAsia="es-AR"/>
        </w:rPr>
      </w:pPr>
    </w:p>
    <w:p w:rsidR="00A438B6" w:rsidRPr="00A438B6" w:rsidRDefault="00A438B6" w:rsidP="009F4B89">
      <w:pPr>
        <w:tabs>
          <w:tab w:val="left" w:pos="2400"/>
        </w:tabs>
        <w:spacing w:after="0" w:line="240" w:lineRule="auto"/>
        <w:jc w:val="both"/>
        <w:rPr>
          <w:rFonts w:ascii="Arial" w:eastAsia="Times New Roman" w:hAnsi="Arial" w:cs="Arial"/>
          <w:color w:val="000000"/>
          <w:sz w:val="24"/>
          <w:szCs w:val="24"/>
          <w:u w:val="single"/>
          <w:lang w:eastAsia="es-AR"/>
        </w:rPr>
      </w:pPr>
      <w:r w:rsidRPr="00A438B6">
        <w:rPr>
          <w:rFonts w:ascii="Arial" w:eastAsia="Times New Roman" w:hAnsi="Arial" w:cs="Arial"/>
          <w:color w:val="000000"/>
          <w:sz w:val="24"/>
          <w:szCs w:val="24"/>
          <w:u w:val="single"/>
          <w:lang w:eastAsia="es-AR"/>
        </w:rPr>
        <w:t>DECRETO REGLAMENTARIO. DISPOSICION DE FONDOS O BIENES A FAVOR DE TERCEROS</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el art. 103 del decreto reglamentario de la LIG, en los siguientes términos: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6A0803" w:rsidRDefault="006A0803" w:rsidP="006A0803">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A0803" w:rsidRDefault="006A0803" w:rsidP="009F4B89">
      <w:pPr>
        <w:tabs>
          <w:tab w:val="left" w:pos="2400"/>
        </w:tabs>
        <w:spacing w:after="0" w:line="240" w:lineRule="auto"/>
        <w:jc w:val="both"/>
        <w:rPr>
          <w:rFonts w:ascii="Arial" w:eastAsia="Times New Roman" w:hAnsi="Arial" w:cs="Arial"/>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00DB3">
        <w:rPr>
          <w:rFonts w:ascii="Arial" w:eastAsia="Times New Roman" w:hAnsi="Arial" w:cs="Arial"/>
          <w:b/>
          <w:i/>
          <w:color w:val="000000"/>
          <w:sz w:val="24"/>
          <w:szCs w:val="24"/>
          <w:lang w:eastAsia="es-AR"/>
        </w:rPr>
        <w:t>Art. 103</w:t>
      </w:r>
      <w:r w:rsidRPr="005A2A50">
        <w:rPr>
          <w:rFonts w:ascii="Arial" w:eastAsia="Times New Roman" w:hAnsi="Arial" w:cs="Arial"/>
          <w:i/>
          <w:color w:val="000000"/>
          <w:sz w:val="24"/>
          <w:szCs w:val="24"/>
          <w:lang w:eastAsia="es-AR"/>
        </w:rPr>
        <w:t xml:space="preserve"> - A efectos de la aplicación del artículo 73 de la ley, se entenderá que se configura la disposición de fondos o bienes que dicha norma contempla, cuando aquellos sean entregados en calidad de préstamo, cualquiera sea la naturaleza y la residencia del prestatario y la relación que pudiera tener con la empresa que gire los fondos, y sin que ello constituya una consecuencia de operaciones propias del giro de la empresa o deban considerarse generadoras de ganancias gravadas.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Se considerará que constituyen una consecuencia de operaciones propias del giro de la empresa, las sumas anticipadas a directores, síndicos y miembros de consejos de vigilancia, así como a los socios administradores, en concepto de honorarios, en la medida que no excedan los importes fijados por la asamblea correspondiente al ejercicio por el cual se adelantaron y siempre que tales adelantos se encuentren individualizados y registrados contablemente. De excederse tales importes y tratándose de directores, síndicos y miembros de consejos de vigilancia que no sean los sujetos comprendidos en el inciso f) del primer párrafo del artículo incorporado sin número a continuación del artículo 46 de la ley, será de aplicación lo dispuesto en este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 xml:space="preserve">En el caso de disposición de fondos, la presunción del inciso a) del primer párrafo del artículo 73 de la ley se determinará en base al costo financiero total o tasa de interés compensatorio efectiva anual, calculada conforme las disposiciones del Banco Central de la República Argentina, que publique el Banco de la Nación Argentina para operaciones de préstamo en moneda nacional y extranjera, </w:t>
      </w:r>
      <w:r w:rsidRPr="005A2A50">
        <w:rPr>
          <w:rFonts w:ascii="Arial" w:eastAsia="Times New Roman" w:hAnsi="Arial" w:cs="Arial"/>
          <w:i/>
          <w:color w:val="000000"/>
          <w:sz w:val="24"/>
          <w:szCs w:val="24"/>
          <w:lang w:eastAsia="es-AR"/>
        </w:rPr>
        <w:lastRenderedPageBreak/>
        <w:t>aplicable de acuerdo a las características de la operación y del sujeto receptor de los fondos.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el caso de disposiciones de bienes, al importe total de ganancia presunta determinado en base a los porcentajes expresados en el inciso b) del primer párrafo del artículo 73 de la ley, se le restarán los importes que el tercero haya pagado en el mismo período fiscal con motivo del uso o goce de los bienes dispuestos.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Los porcentajes a que se refiere dicho inciso b) se calcularán sobre el valor de plaza del bien respectivo determinado, por primera vez, a la fecha de la respectiva disposición y, posteriormente, al inicio de cada ejercicio fiscal durante el transcurso de la disposición. El valor de plaza del bien deberá surgir, en el caso de inmuebles, de una constancia emitida y suscripta por un corredor público inmobiliario matriculado ante el organismo que tenga a su cargo el otorgamiento y control de las matrículas en cada ámbito geográfico del país, pudiendo suplirse por la emitida por una entidad bancaria perteneciente al Estado Nacional, Provincial o a la Ciudad Autónoma de Buenos Aires.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Tratándose de bienes muebles el valor deberá surgir de un informe de valuador independiente, en los términos del artículo 284 de la ley 27430. Las entidades u organismos que otorgan y ejercen el control de la matrícula de profesionales habilitados para realizar valuaciones de bienes deberán proporcionar a la Administración Federal de Ingresos Públicos el listado de los referidos profesionales en los términos que esta última determine.</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dispuesta por el primer párrafo del artículo 73 de la ley, cesará cuando opere la devolución de los fondos o bienes, oportunidad en la que se considerará que ese hecho implica, en el momento en que se produzca, la cancelación del préstamo respectivo con más los intereses y ganancias, devengados, capitalizados o no, generados por la disposición de fondos o bienes respectiva.</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no procederá cuando la disposición de fondos o bienes se hubiera efectuado aplicando tasas o ganancias inferiores a las previstas en el tercer párrafo del presente artículo y en el inciso b) del primer párrafo del artículo 73 de la ley, respectivamente, y pudiera demostrarse que las operaciones de disposición fueron realizadas en condiciones de mercado como entre partes independientes. A tales efectos, la empresa deberá presentar, en los términos y con los requisitos que disponga la Administración Federal de Ingresos Públicos, un informe suscripto por contador público independiente en el que se detallen, dependiendo de la operación de que se trate, las razones que fundamenten el cumplimiento de tales condiciones.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Tampoco procederá la imputación a que se refiere el párrafo anterior en los casos de las transacciones contempladas en el tercer párrafo del artículo 14 de la ley, así como en las actividades en que intervenga un establecimiento permanente conforme lo previsto en su cuarto párrafo.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lastRenderedPageBreak/>
        <w:t>En los casos de presunción de puesta a disposición de dividendos y utilidades a que se refiere el primer artículo incorporado sin número a continuación del artículo 46 de la ley, serán aplicables las disposiciones de su artículo 73, sobre los importes de fondos o valores de plaza de bienes dispuestos, en la medida que estos superen el monto de las utilidades acumuladas que menciona el segundo párrafo de aquel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Default="009F4B89" w:rsidP="009F4B89">
      <w:pPr>
        <w:spacing w:after="0" w:line="240" w:lineRule="auto"/>
        <w:jc w:val="both"/>
        <w:rPr>
          <w:rFonts w:ascii="Arial" w:eastAsia="Times New Roman" w:hAnsi="Arial" w:cs="Arial"/>
          <w:color w:val="000000"/>
          <w:sz w:val="24"/>
          <w:szCs w:val="24"/>
          <w:lang w:eastAsia="es-AR"/>
        </w:rPr>
      </w:pPr>
      <w:r w:rsidRPr="005A2A50">
        <w:rPr>
          <w:rFonts w:ascii="Arial" w:eastAsia="Times New Roman" w:hAnsi="Arial" w:cs="Arial"/>
          <w:i/>
          <w:color w:val="000000"/>
          <w:sz w:val="24"/>
          <w:szCs w:val="24"/>
          <w:lang w:eastAsia="es-AR"/>
        </w:rPr>
        <w:t>En el supuesto que la disposición de fondos o bienes de que trata este artículo suponga una liberalidad de las contempladas en el artículo 88, inciso i), de la ley, el importe de los fondos o el valor impositivo de los bienes dispuestos, no serán deducibles a efectos de la liquidación del impuesto, por parte de la empresa que efectuó la disposición, no dando lugar al cómputo de intereses y ganancias presuntos</w:t>
      </w:r>
      <w:r w:rsidRPr="005A2A50">
        <w:rPr>
          <w:rFonts w:ascii="Arial" w:eastAsia="Times New Roman" w:hAnsi="Arial" w:cs="Arial"/>
          <w:color w:val="000000"/>
          <w:sz w:val="24"/>
          <w:szCs w:val="24"/>
          <w:lang w:eastAsia="es-AR"/>
        </w:rPr>
        <w:t>”.</w:t>
      </w:r>
    </w:p>
    <w:p w:rsidR="0069781F" w:rsidRDefault="0069781F" w:rsidP="00092EE7">
      <w:pPr>
        <w:tabs>
          <w:tab w:val="left" w:pos="2130"/>
        </w:tabs>
        <w:spacing w:after="0" w:line="240" w:lineRule="auto"/>
        <w:jc w:val="both"/>
        <w:rPr>
          <w:rFonts w:ascii="Arial" w:eastAsia="Times New Roman" w:hAnsi="Arial" w:cs="Arial"/>
          <w:color w:val="000000"/>
          <w:sz w:val="24"/>
          <w:szCs w:val="24"/>
          <w:lang w:eastAsia="es-AR"/>
        </w:rPr>
      </w:pPr>
    </w:p>
    <w:p w:rsidR="00450E30" w:rsidRPr="00450E30" w:rsidRDefault="00450E30" w:rsidP="00092EE7">
      <w:pPr>
        <w:tabs>
          <w:tab w:val="left" w:pos="2130"/>
        </w:tabs>
        <w:spacing w:after="0" w:line="240" w:lineRule="auto"/>
        <w:jc w:val="both"/>
        <w:rPr>
          <w:rFonts w:ascii="Arial" w:eastAsia="Times New Roman" w:hAnsi="Arial" w:cs="Arial"/>
          <w:color w:val="000000"/>
          <w:sz w:val="24"/>
          <w:szCs w:val="24"/>
          <w:u w:val="single"/>
          <w:lang w:eastAsia="es-AR"/>
        </w:rPr>
      </w:pPr>
      <w:r w:rsidRPr="00450E30">
        <w:rPr>
          <w:rFonts w:ascii="Arial" w:eastAsia="Times New Roman" w:hAnsi="Arial" w:cs="Arial"/>
          <w:color w:val="000000"/>
          <w:sz w:val="24"/>
          <w:szCs w:val="24"/>
          <w:u w:val="single"/>
          <w:lang w:eastAsia="es-AR"/>
        </w:rPr>
        <w:t>Comentario:</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SOCIEDADES VINCULADAS ECONOMICAMENTE</w:t>
      </w: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p>
    <w:p w:rsidR="004D247F" w:rsidRPr="004D247F" w:rsidRDefault="004D247F" w:rsidP="004D247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Producto de la reforma, </w:t>
      </w:r>
      <w:r w:rsidR="00C11C17">
        <w:rPr>
          <w:rFonts w:ascii="Arial" w:eastAsia="Times New Roman" w:hAnsi="Arial" w:cs="Arial"/>
          <w:color w:val="000000"/>
          <w:sz w:val="24"/>
          <w:szCs w:val="24"/>
          <w:lang w:eastAsia="es-AR"/>
        </w:rPr>
        <w:t xml:space="preserve">el decreto reglamentario </w:t>
      </w:r>
      <w:r>
        <w:rPr>
          <w:rFonts w:ascii="Arial" w:eastAsia="Times New Roman" w:hAnsi="Arial" w:cs="Arial"/>
          <w:color w:val="000000"/>
          <w:sz w:val="24"/>
          <w:szCs w:val="24"/>
          <w:lang w:eastAsia="es-AR"/>
        </w:rPr>
        <w:t xml:space="preserve">aclara </w:t>
      </w:r>
      <w:r w:rsidR="00C11C17">
        <w:rPr>
          <w:rFonts w:ascii="Arial" w:eastAsia="Times New Roman" w:hAnsi="Arial" w:cs="Arial"/>
          <w:color w:val="000000"/>
          <w:sz w:val="24"/>
          <w:szCs w:val="24"/>
          <w:lang w:eastAsia="es-AR"/>
        </w:rPr>
        <w:t xml:space="preserve">que </w:t>
      </w:r>
      <w:r>
        <w:rPr>
          <w:rFonts w:ascii="Arial" w:eastAsia="Times New Roman" w:hAnsi="Arial" w:cs="Arial"/>
          <w:color w:val="000000"/>
          <w:sz w:val="24"/>
          <w:szCs w:val="24"/>
          <w:lang w:eastAsia="es-AR"/>
        </w:rPr>
        <w:t xml:space="preserve">el </w:t>
      </w:r>
      <w:r w:rsidR="00C11C17">
        <w:rPr>
          <w:rFonts w:ascii="Arial" w:eastAsia="Times New Roman" w:hAnsi="Arial" w:cs="Arial"/>
          <w:color w:val="000000"/>
          <w:sz w:val="24"/>
          <w:szCs w:val="24"/>
          <w:lang w:eastAsia="es-AR"/>
        </w:rPr>
        <w:t xml:space="preserve">instituto resulta de aplicación, </w:t>
      </w:r>
      <w:r w:rsidRPr="00C11C17">
        <w:rPr>
          <w:rFonts w:ascii="Arial" w:eastAsia="Times New Roman" w:hAnsi="Arial" w:cs="Arial"/>
          <w:b/>
          <w:color w:val="000000"/>
          <w:sz w:val="24"/>
          <w:szCs w:val="24"/>
          <w:lang w:eastAsia="es-AR"/>
        </w:rPr>
        <w:t>cualquiera sea la naturaleza y la residencia del prestatario y la relación que pudiera tener con la empresa que gire los fondos</w:t>
      </w:r>
      <w:r w:rsidRPr="004D247F">
        <w:rPr>
          <w:rFonts w:ascii="Arial" w:eastAsia="Times New Roman" w:hAnsi="Arial" w:cs="Arial"/>
          <w:color w:val="000000"/>
          <w:sz w:val="24"/>
          <w:szCs w:val="24"/>
          <w:lang w:eastAsia="es-AR"/>
        </w:rPr>
        <w:t>.</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C11C17" w:rsidRDefault="00C11C17"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cuando se realicen disposiciones de fondos a empresas del mismo grupo económico resulta de aplicación el instituto del art. 73 de la LIG.</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SOCIOS ADMINISTRADORES</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materia de disposición de fondos que no desencadenan la aplicación de la presunción, a la hora de referirse a los </w:t>
      </w:r>
      <w:r w:rsidRPr="001809FA">
        <w:rPr>
          <w:rFonts w:ascii="Arial" w:eastAsia="Times New Roman" w:hAnsi="Arial" w:cs="Arial"/>
          <w:b/>
          <w:color w:val="000000"/>
          <w:sz w:val="24"/>
          <w:szCs w:val="24"/>
          <w:lang w:eastAsia="es-AR"/>
        </w:rPr>
        <w:t>anticipos de honorarios</w:t>
      </w:r>
      <w:r>
        <w:rPr>
          <w:rFonts w:ascii="Arial" w:eastAsia="Times New Roman" w:hAnsi="Arial" w:cs="Arial"/>
          <w:color w:val="000000"/>
          <w:sz w:val="24"/>
          <w:szCs w:val="24"/>
          <w:lang w:eastAsia="es-AR"/>
        </w:rPr>
        <w:t xml:space="preserve"> de</w:t>
      </w:r>
      <w:r w:rsidRPr="001809FA">
        <w:rPr>
          <w:rFonts w:ascii="Arial" w:eastAsia="Times New Roman" w:hAnsi="Arial" w:cs="Arial"/>
          <w:color w:val="000000"/>
          <w:sz w:val="24"/>
          <w:szCs w:val="24"/>
          <w:lang w:eastAsia="es-AR"/>
        </w:rPr>
        <w:t xml:space="preserve"> directores, síndicos y miembros de consejos de vigilancia, </w:t>
      </w:r>
      <w:r w:rsidRPr="001809FA">
        <w:rPr>
          <w:rFonts w:ascii="Arial" w:eastAsia="Times New Roman" w:hAnsi="Arial" w:cs="Arial"/>
          <w:b/>
          <w:color w:val="000000"/>
          <w:sz w:val="24"/>
          <w:szCs w:val="24"/>
          <w:lang w:eastAsia="es-AR"/>
        </w:rPr>
        <w:t>se incorpora a los socios administradores</w:t>
      </w:r>
      <w:r w:rsidRPr="001809FA">
        <w:rPr>
          <w:rFonts w:ascii="Arial" w:eastAsia="Times New Roman" w:hAnsi="Arial" w:cs="Arial"/>
          <w:color w:val="000000"/>
          <w:sz w:val="24"/>
          <w:szCs w:val="24"/>
          <w:lang w:eastAsia="es-AR"/>
        </w:rPr>
        <w:t xml:space="preserve">, </w:t>
      </w:r>
      <w:r w:rsidRPr="001809FA">
        <w:rPr>
          <w:rFonts w:ascii="Arial" w:eastAsia="Times New Roman" w:hAnsi="Arial" w:cs="Arial"/>
          <w:b/>
          <w:color w:val="000000"/>
          <w:sz w:val="24"/>
          <w:szCs w:val="24"/>
          <w:lang w:eastAsia="es-AR"/>
        </w:rPr>
        <w:t>siempre que no excedan los importes fijados por la asamblea</w:t>
      </w:r>
      <w:r w:rsidRPr="001809FA">
        <w:rPr>
          <w:rFonts w:ascii="Arial" w:eastAsia="Times New Roman" w:hAnsi="Arial" w:cs="Arial"/>
          <w:color w:val="000000"/>
          <w:sz w:val="24"/>
          <w:szCs w:val="24"/>
          <w:lang w:eastAsia="es-AR"/>
        </w:rPr>
        <w:t xml:space="preserve"> correspondiente al ejercicio por el cual se adelantaron y siempre que </w:t>
      </w:r>
      <w:r w:rsidR="0022773E">
        <w:rPr>
          <w:rFonts w:ascii="Arial" w:eastAsia="Times New Roman" w:hAnsi="Arial" w:cs="Arial"/>
          <w:color w:val="000000"/>
          <w:sz w:val="24"/>
          <w:szCs w:val="24"/>
          <w:lang w:eastAsia="es-AR"/>
        </w:rPr>
        <w:t xml:space="preserve">esos anticipos </w:t>
      </w:r>
      <w:r w:rsidRPr="001809FA">
        <w:rPr>
          <w:rFonts w:ascii="Arial" w:eastAsia="Times New Roman" w:hAnsi="Arial" w:cs="Arial"/>
          <w:color w:val="000000"/>
          <w:sz w:val="24"/>
          <w:szCs w:val="24"/>
          <w:lang w:eastAsia="es-AR"/>
        </w:rPr>
        <w:t>se encuentren individualizados y registrados contablemente.</w:t>
      </w:r>
    </w:p>
    <w:p w:rsidR="001809FA" w:rsidRDefault="001809FA" w:rsidP="001809FA">
      <w:pPr>
        <w:spacing w:after="0" w:line="240" w:lineRule="auto"/>
        <w:jc w:val="both"/>
        <w:rPr>
          <w:rFonts w:ascii="Arial" w:eastAsia="Times New Roman" w:hAnsi="Arial" w:cs="Arial"/>
          <w:color w:val="000000"/>
          <w:sz w:val="24"/>
          <w:szCs w:val="24"/>
          <w:lang w:eastAsia="es-AR"/>
        </w:rPr>
      </w:pPr>
    </w:p>
    <w:p w:rsidR="001809FA" w:rsidRPr="001809FA" w:rsidRDefault="0022773E"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agrega que, en el caso d</w:t>
      </w:r>
      <w:r w:rsidR="001809FA" w:rsidRPr="001809FA">
        <w:rPr>
          <w:rFonts w:ascii="Arial" w:eastAsia="Times New Roman" w:hAnsi="Arial" w:cs="Arial"/>
          <w:color w:val="000000"/>
          <w:sz w:val="24"/>
          <w:szCs w:val="24"/>
          <w:lang w:eastAsia="es-AR"/>
        </w:rPr>
        <w:t xml:space="preserve">e excederse </w:t>
      </w:r>
      <w:r>
        <w:rPr>
          <w:rFonts w:ascii="Arial" w:eastAsia="Times New Roman" w:hAnsi="Arial" w:cs="Arial"/>
          <w:color w:val="000000"/>
          <w:sz w:val="24"/>
          <w:szCs w:val="24"/>
          <w:lang w:eastAsia="es-AR"/>
        </w:rPr>
        <w:t xml:space="preserve">los importes aprobados por la asamblea, </w:t>
      </w:r>
      <w:r w:rsidR="001809FA" w:rsidRPr="001809FA">
        <w:rPr>
          <w:rFonts w:ascii="Arial" w:eastAsia="Times New Roman" w:hAnsi="Arial" w:cs="Arial"/>
          <w:color w:val="000000"/>
          <w:sz w:val="24"/>
          <w:szCs w:val="24"/>
          <w:lang w:eastAsia="es-AR"/>
        </w:rPr>
        <w:t xml:space="preserve">tratándose de directores, síndicos y miembros de consejos de vigilancia que no sean los sujetos comprendidos en el inciso f) del primer párrafo del artículo </w:t>
      </w:r>
      <w:r>
        <w:rPr>
          <w:rFonts w:ascii="Arial" w:eastAsia="Times New Roman" w:hAnsi="Arial" w:cs="Arial"/>
          <w:color w:val="000000"/>
          <w:sz w:val="24"/>
          <w:szCs w:val="24"/>
          <w:lang w:eastAsia="es-AR"/>
        </w:rPr>
        <w:t>46.1</w:t>
      </w:r>
      <w:r w:rsidR="001809FA" w:rsidRPr="001809FA">
        <w:rPr>
          <w:rFonts w:ascii="Arial" w:eastAsia="Times New Roman" w:hAnsi="Arial" w:cs="Arial"/>
          <w:color w:val="000000"/>
          <w:sz w:val="24"/>
          <w:szCs w:val="24"/>
          <w:lang w:eastAsia="es-AR"/>
        </w:rPr>
        <w:t xml:space="preserve"> de la </w:t>
      </w:r>
      <w:r>
        <w:rPr>
          <w:rFonts w:ascii="Arial" w:eastAsia="Times New Roman" w:hAnsi="Arial" w:cs="Arial"/>
          <w:color w:val="000000"/>
          <w:sz w:val="24"/>
          <w:szCs w:val="24"/>
          <w:lang w:eastAsia="es-AR"/>
        </w:rPr>
        <w:t>LIG</w:t>
      </w:r>
      <w:r w:rsidR="001809FA" w:rsidRPr="001809FA">
        <w:rPr>
          <w:rFonts w:ascii="Arial" w:eastAsia="Times New Roman" w:hAnsi="Arial" w:cs="Arial"/>
          <w:color w:val="000000"/>
          <w:sz w:val="24"/>
          <w:szCs w:val="24"/>
          <w:lang w:eastAsia="es-AR"/>
        </w:rPr>
        <w:t>, será de aplicación l</w:t>
      </w:r>
      <w:r>
        <w:rPr>
          <w:rFonts w:ascii="Arial" w:eastAsia="Times New Roman" w:hAnsi="Arial" w:cs="Arial"/>
          <w:color w:val="000000"/>
          <w:sz w:val="24"/>
          <w:szCs w:val="24"/>
          <w:lang w:eastAsia="es-AR"/>
        </w:rPr>
        <w:t>a</w:t>
      </w:r>
      <w:r w:rsidR="001809FA" w:rsidRPr="001809FA">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presunción del art. 73 de la LIG.</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22773E" w:rsidRDefault="00655F08"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w:t>
      </w:r>
      <w:r w:rsidR="001147D7">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CULO DE LA RENTA PRESUNTA DE TERCERA CATEGORIA</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092EE7">
      <w:pPr>
        <w:tabs>
          <w:tab w:val="left" w:pos="2130"/>
        </w:tabs>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fondos:</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disposición de fondos, la </w:t>
      </w:r>
      <w:r w:rsidR="001147D7">
        <w:rPr>
          <w:rFonts w:ascii="Arial" w:eastAsia="Times New Roman" w:hAnsi="Arial" w:cs="Arial"/>
          <w:color w:val="000000"/>
          <w:sz w:val="24"/>
          <w:szCs w:val="24"/>
          <w:lang w:eastAsia="es-AR"/>
        </w:rPr>
        <w:t xml:space="preserve">renta presunta de 3º categoría, </w:t>
      </w:r>
      <w:r w:rsidRPr="00AD21AD">
        <w:rPr>
          <w:rFonts w:ascii="Arial" w:eastAsia="Times New Roman" w:hAnsi="Arial" w:cs="Arial"/>
          <w:color w:val="000000"/>
          <w:sz w:val="24"/>
          <w:szCs w:val="24"/>
          <w:lang w:eastAsia="es-AR"/>
        </w:rPr>
        <w:t xml:space="preserve">se determinará en base al </w:t>
      </w:r>
      <w:r w:rsidRPr="001147D7">
        <w:rPr>
          <w:rFonts w:ascii="Arial" w:eastAsia="Times New Roman" w:hAnsi="Arial" w:cs="Arial"/>
          <w:b/>
          <w:color w:val="000000"/>
          <w:sz w:val="24"/>
          <w:szCs w:val="24"/>
          <w:lang w:eastAsia="es-AR"/>
        </w:rPr>
        <w:t>costo financiero total o tasa de interés compensatorio efectiva anual</w:t>
      </w:r>
      <w:r w:rsidRPr="00AD21AD">
        <w:rPr>
          <w:rFonts w:ascii="Arial" w:eastAsia="Times New Roman" w:hAnsi="Arial" w:cs="Arial"/>
          <w:color w:val="000000"/>
          <w:sz w:val="24"/>
          <w:szCs w:val="24"/>
          <w:lang w:eastAsia="es-AR"/>
        </w:rPr>
        <w:t>, calculada conforme las disposiciones del BCRA, que publique el BNA para operaciones de préstamo en moneda nacional y extranjera, aplicable de acuerdo a las características de la operación y del sujeto receptor de los fondos.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bienes:</w:t>
      </w:r>
    </w:p>
    <w:p w:rsidR="00AD21AD" w:rsidRP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disposiciones de bienes, al importe total de ganancia presunta </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8%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 </w:t>
      </w:r>
      <w:r w:rsidR="00C57715">
        <w:rPr>
          <w:rFonts w:ascii="Arial" w:eastAsia="Times New Roman" w:hAnsi="Arial" w:cs="Arial"/>
          <w:color w:val="000000"/>
          <w:sz w:val="24"/>
          <w:szCs w:val="24"/>
          <w:lang w:eastAsia="es-AR"/>
        </w:rPr>
        <w:t xml:space="preserve">los </w:t>
      </w:r>
      <w:r w:rsidR="00D6465C">
        <w:rPr>
          <w:rFonts w:ascii="Arial" w:eastAsia="Times New Roman" w:hAnsi="Arial" w:cs="Arial"/>
          <w:color w:val="000000"/>
          <w:sz w:val="24"/>
          <w:szCs w:val="24"/>
          <w:lang w:eastAsia="es-AR"/>
        </w:rPr>
        <w:t xml:space="preserve">inmuebles, y 20%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del re</w:t>
      </w:r>
      <w:r w:rsidR="006661F4">
        <w:rPr>
          <w:rFonts w:ascii="Arial" w:eastAsia="Times New Roman" w:hAnsi="Arial" w:cs="Arial"/>
          <w:color w:val="000000"/>
          <w:sz w:val="24"/>
          <w:szCs w:val="24"/>
          <w:lang w:eastAsia="es-AR"/>
        </w:rPr>
        <w:t>s</w:t>
      </w:r>
      <w:r w:rsidR="00D6465C">
        <w:rPr>
          <w:rFonts w:ascii="Arial" w:eastAsia="Times New Roman" w:hAnsi="Arial" w:cs="Arial"/>
          <w:color w:val="000000"/>
          <w:sz w:val="24"/>
          <w:szCs w:val="24"/>
          <w:lang w:eastAsia="es-AR"/>
        </w:rPr>
        <w:t>to de los bienes</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 </w:t>
      </w:r>
      <w:r w:rsidRPr="006661F4">
        <w:rPr>
          <w:rFonts w:ascii="Arial" w:eastAsia="Times New Roman" w:hAnsi="Arial" w:cs="Arial"/>
          <w:b/>
          <w:color w:val="000000"/>
          <w:sz w:val="24"/>
          <w:szCs w:val="24"/>
          <w:lang w:eastAsia="es-AR"/>
        </w:rPr>
        <w:t xml:space="preserve">se le </w:t>
      </w:r>
      <w:r w:rsidR="00D6465C" w:rsidRPr="006661F4">
        <w:rPr>
          <w:rFonts w:ascii="Arial" w:eastAsia="Times New Roman" w:hAnsi="Arial" w:cs="Arial"/>
          <w:b/>
          <w:color w:val="000000"/>
          <w:sz w:val="24"/>
          <w:szCs w:val="24"/>
          <w:lang w:eastAsia="es-AR"/>
        </w:rPr>
        <w:t xml:space="preserve">podrán descontar </w:t>
      </w:r>
      <w:r w:rsidRPr="006661F4">
        <w:rPr>
          <w:rFonts w:ascii="Arial" w:eastAsia="Times New Roman" w:hAnsi="Arial" w:cs="Arial"/>
          <w:b/>
          <w:color w:val="000000"/>
          <w:sz w:val="24"/>
          <w:szCs w:val="24"/>
          <w:lang w:eastAsia="es-AR"/>
        </w:rPr>
        <w:t>los importes que el tercero haya pagado</w:t>
      </w:r>
      <w:r w:rsidRPr="00AD21AD">
        <w:rPr>
          <w:rFonts w:ascii="Arial" w:eastAsia="Times New Roman" w:hAnsi="Arial" w:cs="Arial"/>
          <w:color w:val="000000"/>
          <w:sz w:val="24"/>
          <w:szCs w:val="24"/>
          <w:lang w:eastAsia="es-AR"/>
        </w:rPr>
        <w:t xml:space="preserve"> en el mismo período fiscal </w:t>
      </w:r>
      <w:r w:rsidR="00D6465C">
        <w:rPr>
          <w:rFonts w:ascii="Arial" w:eastAsia="Times New Roman" w:hAnsi="Arial" w:cs="Arial"/>
          <w:color w:val="000000"/>
          <w:sz w:val="24"/>
          <w:szCs w:val="24"/>
          <w:lang w:eastAsia="es-AR"/>
        </w:rPr>
        <w:t xml:space="preserve">por </w:t>
      </w:r>
      <w:r w:rsidRPr="00AD21AD">
        <w:rPr>
          <w:rFonts w:ascii="Arial" w:eastAsia="Times New Roman" w:hAnsi="Arial" w:cs="Arial"/>
          <w:color w:val="000000"/>
          <w:sz w:val="24"/>
          <w:szCs w:val="24"/>
          <w:lang w:eastAsia="es-AR"/>
        </w:rPr>
        <w:t>el uso o goce de los bienes dispuestos.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D6465C" w:rsidRPr="00C57715" w:rsidRDefault="00C57715" w:rsidP="00AD21AD">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Momento en que se debe calcular la renta presunta:</w:t>
      </w:r>
    </w:p>
    <w:p w:rsidR="00D6465C" w:rsidRPr="00AD21AD" w:rsidRDefault="00D6465C" w:rsidP="00AD21AD">
      <w:pPr>
        <w:spacing w:after="0" w:line="240" w:lineRule="auto"/>
        <w:jc w:val="both"/>
        <w:rPr>
          <w:rFonts w:ascii="Arial" w:eastAsia="Times New Roman" w:hAnsi="Arial" w:cs="Arial"/>
          <w:color w:val="000000"/>
          <w:sz w:val="24"/>
          <w:szCs w:val="24"/>
          <w:lang w:eastAsia="es-AR"/>
        </w:rPr>
      </w:pPr>
    </w:p>
    <w:p w:rsidR="00C57715" w:rsidRDefault="00C5771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8% y el 20% se </w:t>
      </w:r>
      <w:r w:rsidR="00AD21AD" w:rsidRPr="00AD21AD">
        <w:rPr>
          <w:rFonts w:ascii="Arial" w:eastAsia="Times New Roman" w:hAnsi="Arial" w:cs="Arial"/>
          <w:color w:val="000000"/>
          <w:sz w:val="24"/>
          <w:szCs w:val="24"/>
          <w:lang w:eastAsia="es-AR"/>
        </w:rPr>
        <w:t>calculan sobre el valor de plaza de</w:t>
      </w:r>
      <w:r>
        <w:rPr>
          <w:rFonts w:ascii="Arial" w:eastAsia="Times New Roman" w:hAnsi="Arial" w:cs="Arial"/>
          <w:color w:val="000000"/>
          <w:sz w:val="24"/>
          <w:szCs w:val="24"/>
          <w:lang w:eastAsia="es-AR"/>
        </w:rPr>
        <w:t xml:space="preserve"> </w:t>
      </w:r>
      <w:r w:rsidR="00AD21AD" w:rsidRPr="00AD21AD">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os</w:t>
      </w:r>
      <w:r w:rsidR="00AD21AD" w:rsidRPr="00AD21AD">
        <w:rPr>
          <w:rFonts w:ascii="Arial" w:eastAsia="Times New Roman" w:hAnsi="Arial" w:cs="Arial"/>
          <w:color w:val="000000"/>
          <w:sz w:val="24"/>
          <w:szCs w:val="24"/>
          <w:lang w:eastAsia="es-AR"/>
        </w:rPr>
        <w:t xml:space="preserve"> bien</w:t>
      </w:r>
      <w:r>
        <w:rPr>
          <w:rFonts w:ascii="Arial" w:eastAsia="Times New Roman" w:hAnsi="Arial" w:cs="Arial"/>
          <w:color w:val="000000"/>
          <w:sz w:val="24"/>
          <w:szCs w:val="24"/>
          <w:lang w:eastAsia="es-AR"/>
        </w:rPr>
        <w:t>es</w:t>
      </w:r>
      <w:r w:rsidR="00AD21AD" w:rsidRPr="00AD21AD">
        <w:rPr>
          <w:rFonts w:ascii="Arial" w:eastAsia="Times New Roman" w:hAnsi="Arial" w:cs="Arial"/>
          <w:color w:val="000000"/>
          <w:sz w:val="24"/>
          <w:szCs w:val="24"/>
          <w:lang w:eastAsia="es-AR"/>
        </w:rPr>
        <w:t xml:space="preserve">, por primera vez, </w:t>
      </w:r>
      <w:r w:rsidR="00AD21AD" w:rsidRPr="002E2F2B">
        <w:rPr>
          <w:rFonts w:ascii="Arial" w:eastAsia="Times New Roman" w:hAnsi="Arial" w:cs="Arial"/>
          <w:b/>
          <w:color w:val="000000"/>
          <w:sz w:val="24"/>
          <w:szCs w:val="24"/>
          <w:lang w:eastAsia="es-AR"/>
        </w:rPr>
        <w:t>a la fecha de la disposición</w:t>
      </w:r>
      <w:r w:rsidR="00AD21AD" w:rsidRPr="00AD21AD">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luego de mantenerse la disposición del bien</w:t>
      </w:r>
      <w:r w:rsidR="00AD21AD" w:rsidRPr="00AD21AD">
        <w:rPr>
          <w:rFonts w:ascii="Arial" w:eastAsia="Times New Roman" w:hAnsi="Arial" w:cs="Arial"/>
          <w:color w:val="000000"/>
          <w:sz w:val="24"/>
          <w:szCs w:val="24"/>
          <w:lang w:eastAsia="es-AR"/>
        </w:rPr>
        <w:t xml:space="preserve">, </w:t>
      </w:r>
      <w:r w:rsidR="00AD21AD" w:rsidRPr="002E2F2B">
        <w:rPr>
          <w:rFonts w:ascii="Arial" w:eastAsia="Times New Roman" w:hAnsi="Arial" w:cs="Arial"/>
          <w:b/>
          <w:color w:val="000000"/>
          <w:sz w:val="24"/>
          <w:szCs w:val="24"/>
          <w:lang w:eastAsia="es-AR"/>
        </w:rPr>
        <w:t>al inicio de cada ejercicio fiscal</w:t>
      </w:r>
      <w:r w:rsidR="00AD21AD" w:rsidRPr="00AD21AD">
        <w:rPr>
          <w:rFonts w:ascii="Arial" w:eastAsia="Times New Roman" w:hAnsi="Arial" w:cs="Arial"/>
          <w:color w:val="000000"/>
          <w:sz w:val="24"/>
          <w:szCs w:val="24"/>
          <w:lang w:eastAsia="es-AR"/>
        </w:rPr>
        <w:t xml:space="preserve"> durante el transcurso de la disposición.</w:t>
      </w:r>
    </w:p>
    <w:p w:rsidR="00C57715" w:rsidRDefault="00C57715" w:rsidP="00AD21AD">
      <w:pPr>
        <w:spacing w:after="0" w:line="240" w:lineRule="auto"/>
        <w:jc w:val="both"/>
        <w:rPr>
          <w:rFonts w:ascii="Arial" w:eastAsia="Times New Roman" w:hAnsi="Arial" w:cs="Arial"/>
          <w:color w:val="000000"/>
          <w:sz w:val="24"/>
          <w:szCs w:val="24"/>
          <w:lang w:eastAsia="es-AR"/>
        </w:rPr>
      </w:pPr>
    </w:p>
    <w:p w:rsidR="00C57715" w:rsidRPr="008B6258" w:rsidRDefault="008B6258" w:rsidP="00AD21AD">
      <w:pPr>
        <w:spacing w:after="0" w:line="240" w:lineRule="auto"/>
        <w:jc w:val="both"/>
        <w:rPr>
          <w:rFonts w:ascii="Arial" w:eastAsia="Times New Roman" w:hAnsi="Arial" w:cs="Arial"/>
          <w:b/>
          <w:color w:val="000000"/>
          <w:sz w:val="24"/>
          <w:szCs w:val="24"/>
          <w:lang w:eastAsia="es-AR"/>
        </w:rPr>
      </w:pPr>
      <w:r w:rsidRPr="008B6258">
        <w:rPr>
          <w:rFonts w:ascii="Arial" w:eastAsia="Times New Roman" w:hAnsi="Arial" w:cs="Arial"/>
          <w:b/>
          <w:color w:val="000000"/>
          <w:sz w:val="24"/>
          <w:szCs w:val="24"/>
          <w:lang w:eastAsia="es-AR"/>
        </w:rPr>
        <w:t xml:space="preserve">Determinación del </w:t>
      </w:r>
      <w:r w:rsidR="001B415C">
        <w:rPr>
          <w:rFonts w:ascii="Arial" w:eastAsia="Times New Roman" w:hAnsi="Arial" w:cs="Arial"/>
          <w:b/>
          <w:color w:val="000000"/>
          <w:sz w:val="24"/>
          <w:szCs w:val="24"/>
          <w:lang w:eastAsia="es-AR"/>
        </w:rPr>
        <w:t>v</w:t>
      </w:r>
      <w:r w:rsidRPr="008B6258">
        <w:rPr>
          <w:rFonts w:ascii="Arial" w:eastAsia="Times New Roman" w:hAnsi="Arial" w:cs="Arial"/>
          <w:b/>
          <w:color w:val="000000"/>
          <w:sz w:val="24"/>
          <w:szCs w:val="24"/>
          <w:lang w:eastAsia="es-AR"/>
        </w:rPr>
        <w:t>alor de plaza de los bienes:</w:t>
      </w:r>
    </w:p>
    <w:p w:rsidR="00C57715" w:rsidRDefault="00C57715"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Inmuebles</w:t>
      </w:r>
    </w:p>
    <w:p w:rsidR="00707779"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El valor de plaza de</w:t>
      </w:r>
      <w:r w:rsidR="00707779">
        <w:rPr>
          <w:rFonts w:ascii="Arial" w:eastAsia="Times New Roman" w:hAnsi="Arial" w:cs="Arial"/>
          <w:color w:val="000000"/>
          <w:sz w:val="24"/>
          <w:szCs w:val="24"/>
          <w:lang w:eastAsia="es-AR"/>
        </w:rPr>
        <w:t xml:space="preserve"> </w:t>
      </w:r>
      <w:r w:rsidRPr="00AD21AD">
        <w:rPr>
          <w:rFonts w:ascii="Arial" w:eastAsia="Times New Roman" w:hAnsi="Arial" w:cs="Arial"/>
          <w:color w:val="000000"/>
          <w:sz w:val="24"/>
          <w:szCs w:val="24"/>
          <w:lang w:eastAsia="es-AR"/>
        </w:rPr>
        <w:t>l</w:t>
      </w:r>
      <w:r w:rsidR="00707779">
        <w:rPr>
          <w:rFonts w:ascii="Arial" w:eastAsia="Times New Roman" w:hAnsi="Arial" w:cs="Arial"/>
          <w:color w:val="000000"/>
          <w:sz w:val="24"/>
          <w:szCs w:val="24"/>
          <w:lang w:eastAsia="es-AR"/>
        </w:rPr>
        <w:t>os INMUEBLES</w:t>
      </w:r>
      <w:r w:rsidRPr="00AD21AD">
        <w:rPr>
          <w:rFonts w:ascii="Arial" w:eastAsia="Times New Roman" w:hAnsi="Arial" w:cs="Arial"/>
          <w:color w:val="000000"/>
          <w:sz w:val="24"/>
          <w:szCs w:val="24"/>
          <w:lang w:eastAsia="es-AR"/>
        </w:rPr>
        <w:t xml:space="preserve"> deberá surgir, de una constancia emitida y suscripta por un </w:t>
      </w:r>
      <w:r w:rsidR="00707779">
        <w:rPr>
          <w:rFonts w:ascii="Arial" w:eastAsia="Times New Roman" w:hAnsi="Arial" w:cs="Arial"/>
          <w:color w:val="000000"/>
          <w:sz w:val="24"/>
          <w:szCs w:val="24"/>
          <w:lang w:eastAsia="es-AR"/>
        </w:rPr>
        <w:t>CORREDOR PUBLICO INMOBILIARIO</w:t>
      </w:r>
      <w:r w:rsidRPr="00AD21AD">
        <w:rPr>
          <w:rFonts w:ascii="Arial" w:eastAsia="Times New Roman" w:hAnsi="Arial" w:cs="Arial"/>
          <w:color w:val="000000"/>
          <w:sz w:val="24"/>
          <w:szCs w:val="24"/>
          <w:lang w:eastAsia="es-AR"/>
        </w:rPr>
        <w:t xml:space="preserve"> matriculado ante el organismo que tenga a su cargo el otorgamiento y control de las matrículas en cada ámbito geográfico del país, pudiendo </w:t>
      </w:r>
      <w:r w:rsidR="00707779">
        <w:rPr>
          <w:rFonts w:ascii="Arial" w:eastAsia="Times New Roman" w:hAnsi="Arial" w:cs="Arial"/>
          <w:color w:val="000000"/>
          <w:sz w:val="24"/>
          <w:szCs w:val="24"/>
          <w:lang w:eastAsia="es-AR"/>
        </w:rPr>
        <w:t xml:space="preserve">REEMPLAZARSE </w:t>
      </w:r>
      <w:r w:rsidRPr="00AD21AD">
        <w:rPr>
          <w:rFonts w:ascii="Arial" w:eastAsia="Times New Roman" w:hAnsi="Arial" w:cs="Arial"/>
          <w:color w:val="000000"/>
          <w:sz w:val="24"/>
          <w:szCs w:val="24"/>
          <w:lang w:eastAsia="es-AR"/>
        </w:rPr>
        <w:t xml:space="preserve">por </w:t>
      </w:r>
      <w:r w:rsidR="00707779">
        <w:rPr>
          <w:rFonts w:ascii="Arial" w:eastAsia="Times New Roman" w:hAnsi="Arial" w:cs="Arial"/>
          <w:color w:val="000000"/>
          <w:sz w:val="24"/>
          <w:szCs w:val="24"/>
          <w:lang w:eastAsia="es-AR"/>
        </w:rPr>
        <w:t>una constancia</w:t>
      </w:r>
      <w:r w:rsidRPr="00AD21AD">
        <w:rPr>
          <w:rFonts w:ascii="Arial" w:eastAsia="Times New Roman" w:hAnsi="Arial" w:cs="Arial"/>
          <w:color w:val="000000"/>
          <w:sz w:val="24"/>
          <w:szCs w:val="24"/>
          <w:lang w:eastAsia="es-AR"/>
        </w:rPr>
        <w:t xml:space="preserve"> emitida por una entidad bancaria perteneciente al Estado Nacional, Provincial o a la Ciudad Autónoma de Buenos Aires.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Bienes muebles: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valor de plaza </w:t>
      </w:r>
      <w:r w:rsidR="00AD21AD" w:rsidRPr="00AD21AD">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los BIENES MUEBLES, </w:t>
      </w:r>
      <w:r w:rsidR="00AD21AD" w:rsidRPr="00AD21AD">
        <w:rPr>
          <w:rFonts w:ascii="Arial" w:eastAsia="Times New Roman" w:hAnsi="Arial" w:cs="Arial"/>
          <w:color w:val="000000"/>
          <w:sz w:val="24"/>
          <w:szCs w:val="24"/>
          <w:lang w:eastAsia="es-AR"/>
        </w:rPr>
        <w:t xml:space="preserve">deberá surgir de un informe </w:t>
      </w:r>
      <w:r>
        <w:rPr>
          <w:rFonts w:ascii="Arial" w:eastAsia="Times New Roman" w:hAnsi="Arial" w:cs="Arial"/>
          <w:color w:val="000000"/>
          <w:sz w:val="24"/>
          <w:szCs w:val="24"/>
          <w:lang w:eastAsia="es-AR"/>
        </w:rPr>
        <w:t>emitido por un VALUADOR INDEPENDIENTE</w:t>
      </w:r>
      <w:r w:rsidR="00AD21AD" w:rsidRPr="00AD21AD">
        <w:rPr>
          <w:rFonts w:ascii="Arial" w:eastAsia="Times New Roman" w:hAnsi="Arial" w:cs="Arial"/>
          <w:color w:val="000000"/>
          <w:sz w:val="24"/>
          <w:szCs w:val="24"/>
          <w:lang w:eastAsia="es-AR"/>
        </w:rPr>
        <w:t>, en los términos del artículo 284 de la ley 27430. Las entidades u organismos que otorgan y ejercen el control de la matrícula de profesionales habilitados para realizar valuaciones de bienes deberán proporcionar a la AF</w:t>
      </w:r>
      <w:r>
        <w:rPr>
          <w:rFonts w:ascii="Arial" w:eastAsia="Times New Roman" w:hAnsi="Arial" w:cs="Arial"/>
          <w:color w:val="000000"/>
          <w:sz w:val="24"/>
          <w:szCs w:val="24"/>
          <w:lang w:eastAsia="es-AR"/>
        </w:rPr>
        <w:t>I</w:t>
      </w:r>
      <w:r w:rsidR="00AD21AD" w:rsidRPr="00AD21AD">
        <w:rPr>
          <w:rFonts w:ascii="Arial" w:eastAsia="Times New Roman" w:hAnsi="Arial" w:cs="Arial"/>
          <w:color w:val="000000"/>
          <w:sz w:val="24"/>
          <w:szCs w:val="24"/>
          <w:lang w:eastAsia="es-AR"/>
        </w:rPr>
        <w:t>P el listado de los referidos profesionales en los términos que esta última determine.</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DEVOLUCION DE LOS FONDOS</w:t>
      </w:r>
      <w:r w:rsidR="005328E6">
        <w:rPr>
          <w:rFonts w:ascii="Arial" w:eastAsia="Times New Roman" w:hAnsi="Arial" w:cs="Arial"/>
          <w:color w:val="000000"/>
          <w:sz w:val="24"/>
          <w:szCs w:val="24"/>
          <w:lang w:eastAsia="es-AR"/>
        </w:rPr>
        <w:t xml:space="preserve"> O BIENES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cesará cuando </w:t>
      </w:r>
      <w:r w:rsidR="005328E6">
        <w:rPr>
          <w:rFonts w:ascii="Arial" w:eastAsia="Times New Roman" w:hAnsi="Arial" w:cs="Arial"/>
          <w:color w:val="000000"/>
          <w:sz w:val="24"/>
          <w:szCs w:val="24"/>
          <w:lang w:eastAsia="es-AR"/>
        </w:rPr>
        <w:t>se produzca LA DEVOLUCION DE LOS FONDOS O DE LOS BIENES</w:t>
      </w:r>
      <w:r w:rsidRPr="00AD21AD">
        <w:rPr>
          <w:rFonts w:ascii="Arial" w:eastAsia="Times New Roman" w:hAnsi="Arial" w:cs="Arial"/>
          <w:color w:val="000000"/>
          <w:sz w:val="24"/>
          <w:szCs w:val="24"/>
          <w:lang w:eastAsia="es-AR"/>
        </w:rPr>
        <w:t>, considera</w:t>
      </w:r>
      <w:r w:rsidR="005328E6">
        <w:rPr>
          <w:rFonts w:ascii="Arial" w:eastAsia="Times New Roman" w:hAnsi="Arial" w:cs="Arial"/>
          <w:color w:val="000000"/>
          <w:sz w:val="24"/>
          <w:szCs w:val="24"/>
          <w:lang w:eastAsia="es-AR"/>
        </w:rPr>
        <w:t>ndo que la devolución</w:t>
      </w:r>
      <w:r w:rsidRPr="00AD21AD">
        <w:rPr>
          <w:rFonts w:ascii="Arial" w:eastAsia="Times New Roman" w:hAnsi="Arial" w:cs="Arial"/>
          <w:color w:val="000000"/>
          <w:sz w:val="24"/>
          <w:szCs w:val="24"/>
          <w:lang w:eastAsia="es-AR"/>
        </w:rPr>
        <w:t xml:space="preserve"> implica, en el momento en que se produzca, la cancelación del préstamo respectivo con más los intereses y ganancias, devengados, capitalizados o no, generados por la disposición de fondos o bienes respectiva.</w:t>
      </w:r>
    </w:p>
    <w:p w:rsidR="00AD21AD" w:rsidRDefault="00AD21AD" w:rsidP="00AD21AD">
      <w:pPr>
        <w:spacing w:after="0" w:line="240" w:lineRule="auto"/>
        <w:jc w:val="both"/>
        <w:rPr>
          <w:rFonts w:ascii="Arial" w:eastAsia="Times New Roman" w:hAnsi="Arial" w:cs="Arial"/>
          <w:color w:val="000000"/>
          <w:sz w:val="24"/>
          <w:szCs w:val="24"/>
          <w:lang w:eastAsia="es-AR"/>
        </w:rPr>
      </w:pPr>
    </w:p>
    <w:p w:rsidR="005328E6" w:rsidRDefault="005328E6"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OPERACIONES REALIZADAS EN CONDICIONES DE MERCADO </w:t>
      </w:r>
      <w:r w:rsidR="00E42BC1">
        <w:rPr>
          <w:rFonts w:ascii="Arial" w:eastAsia="Times New Roman" w:hAnsi="Arial" w:cs="Arial"/>
          <w:color w:val="000000"/>
          <w:sz w:val="24"/>
          <w:szCs w:val="24"/>
          <w:lang w:eastAsia="es-AR"/>
        </w:rPr>
        <w:t>COMO ENTRE PARTES INDEPENDIENTES</w:t>
      </w:r>
      <w:r w:rsidR="00FE45D5">
        <w:rPr>
          <w:rFonts w:ascii="Arial" w:eastAsia="Times New Roman" w:hAnsi="Arial" w:cs="Arial"/>
          <w:color w:val="000000"/>
          <w:sz w:val="24"/>
          <w:szCs w:val="24"/>
          <w:lang w:eastAsia="es-AR"/>
        </w:rPr>
        <w:t>. INFORME DE CONTADOR PUBLICO</w:t>
      </w:r>
    </w:p>
    <w:p w:rsidR="005328E6" w:rsidRPr="00AD21AD" w:rsidRDefault="005328E6" w:rsidP="00AD21AD">
      <w:pPr>
        <w:spacing w:after="0" w:line="240" w:lineRule="auto"/>
        <w:jc w:val="both"/>
        <w:rPr>
          <w:rFonts w:ascii="Arial" w:eastAsia="Times New Roman" w:hAnsi="Arial" w:cs="Arial"/>
          <w:color w:val="000000"/>
          <w:sz w:val="24"/>
          <w:szCs w:val="24"/>
          <w:lang w:eastAsia="es-AR"/>
        </w:rPr>
      </w:pPr>
    </w:p>
    <w:p w:rsidR="00E42BC1"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w:t>
      </w:r>
      <w:r w:rsidRPr="00E42BC1">
        <w:rPr>
          <w:rFonts w:ascii="Arial" w:eastAsia="Times New Roman" w:hAnsi="Arial" w:cs="Arial"/>
          <w:b/>
          <w:color w:val="000000"/>
          <w:sz w:val="24"/>
          <w:szCs w:val="24"/>
          <w:lang w:eastAsia="es-AR"/>
        </w:rPr>
        <w:t xml:space="preserve">no </w:t>
      </w:r>
      <w:r w:rsidR="00E42BC1" w:rsidRPr="00E42BC1">
        <w:rPr>
          <w:rFonts w:ascii="Arial" w:eastAsia="Times New Roman" w:hAnsi="Arial" w:cs="Arial"/>
          <w:b/>
          <w:color w:val="000000"/>
          <w:sz w:val="24"/>
          <w:szCs w:val="24"/>
          <w:lang w:eastAsia="es-AR"/>
        </w:rPr>
        <w:t>corresponde</w:t>
      </w:r>
      <w:r w:rsidRPr="00AD21AD">
        <w:rPr>
          <w:rFonts w:ascii="Arial" w:eastAsia="Times New Roman" w:hAnsi="Arial" w:cs="Arial"/>
          <w:color w:val="000000"/>
          <w:sz w:val="24"/>
          <w:szCs w:val="24"/>
          <w:lang w:eastAsia="es-AR"/>
        </w:rPr>
        <w:t xml:space="preserve"> cuando la </w:t>
      </w:r>
      <w:r w:rsidRPr="00E42BC1">
        <w:rPr>
          <w:rFonts w:ascii="Arial" w:eastAsia="Times New Roman" w:hAnsi="Arial" w:cs="Arial"/>
          <w:b/>
          <w:color w:val="000000"/>
          <w:sz w:val="24"/>
          <w:szCs w:val="24"/>
          <w:lang w:eastAsia="es-AR"/>
        </w:rPr>
        <w:t xml:space="preserve">disposición de fondos o </w:t>
      </w:r>
      <w:r w:rsidR="00E42BC1" w:rsidRPr="00E42BC1">
        <w:rPr>
          <w:rFonts w:ascii="Arial" w:eastAsia="Times New Roman" w:hAnsi="Arial" w:cs="Arial"/>
          <w:b/>
          <w:color w:val="000000"/>
          <w:sz w:val="24"/>
          <w:szCs w:val="24"/>
          <w:lang w:eastAsia="es-AR"/>
        </w:rPr>
        <w:t xml:space="preserve">de </w:t>
      </w:r>
      <w:r w:rsidRPr="00E42BC1">
        <w:rPr>
          <w:rFonts w:ascii="Arial" w:eastAsia="Times New Roman" w:hAnsi="Arial" w:cs="Arial"/>
          <w:b/>
          <w:color w:val="000000"/>
          <w:sz w:val="24"/>
          <w:szCs w:val="24"/>
          <w:lang w:eastAsia="es-AR"/>
        </w:rPr>
        <w:t>bienes</w:t>
      </w:r>
      <w:r w:rsidRPr="00AD21AD">
        <w:rPr>
          <w:rFonts w:ascii="Arial" w:eastAsia="Times New Roman" w:hAnsi="Arial" w:cs="Arial"/>
          <w:color w:val="000000"/>
          <w:sz w:val="24"/>
          <w:szCs w:val="24"/>
          <w:lang w:eastAsia="es-AR"/>
        </w:rPr>
        <w:t xml:space="preserve"> se hubiera efectuado </w:t>
      </w:r>
      <w:r w:rsidR="00E42BC1">
        <w:rPr>
          <w:rFonts w:ascii="Arial" w:eastAsia="Times New Roman" w:hAnsi="Arial" w:cs="Arial"/>
          <w:color w:val="000000"/>
          <w:sz w:val="24"/>
          <w:szCs w:val="24"/>
          <w:lang w:eastAsia="es-AR"/>
        </w:rPr>
        <w:t>APLICANDO TASAS O GANANCIAS INFERIORES</w:t>
      </w:r>
      <w:r w:rsidRPr="00AD21AD">
        <w:rPr>
          <w:rFonts w:ascii="Arial" w:eastAsia="Times New Roman" w:hAnsi="Arial" w:cs="Arial"/>
          <w:color w:val="000000"/>
          <w:sz w:val="24"/>
          <w:szCs w:val="24"/>
          <w:lang w:eastAsia="es-AR"/>
        </w:rPr>
        <w:t xml:space="preserve"> a las previstas en el tercer párrafo del presente </w:t>
      </w:r>
      <w:r w:rsidRPr="00AD21AD">
        <w:rPr>
          <w:rFonts w:ascii="Arial" w:eastAsia="Times New Roman" w:hAnsi="Arial" w:cs="Arial"/>
          <w:color w:val="000000"/>
          <w:sz w:val="24"/>
          <w:szCs w:val="24"/>
          <w:lang w:eastAsia="es-AR"/>
        </w:rPr>
        <w:lastRenderedPageBreak/>
        <w:t xml:space="preserve">artículo y en el inciso b) del primer párrafo del artículo 73 de la ley, respectivamente, </w:t>
      </w:r>
      <w:r w:rsidRPr="00E42BC1">
        <w:rPr>
          <w:rFonts w:ascii="Arial" w:eastAsia="Times New Roman" w:hAnsi="Arial" w:cs="Arial"/>
          <w:b/>
          <w:color w:val="000000"/>
          <w:sz w:val="24"/>
          <w:szCs w:val="24"/>
          <w:lang w:eastAsia="es-AR"/>
        </w:rPr>
        <w:t>y pudiera demostrarse que las operaciones de disposición fueron realizadas en condiciones de mercado como entre partes independientes</w:t>
      </w:r>
      <w:r w:rsidRPr="00AD21AD">
        <w:rPr>
          <w:rFonts w:ascii="Arial" w:eastAsia="Times New Roman" w:hAnsi="Arial" w:cs="Arial"/>
          <w:color w:val="000000"/>
          <w:sz w:val="24"/>
          <w:szCs w:val="24"/>
          <w:lang w:eastAsia="es-AR"/>
        </w:rPr>
        <w:t>.</w:t>
      </w:r>
    </w:p>
    <w:p w:rsidR="00E42BC1" w:rsidRDefault="00E42BC1"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A tales efectos, la empresa deberá presentar, en los términos y con los requisitos que disponga la AFIP, un </w:t>
      </w:r>
      <w:r w:rsidR="00E42BC1">
        <w:rPr>
          <w:rFonts w:ascii="Arial" w:eastAsia="Times New Roman" w:hAnsi="Arial" w:cs="Arial"/>
          <w:color w:val="000000"/>
          <w:sz w:val="24"/>
          <w:szCs w:val="24"/>
          <w:lang w:eastAsia="es-AR"/>
        </w:rPr>
        <w:t>INFORME SUSCRIPTO POR CONTADOR PUBLICO</w:t>
      </w:r>
      <w:r w:rsidRPr="00AD21AD">
        <w:rPr>
          <w:rFonts w:ascii="Arial" w:eastAsia="Times New Roman" w:hAnsi="Arial" w:cs="Arial"/>
          <w:color w:val="000000"/>
          <w:sz w:val="24"/>
          <w:szCs w:val="24"/>
          <w:lang w:eastAsia="es-AR"/>
        </w:rPr>
        <w:t xml:space="preserve"> independiente </w:t>
      </w:r>
      <w:r w:rsidRPr="00E42BC1">
        <w:rPr>
          <w:rFonts w:ascii="Arial" w:eastAsia="Times New Roman" w:hAnsi="Arial" w:cs="Arial"/>
          <w:b/>
          <w:color w:val="000000"/>
          <w:sz w:val="24"/>
          <w:szCs w:val="24"/>
          <w:lang w:eastAsia="es-AR"/>
        </w:rPr>
        <w:t>en el que se detallen, las razones que fundamenten el cumplimiento de tales condiciones</w:t>
      </w:r>
      <w:r w:rsidR="00E42BC1" w:rsidRPr="00E42BC1">
        <w:rPr>
          <w:rFonts w:ascii="Arial" w:eastAsia="Times New Roman" w:hAnsi="Arial" w:cs="Arial"/>
          <w:b/>
          <w:color w:val="000000"/>
          <w:sz w:val="24"/>
          <w:szCs w:val="24"/>
          <w:lang w:eastAsia="es-AR"/>
        </w:rPr>
        <w:t xml:space="preserve"> de mercado como entre partes independientes</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FE45D5" w:rsidRDefault="00FE45D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 DEL ART. 46.1 DE LA LIG</w:t>
      </w:r>
    </w:p>
    <w:p w:rsidR="00FE45D5" w:rsidRPr="00AD21AD" w:rsidRDefault="00FE45D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En los casos de presunción de puesta a disposición de dividendos y utilidades a que se refiere el artículo 46</w:t>
      </w:r>
      <w:r w:rsidR="0047382C">
        <w:rPr>
          <w:rFonts w:ascii="Arial" w:eastAsia="Times New Roman" w:hAnsi="Arial" w:cs="Arial"/>
          <w:color w:val="000000"/>
          <w:sz w:val="24"/>
          <w:szCs w:val="24"/>
          <w:lang w:eastAsia="es-AR"/>
        </w:rPr>
        <w:t>.1</w:t>
      </w:r>
      <w:r w:rsidRPr="00AD21AD">
        <w:rPr>
          <w:rFonts w:ascii="Arial" w:eastAsia="Times New Roman" w:hAnsi="Arial" w:cs="Arial"/>
          <w:color w:val="000000"/>
          <w:sz w:val="24"/>
          <w:szCs w:val="24"/>
          <w:lang w:eastAsia="es-AR"/>
        </w:rPr>
        <w:t xml:space="preserve"> de la ley, serán aplicables las disposiciones de</w:t>
      </w:r>
      <w:r w:rsidR="0047382C">
        <w:rPr>
          <w:rFonts w:ascii="Arial" w:eastAsia="Times New Roman" w:hAnsi="Arial" w:cs="Arial"/>
          <w:color w:val="000000"/>
          <w:sz w:val="24"/>
          <w:szCs w:val="24"/>
          <w:lang w:eastAsia="es-AR"/>
        </w:rPr>
        <w:t>l</w:t>
      </w:r>
      <w:r w:rsidRPr="00AD21AD">
        <w:rPr>
          <w:rFonts w:ascii="Arial" w:eastAsia="Times New Roman" w:hAnsi="Arial" w:cs="Arial"/>
          <w:color w:val="000000"/>
          <w:sz w:val="24"/>
          <w:szCs w:val="24"/>
          <w:lang w:eastAsia="es-AR"/>
        </w:rPr>
        <w:t xml:space="preserve"> artículo 73, sobre los importes de fondos o valores de plaza de bienes dispuestos, </w:t>
      </w:r>
      <w:r w:rsidRPr="0047382C">
        <w:rPr>
          <w:rFonts w:ascii="Arial" w:eastAsia="Times New Roman" w:hAnsi="Arial" w:cs="Arial"/>
          <w:b/>
          <w:color w:val="000000"/>
          <w:sz w:val="24"/>
          <w:szCs w:val="24"/>
          <w:lang w:eastAsia="es-AR"/>
        </w:rPr>
        <w:t>en la medida que estos superen el monto de las utilidades acumuladas</w:t>
      </w:r>
      <w:r w:rsidR="00EB37B5">
        <w:rPr>
          <w:rFonts w:ascii="Arial" w:eastAsia="Times New Roman" w:hAnsi="Arial" w:cs="Arial"/>
          <w:b/>
          <w:color w:val="000000"/>
          <w:sz w:val="24"/>
          <w:szCs w:val="24"/>
          <w:lang w:eastAsia="es-AR"/>
        </w:rPr>
        <w:t xml:space="preserve"> al cierre del último ejercicio anterior</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EB37B5" w:rsidRDefault="00EB37B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LIBERALIDADES DEL ART. 88 INCISO I)</w:t>
      </w:r>
    </w:p>
    <w:p w:rsidR="00EB37B5" w:rsidRPr="00AD21AD" w:rsidRDefault="00EB37B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supuesto que la disposición de fondos o bienes suponga una liberalidad de las contempladas en el </w:t>
      </w:r>
      <w:r w:rsidRPr="00EB37B5">
        <w:rPr>
          <w:rFonts w:ascii="Arial" w:eastAsia="Times New Roman" w:hAnsi="Arial" w:cs="Arial"/>
          <w:b/>
          <w:color w:val="000000"/>
          <w:sz w:val="24"/>
          <w:szCs w:val="24"/>
          <w:lang w:eastAsia="es-AR"/>
        </w:rPr>
        <w:t>artículo 88, inciso i), de la ley</w:t>
      </w:r>
      <w:r w:rsidRPr="00AD21AD">
        <w:rPr>
          <w:rFonts w:ascii="Arial" w:eastAsia="Times New Roman" w:hAnsi="Arial" w:cs="Arial"/>
          <w:color w:val="000000"/>
          <w:sz w:val="24"/>
          <w:szCs w:val="24"/>
          <w:lang w:eastAsia="es-AR"/>
        </w:rPr>
        <w:t xml:space="preserve">, el importe de los fondos o el valor impositivo de los bienes dispuestos, </w:t>
      </w:r>
      <w:r w:rsidR="00EB37B5">
        <w:rPr>
          <w:rFonts w:ascii="Arial" w:eastAsia="Times New Roman" w:hAnsi="Arial" w:cs="Arial"/>
          <w:color w:val="000000"/>
          <w:sz w:val="24"/>
          <w:szCs w:val="24"/>
          <w:lang w:eastAsia="es-AR"/>
        </w:rPr>
        <w:t>NO SERAN DEDUCIBLES</w:t>
      </w:r>
      <w:r w:rsidRPr="00AD21AD">
        <w:rPr>
          <w:rFonts w:ascii="Arial" w:eastAsia="Times New Roman" w:hAnsi="Arial" w:cs="Arial"/>
          <w:color w:val="000000"/>
          <w:sz w:val="24"/>
          <w:szCs w:val="24"/>
          <w:lang w:eastAsia="es-AR"/>
        </w:rPr>
        <w:t xml:space="preserve"> e</w:t>
      </w:r>
      <w:r w:rsidR="00EB37B5">
        <w:rPr>
          <w:rFonts w:ascii="Arial" w:eastAsia="Times New Roman" w:hAnsi="Arial" w:cs="Arial"/>
          <w:color w:val="000000"/>
          <w:sz w:val="24"/>
          <w:szCs w:val="24"/>
          <w:lang w:eastAsia="es-AR"/>
        </w:rPr>
        <w:t>n</w:t>
      </w:r>
      <w:r w:rsidRPr="00AD21AD">
        <w:rPr>
          <w:rFonts w:ascii="Arial" w:eastAsia="Times New Roman" w:hAnsi="Arial" w:cs="Arial"/>
          <w:color w:val="000000"/>
          <w:sz w:val="24"/>
          <w:szCs w:val="24"/>
          <w:lang w:eastAsia="es-AR"/>
        </w:rPr>
        <w:t xml:space="preserve"> la liquidación del impuesto, por parte de la empresa que efectuó la disposición, </w:t>
      </w:r>
      <w:r w:rsidR="00EB37B5">
        <w:rPr>
          <w:rFonts w:ascii="Arial" w:eastAsia="Times New Roman" w:hAnsi="Arial" w:cs="Arial"/>
          <w:color w:val="000000"/>
          <w:sz w:val="24"/>
          <w:szCs w:val="24"/>
          <w:lang w:eastAsia="es-AR"/>
        </w:rPr>
        <w:t>y NO GENERARAN RENTA PRESUNTA DE 3º CATEGORIA</w:t>
      </w:r>
      <w:r w:rsidRPr="00AD21AD">
        <w:rPr>
          <w:rFonts w:ascii="Arial" w:eastAsia="Times New Roman" w:hAnsi="Arial" w:cs="Arial"/>
          <w:color w:val="000000"/>
          <w:sz w:val="24"/>
          <w:szCs w:val="24"/>
          <w:lang w:eastAsia="es-AR"/>
        </w:rPr>
        <w:t>.</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EB37B5" w:rsidRPr="00EB37B5" w:rsidRDefault="00EB37B5"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B37B5">
        <w:rPr>
          <w:rFonts w:ascii="Arial" w:eastAsia="Times New Roman" w:hAnsi="Arial" w:cs="Arial"/>
          <w:color w:val="000000"/>
          <w:sz w:val="24"/>
          <w:szCs w:val="24"/>
          <w:u w:val="single"/>
          <w:lang w:eastAsia="es-AR"/>
        </w:rPr>
        <w:t xml:space="preserve">Recordemos que el art. 88 inciso i) </w:t>
      </w:r>
      <w:r>
        <w:rPr>
          <w:rFonts w:ascii="Arial" w:eastAsia="Times New Roman" w:hAnsi="Arial" w:cs="Arial"/>
          <w:color w:val="000000"/>
          <w:sz w:val="24"/>
          <w:szCs w:val="24"/>
          <w:u w:val="single"/>
          <w:lang w:eastAsia="es-AR"/>
        </w:rPr>
        <w:t xml:space="preserve">de la LIG </w:t>
      </w:r>
      <w:r w:rsidRPr="00EB37B5">
        <w:rPr>
          <w:rFonts w:ascii="Arial" w:eastAsia="Times New Roman" w:hAnsi="Arial" w:cs="Arial"/>
          <w:color w:val="000000"/>
          <w:sz w:val="24"/>
          <w:szCs w:val="24"/>
          <w:u w:val="single"/>
          <w:lang w:eastAsia="es-AR"/>
        </w:rPr>
        <w:t>se refiere a:</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3F4B07" w:rsidRPr="003F4B07" w:rsidRDefault="003F4B07" w:rsidP="003F4B0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3F4B07">
        <w:rPr>
          <w:rFonts w:ascii="Arial" w:eastAsia="Times New Roman" w:hAnsi="Arial" w:cs="Arial"/>
          <w:color w:val="000000"/>
          <w:sz w:val="24"/>
          <w:szCs w:val="24"/>
          <w:lang w:eastAsia="es-AR"/>
        </w:rPr>
        <w:t>as donaciones no comprendidas en el artículo 81, inciso c)</w:t>
      </w:r>
      <w:r>
        <w:rPr>
          <w:rFonts w:ascii="Arial" w:eastAsia="Times New Roman" w:hAnsi="Arial" w:cs="Arial"/>
          <w:color w:val="000000"/>
          <w:sz w:val="24"/>
          <w:szCs w:val="24"/>
          <w:lang w:eastAsia="es-AR"/>
        </w:rPr>
        <w:t xml:space="preserve"> (ES DECIR DONACIONES NO DEDUCIBLES)</w:t>
      </w:r>
      <w:r w:rsidRPr="003F4B07">
        <w:rPr>
          <w:rFonts w:ascii="Arial" w:eastAsia="Times New Roman" w:hAnsi="Arial" w:cs="Arial"/>
          <w:color w:val="000000"/>
          <w:sz w:val="24"/>
          <w:szCs w:val="24"/>
          <w:lang w:eastAsia="es-AR"/>
        </w:rPr>
        <w:t>, las prestaciones de alimentos, ni cualquier otro acto de liberalidad en dinero o en especie</w:t>
      </w:r>
      <w:r>
        <w:rPr>
          <w:rFonts w:ascii="Arial" w:eastAsia="Times New Roman" w:hAnsi="Arial" w:cs="Arial"/>
          <w:color w:val="000000"/>
          <w:sz w:val="24"/>
          <w:szCs w:val="24"/>
          <w:lang w:eastAsia="es-AR"/>
        </w:rPr>
        <w:t>.</w:t>
      </w:r>
    </w:p>
    <w:p w:rsidR="00EB37B5" w:rsidRDefault="00EB37B5"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D9062D" w:rsidRDefault="009F4B89" w:rsidP="00E7557E">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5 - </w:t>
      </w:r>
      <w:r w:rsidR="00E7557E" w:rsidRPr="00D9062D">
        <w:rPr>
          <w:rFonts w:ascii="Arial" w:eastAsia="Times New Roman" w:hAnsi="Arial" w:cs="Arial"/>
          <w:color w:val="000000"/>
          <w:sz w:val="24"/>
          <w:szCs w:val="24"/>
          <w:u w:val="single"/>
          <w:lang w:eastAsia="es-AR"/>
        </w:rPr>
        <w:t>COMPENSACION DE QUEBRANTOS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2º párrafo del art. 19 de la LIG, RESULTA SUMAMENTE CLARO, y establece que los quebrantos generados, por los nuevos impuestos cedulares del Capítulo II del Título IV de la LIG (art. 90.1, 90.3, 90.4 y 90.5), son específicos.</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Destacando la propia ley que esos quebrantos específicos, solo podrán compensarse con futuras ganancias DE SU MISMA FUENTE Y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cual nos lleva al absurdo que un mismo instrumento financiero que genero intereses por un lado, y </w:t>
      </w:r>
      <w:r w:rsidR="00EA0BEC">
        <w:rPr>
          <w:rFonts w:ascii="Arial" w:eastAsia="Times New Roman" w:hAnsi="Arial" w:cs="Arial"/>
          <w:color w:val="000000"/>
          <w:sz w:val="24"/>
          <w:szCs w:val="24"/>
          <w:lang w:eastAsia="es-AR"/>
        </w:rPr>
        <w:t xml:space="preserve">quebranto </w:t>
      </w:r>
      <w:r>
        <w:rPr>
          <w:rFonts w:ascii="Arial" w:eastAsia="Times New Roman" w:hAnsi="Arial" w:cs="Arial"/>
          <w:color w:val="000000"/>
          <w:sz w:val="24"/>
          <w:szCs w:val="24"/>
          <w:lang w:eastAsia="es-AR"/>
        </w:rPr>
        <w:t>por com</w:t>
      </w:r>
      <w:r w:rsidR="00EA0BEC">
        <w:rPr>
          <w:rFonts w:ascii="Arial" w:eastAsia="Times New Roman" w:hAnsi="Arial" w:cs="Arial"/>
          <w:color w:val="000000"/>
          <w:sz w:val="24"/>
          <w:szCs w:val="24"/>
          <w:lang w:eastAsia="es-AR"/>
        </w:rPr>
        <w:t>pra venta por otro lado, no puedan compensarse. Son de una misma fuente PERO DE DISTINTA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Una misma acción que generó dividendos por un lado, y quebranto por compra venta por otro lado, tampoco puedan compensarse. Son de una misma fuente PERO DE DISTINTA CLASE.</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legislador claramente nos explica que cada artículo (art. 90.1, art. 90.3, art. 90.4 y at. 90.5), representa una clase distinta.</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sidRPr="00897FC6">
        <w:rPr>
          <w:rFonts w:ascii="Arial" w:eastAsia="Times New Roman" w:hAnsi="Arial" w:cs="Arial"/>
          <w:color w:val="000000"/>
          <w:sz w:val="24"/>
          <w:szCs w:val="24"/>
          <w:lang w:eastAsia="es-AR"/>
        </w:rPr>
        <w:t xml:space="preserve"> (B.O.2</w:t>
      </w:r>
      <w:r w:rsidR="00335D6A">
        <w:rPr>
          <w:rFonts w:ascii="Arial" w:eastAsia="Times New Roman" w:hAnsi="Arial" w:cs="Arial"/>
          <w:color w:val="000000"/>
          <w:sz w:val="24"/>
          <w:szCs w:val="24"/>
          <w:lang w:eastAsia="es-AR"/>
        </w:rPr>
        <w:t>7</w:t>
      </w:r>
      <w:r w:rsidRPr="00897FC6">
        <w:rPr>
          <w:rFonts w:ascii="Arial" w:eastAsia="Times New Roman" w:hAnsi="Arial" w:cs="Arial"/>
          <w:color w:val="000000"/>
          <w:sz w:val="24"/>
          <w:szCs w:val="24"/>
          <w:lang w:eastAsia="es-AR"/>
        </w:rPr>
        <w:t>.12.2018), aclara las siguientes cuestiones:</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w:t>
      </w:r>
      <w:r w:rsidR="00E7557E" w:rsidRPr="001228FB">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inciso a) del art. 31 del decreto reglamentario</w:t>
      </w:r>
      <w:r w:rsidR="00E7557E" w:rsidRPr="001228FB">
        <w:rPr>
          <w:rFonts w:ascii="Arial" w:eastAsia="Times New Roman" w:hAnsi="Arial" w:cs="Arial"/>
          <w:color w:val="000000"/>
          <w:sz w:val="24"/>
          <w:szCs w:val="24"/>
          <w:lang w:eastAsia="es-AR"/>
        </w:rPr>
        <w:t xml:space="preserve"> de la ley de impuesto a las ganancias, en relación con los quebrantos específicos relacionados con los nuevos impuestos cedulares de los art. 90.1, 90.3, 90.4 y 90.5, determinándose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Default="00932B21" w:rsidP="00E7557E">
      <w:pPr>
        <w:spacing w:after="0" w:line="240" w:lineRule="auto"/>
        <w:jc w:val="both"/>
        <w:rPr>
          <w:rFonts w:ascii="Arial" w:eastAsia="Times New Roman" w:hAnsi="Arial" w:cs="Arial"/>
          <w:color w:val="000000"/>
          <w:sz w:val="24"/>
          <w:szCs w:val="24"/>
          <w:lang w:eastAsia="es-AR"/>
        </w:rPr>
      </w:pPr>
      <w:r w:rsidRPr="00932B21">
        <w:rPr>
          <w:rFonts w:ascii="Arial" w:eastAsia="Times New Roman" w:hAnsi="Arial" w:cs="Arial"/>
          <w:b/>
          <w:color w:val="000000"/>
          <w:sz w:val="24"/>
          <w:szCs w:val="24"/>
          <w:lang w:eastAsia="es-AR"/>
        </w:rPr>
        <w:t>El art. 31 inciso a) del DR de la LIG</w:t>
      </w:r>
      <w:r>
        <w:rPr>
          <w:rFonts w:ascii="Arial" w:eastAsia="Times New Roman" w:hAnsi="Arial" w:cs="Arial"/>
          <w:color w:val="000000"/>
          <w:sz w:val="24"/>
          <w:szCs w:val="24"/>
          <w:lang w:eastAsia="es-AR"/>
        </w:rPr>
        <w:t>, establece que:</w:t>
      </w:r>
    </w:p>
    <w:p w:rsidR="00932B21" w:rsidRPr="001228FB" w:rsidRDefault="00932B21" w:rsidP="00E7557E">
      <w:pPr>
        <w:spacing w:after="0" w:line="240" w:lineRule="auto"/>
        <w:jc w:val="both"/>
        <w:rPr>
          <w:rFonts w:ascii="Arial" w:eastAsia="Times New Roman" w:hAnsi="Arial" w:cs="Arial"/>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571553">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571553">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571553">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571553">
        <w:rPr>
          <w:rFonts w:ascii="Arial" w:eastAsia="Times New Roman" w:hAnsi="Arial" w:cs="Arial"/>
          <w:i/>
          <w:color w:val="000000"/>
          <w:sz w:val="24"/>
          <w:szCs w:val="24"/>
          <w:lang w:eastAsia="es-AR"/>
        </w:rPr>
        <w:t xml:space="preserve"> (</w:t>
      </w:r>
      <w:r w:rsidR="0053659A">
        <w:rPr>
          <w:rFonts w:ascii="Arial" w:eastAsia="Times New Roman" w:hAnsi="Arial" w:cs="Arial"/>
          <w:i/>
          <w:color w:val="000000"/>
          <w:sz w:val="24"/>
          <w:szCs w:val="24"/>
          <w:lang w:eastAsia="es-AR"/>
        </w:rPr>
        <w:t>ART. 90.1, 90.2, 90.3, 90.4 y 90.5)</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2.</w:t>
      </w:r>
      <w:r w:rsidRPr="0053659A">
        <w:rPr>
          <w:rFonts w:ascii="Arial" w:eastAsia="Times New Roman" w:hAnsi="Arial" w:cs="Arial"/>
          <w:b/>
          <w:i/>
          <w:color w:val="000000"/>
          <w:sz w:val="24"/>
          <w:szCs w:val="24"/>
          <w:lang w:eastAsia="es-AR"/>
        </w:rPr>
        <w:t xml:space="preserve"> Quebrantos que se originen: (i) en las operaciones mencionadas en el punto 1</w:t>
      </w:r>
      <w:r w:rsidR="0053659A">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E42E85">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Frente a la redacción del nuevo inciso a) del art. 31 del decreto reglamentario de la ley de impuesto a las ganancias, cabe preguntarse si el decreto reglamentario, no está haciendo una interpretación amplia respecto del cómputo de quebrantos específicos, relacionados con los nuevos impuestos cedulares de los art. 90.1, 90.3, 90.4 y 90.5, tipificada en el segundo párrafo del art. 19 de la ley de impuesto las ganancias.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 simple título de ejemplo cabe preguntarse su una operación de compraventa de títulos públicos, que arrojo quebranto, puede compensarse con intereses que generaron esos títulos públicos, antes de su venta.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primer lugar, recordemos que literalmente el segundo párrafo del art. 19 de la ley de impuesto a las ganancias establece que:</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w:t>
      </w:r>
      <w:r w:rsidRPr="00B95830">
        <w:rPr>
          <w:rFonts w:ascii="Arial" w:eastAsia="Times New Roman" w:hAnsi="Arial" w:cs="Arial"/>
          <w:i/>
          <w:color w:val="000000"/>
          <w:sz w:val="24"/>
          <w:szCs w:val="24"/>
          <w:lang w:eastAsia="es-AR"/>
        </w:rPr>
        <w:t xml:space="preserve">En primer término, dicha compensación se realizará respecto de los resultados netos obtenidos dentro de cada categoría, con excepción de las ganancias provenientes de las inversiones -incluidas las monedas digitales- y operaciones a las que hace referencia el Capítulo II del Título IV de esta ley. Asimismo, de </w:t>
      </w:r>
      <w:r w:rsidRPr="00B95830">
        <w:rPr>
          <w:rFonts w:ascii="Arial" w:eastAsia="Times New Roman" w:hAnsi="Arial" w:cs="Arial"/>
          <w:i/>
          <w:color w:val="000000"/>
          <w:sz w:val="24"/>
          <w:szCs w:val="24"/>
          <w:lang w:eastAsia="es-AR"/>
        </w:rPr>
        <w:lastRenderedPageBreak/>
        <w:t>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Se puede ver que el legislador, a la hora de referirse al computo de quebrantos específicos, se refiere a ganancias “de su misma fuente y clase”.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relación con la referencia a fuente, debe separarse fuente argentina de fuente extranjera.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Pero respecto de que debe entenderse por “clase”, el propio legislador entendió que es el “conjunto de ganancias comprendidas en cada uno de los artículos del capitulo II”, es decir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Por lo tanto no podría compensarse una renta por intereses del art. 90.1 con un quebranto por compraventa del art. 90.4. Porque se trata de dos clases distintas, la clase del art. 90.1 y la clase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Ahora bien el inciso a) del art. 31 del decreto reglamentario, literalmente se refiere a:</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i/>
          <w:color w:val="000000"/>
          <w:sz w:val="24"/>
          <w:szCs w:val="24"/>
          <w:lang w:eastAsia="es-AR"/>
        </w:rPr>
      </w:pPr>
      <w:r w:rsidRPr="00B95830">
        <w:rPr>
          <w:rFonts w:ascii="Arial" w:eastAsia="Times New Roman" w:hAnsi="Arial" w:cs="Arial"/>
          <w:i/>
          <w:color w:val="000000"/>
          <w:sz w:val="24"/>
          <w:szCs w:val="24"/>
          <w:lang w:eastAsia="es-AR"/>
        </w:rPr>
        <w:t>1. Ganancias provenientes de las inversiones -incluidas monedas digitales- y operaciones a las que hace referencia el Capítulo II del Título IV de la ley.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i/>
          <w:color w:val="000000"/>
          <w:sz w:val="24"/>
          <w:szCs w:val="24"/>
          <w:lang w:eastAsia="es-AR"/>
        </w:rPr>
        <w:t>2. Quebrantos que se originen: (i) en las operaciones mencionadas en el punto 1; o (ii) por derechos u obligaciones emergentes de instrumentos y/o contratos derivados -a excepción de las operaciones de cobertura. En ambos casos, solo podrán ser absorbidos, únicamente, por ganancias netas resultantes de operaciones de la misma naturaleza</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Como se puede ver, el decreto reglamentario, en primer lugar hace mención a las ganancias de las operaciones del capítulo II, es decir a ganancias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segundo lugar se refiere a los quebrantos de las operaciones del capítulo II, es decir a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tercer lugar aclara que los quebrantos solamente pueden ser absorbidos, por ganancias de operaciones de la misma naturaleza.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Pr="00B95830" w:rsidRDefault="00932B21" w:rsidP="00932B21">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tal orden de ideas ya se ha expedido la doctrina especializada, sosteniendo que: “</w:t>
      </w:r>
      <w:r w:rsidRPr="00B95830">
        <w:rPr>
          <w:rFonts w:ascii="Arial" w:eastAsia="Times New Roman" w:hAnsi="Arial" w:cs="Arial"/>
          <w:i/>
          <w:color w:val="000000"/>
          <w:sz w:val="24"/>
          <w:szCs w:val="24"/>
          <w:lang w:eastAsia="es-AR"/>
        </w:rPr>
        <w:t xml:space="preserve">En conclusión, considero que la interpretación válida del art. 19, segundo párrafo LIG es aquella que se identifica con la “tesis amplia” antes desarrollada, en virtud de la cual los quebrantos originados en inversiones y operaciones cuyos resultados encuadran en el impuesto cedular (capítulo II del título IV LIG), sin importar a que artículo o inciso correspondan, son compensables contra </w:t>
      </w:r>
      <w:r w:rsidRPr="00B95830">
        <w:rPr>
          <w:rFonts w:ascii="Arial" w:eastAsia="Times New Roman" w:hAnsi="Arial" w:cs="Arial"/>
          <w:i/>
          <w:color w:val="000000"/>
          <w:sz w:val="24"/>
          <w:szCs w:val="24"/>
          <w:lang w:eastAsia="es-AR"/>
        </w:rPr>
        <w:lastRenderedPageBreak/>
        <w:t>ganancias de la misma naturaleza, esto es contra cualquier ganancias que encuadre en el impuesto cedular</w:t>
      </w:r>
      <w:r w:rsidRPr="00B95830">
        <w:rPr>
          <w:rStyle w:val="Refdenotaalpie"/>
          <w:rFonts w:ascii="Arial" w:eastAsia="Times New Roman" w:hAnsi="Arial" w:cs="Arial"/>
          <w:i/>
          <w:color w:val="000000"/>
          <w:sz w:val="24"/>
          <w:szCs w:val="24"/>
          <w:lang w:eastAsia="es-AR"/>
        </w:rPr>
        <w:footnoteReference w:id="4"/>
      </w:r>
      <w:r w:rsidRPr="00B95830">
        <w:rPr>
          <w:rFonts w:ascii="Arial" w:eastAsia="Times New Roman" w:hAnsi="Arial" w:cs="Arial"/>
          <w:color w:val="000000"/>
          <w:sz w:val="24"/>
          <w:szCs w:val="24"/>
          <w:lang w:eastAsia="es-AR"/>
        </w:rPr>
        <w:t>”.</w:t>
      </w:r>
    </w:p>
    <w:p w:rsidR="00932B21" w:rsidRDefault="00932B21"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Por lo tanto </w:t>
      </w:r>
      <w:r w:rsidR="00247153">
        <w:rPr>
          <w:rFonts w:ascii="Arial" w:eastAsia="Times New Roman" w:hAnsi="Arial" w:cs="Arial"/>
          <w:color w:val="000000"/>
          <w:sz w:val="24"/>
          <w:szCs w:val="24"/>
          <w:lang w:eastAsia="es-AR"/>
        </w:rPr>
        <w:t xml:space="preserve">habría </w:t>
      </w:r>
      <w:r w:rsidRPr="00B95830">
        <w:rPr>
          <w:rFonts w:ascii="Arial" w:eastAsia="Times New Roman" w:hAnsi="Arial" w:cs="Arial"/>
          <w:color w:val="000000"/>
          <w:sz w:val="24"/>
          <w:szCs w:val="24"/>
          <w:lang w:eastAsia="es-AR"/>
        </w:rPr>
        <w:t>argumentos para sostener que las operaciones de la misma naturaleza son en su conjunto las del capítulo II, es decir la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Dicho en otros términos</w:t>
      </w:r>
      <w:r w:rsidR="00E7557E" w:rsidRPr="00B95830">
        <w:rPr>
          <w:rFonts w:ascii="Arial" w:eastAsia="Times New Roman" w:hAnsi="Arial" w:cs="Arial"/>
          <w:color w:val="000000"/>
          <w:sz w:val="24"/>
          <w:szCs w:val="24"/>
          <w:lang w:eastAsia="es-AR"/>
        </w:rPr>
        <w:t>, con la definición amplia del decreto reglamentario, se podría compensar una ganancia por intereses de títulos públicos del art. 90.1, con un quebranto por compraventa de títulos públicos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0965B2"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 probable que el fisco no acepte el razonamiento de Darío Rajmilovich, que desde esta pluma se comparte.</w:t>
      </w:r>
    </w:p>
    <w:p w:rsidR="000965B2" w:rsidRDefault="000965B2" w:rsidP="00E7557E">
      <w:pPr>
        <w:spacing w:after="0" w:line="240" w:lineRule="auto"/>
        <w:jc w:val="both"/>
        <w:rPr>
          <w:rFonts w:ascii="Arial" w:eastAsia="Times New Roman" w:hAnsi="Arial" w:cs="Arial"/>
          <w:color w:val="000000"/>
          <w:sz w:val="24"/>
          <w:szCs w:val="24"/>
          <w:lang w:eastAsia="es-AR"/>
        </w:rPr>
      </w:pPr>
    </w:p>
    <w:p w:rsidR="00E7557E" w:rsidRPr="000C732A"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II</w:t>
      </w:r>
      <w:r w:rsidR="00E7557E" w:rsidRPr="000C732A">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segundo párrafo del art. 31 del decreto reglamentario</w:t>
      </w:r>
      <w:r w:rsidR="00E7557E" w:rsidRPr="000C732A">
        <w:rPr>
          <w:rFonts w:ascii="Arial" w:eastAsia="Times New Roman" w:hAnsi="Arial" w:cs="Arial"/>
          <w:color w:val="000000"/>
          <w:sz w:val="24"/>
          <w:szCs w:val="24"/>
          <w:lang w:eastAsia="es-AR"/>
        </w:rPr>
        <w:t xml:space="preserve"> de la ley de impuesto a las ganancias, respecto de los </w:t>
      </w:r>
      <w:r w:rsidR="00E7557E" w:rsidRPr="00827677">
        <w:rPr>
          <w:rFonts w:ascii="Arial" w:eastAsia="Times New Roman" w:hAnsi="Arial" w:cs="Arial"/>
          <w:b/>
          <w:color w:val="000000"/>
          <w:sz w:val="24"/>
          <w:szCs w:val="24"/>
          <w:u w:val="single"/>
          <w:lang w:eastAsia="es-AR"/>
        </w:rPr>
        <w:t>quebrantos de las sociedades</w:t>
      </w:r>
      <w:r w:rsidR="00E7557E" w:rsidRPr="000C732A">
        <w:rPr>
          <w:rFonts w:ascii="Arial" w:eastAsia="Times New Roman" w:hAnsi="Arial" w:cs="Arial"/>
          <w:color w:val="000000"/>
          <w:sz w:val="24"/>
          <w:szCs w:val="24"/>
          <w:lang w:eastAsia="es-AR"/>
        </w:rPr>
        <w:t xml:space="preserve"> incluidas en el art. 69 de la ley de impuesto a las ganancias (sociedades de capital),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fin de determinar sus resultados netos, los sujetos incluidos en el artículo 69 de la ley solo podrán compensar los quebrantos experimentados en el ejercicio a raíz de la enajenación -</w:t>
      </w:r>
      <w:r w:rsidRPr="00897FC6">
        <w:rPr>
          <w:rFonts w:ascii="Arial" w:eastAsia="Times New Roman" w:hAnsi="Arial" w:cs="Arial"/>
          <w:b/>
          <w:i/>
          <w:color w:val="000000"/>
          <w:sz w:val="24"/>
          <w:szCs w:val="24"/>
          <w:lang w:eastAsia="es-AR"/>
        </w:rPr>
        <w:t>incluyendo rescate</w:t>
      </w:r>
      <w:r w:rsidRPr="00897FC6">
        <w:rPr>
          <w:rFonts w:ascii="Arial" w:eastAsia="Times New Roman" w:hAnsi="Arial" w:cs="Arial"/>
          <w:i/>
          <w:color w:val="000000"/>
          <w:sz w:val="24"/>
          <w:szCs w:val="24"/>
          <w:lang w:eastAsia="es-AR"/>
        </w:rPr>
        <w:t xml:space="preserve">- de acciones, </w:t>
      </w:r>
      <w:r w:rsidRPr="00897FC6">
        <w:rPr>
          <w:rFonts w:ascii="Arial" w:eastAsia="Times New Roman" w:hAnsi="Arial" w:cs="Arial"/>
          <w:b/>
          <w:i/>
          <w:color w:val="000000"/>
          <w:sz w:val="24"/>
          <w:szCs w:val="24"/>
          <w:lang w:eastAsia="es-AR"/>
        </w:rPr>
        <w:t>valores representativos y certificados de depósitos de acciones y demás valores</w:t>
      </w:r>
      <w:r w:rsidRPr="00897FC6">
        <w:rPr>
          <w:rFonts w:ascii="Arial" w:eastAsia="Times New Roman" w:hAnsi="Arial" w:cs="Arial"/>
          <w:i/>
          <w:color w:val="000000"/>
          <w:sz w:val="24"/>
          <w:szCs w:val="24"/>
          <w:lang w:eastAsia="es-AR"/>
        </w:rPr>
        <w:t xml:space="preserve">, cuotas y participaciones sociales -incluidas cuotas partes de fondos comunes de inversión </w:t>
      </w:r>
      <w:r w:rsidRPr="00897FC6">
        <w:rPr>
          <w:rFonts w:ascii="Arial" w:eastAsia="Times New Roman" w:hAnsi="Arial" w:cs="Arial"/>
          <w:b/>
          <w:i/>
          <w:color w:val="000000"/>
          <w:sz w:val="24"/>
          <w:szCs w:val="24"/>
          <w:lang w:eastAsia="es-AR"/>
        </w:rPr>
        <w:t>y certificados de participación de fideicomisos financieros y cualquier otro derecho sobre fideicomisos y contratos similares-, monedas digitales, títulos, bonos y demás valores</w:t>
      </w:r>
      <w:r w:rsidRPr="00897FC6">
        <w:rPr>
          <w:rFonts w:ascii="Arial" w:eastAsia="Times New Roman" w:hAnsi="Arial" w:cs="Arial"/>
          <w:i/>
          <w:color w:val="000000"/>
          <w:sz w:val="24"/>
          <w:szCs w:val="24"/>
          <w:lang w:eastAsia="es-AR"/>
        </w:rPr>
        <w:t>, con ganancias netas resultantes de la enajenación de bienes de la misma naturaleza. Si no se hubieran obtenido tales ganancias o las mismas fueran insuficientes para absorber la totalidad de aquellos quebrantos, el saldo no compensado solo podrá aplicarse en ejercicios futuros a ganancias netas que reconozcan el origen ya indicado, de acuerdo con lo dispuesto en el artículo siguiente. Idéntico tratamiento al dispuesto en el párrafo anterior procederá respecto de los quebrantos generados por derechos u obligaciones emergentes de instrumentos y/o contratos derivados -a excepción de las operaciones de cobertura- y de aquellos originados en actividades, actos, hechos u operaciones cuyos resultados no deban considerarse de fuente argentina, los que solo podrán compensarse con ganancias netas que tengan, respectivamente, el mismo origen</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Como se puede ver se amplían los quebrantos específicos en el caso de las sociedades del art. 69 de la ley de impuesto a las ganancias (destacamos en negrita los nuevos quebrantos específicos).</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III</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provenientes de juegos de azar</w:t>
      </w:r>
      <w:r w:rsidR="00E7557E" w:rsidRPr="00897FC6">
        <w:rPr>
          <w:rFonts w:ascii="Arial" w:hAnsi="Arial" w:cs="Arial"/>
          <w:sz w:val="24"/>
          <w:szCs w:val="24"/>
          <w:lang w:val="es-ES_tradnl"/>
        </w:rPr>
        <w:t>,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lastRenderedPageBreak/>
        <w:t>“</w:t>
      </w:r>
      <w:r w:rsidRPr="00897FC6">
        <w:rPr>
          <w:rFonts w:ascii="Arial" w:eastAsia="Times New Roman" w:hAnsi="Arial" w:cs="Arial"/>
          <w:i/>
          <w:color w:val="000000"/>
          <w:sz w:val="24"/>
          <w:szCs w:val="24"/>
          <w:lang w:eastAsia="es-AR"/>
        </w:rPr>
        <w:t>Con respecto a los quebrantos provenientes de la explotación de juegos de azar en casinos (ruleta, punto y banca, blackjack, póker y/o cualquier otro juego autorizado) y de la realización de apuestas a través de máquinas electrónicas de juegos de azar y/o de apuestas automatizadas (de resolución inmediata o no) y/o a través de plataformas digitales, deberá aplicarse el mismo método que el establecido en el segundo párrafo del presente artículo”.</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de la exploración y explotación de recursos naturales vivos y no vivos</w:t>
      </w:r>
      <w:r w:rsidR="00E7557E" w:rsidRPr="00897FC6">
        <w:rPr>
          <w:rFonts w:ascii="Arial" w:hAnsi="Arial" w:cs="Arial"/>
          <w:sz w:val="24"/>
          <w:szCs w:val="24"/>
          <w:lang w:val="es-ES_tradnl"/>
        </w:rPr>
        <w:t>, donde se establece que:</w:t>
      </w:r>
    </w:p>
    <w:p w:rsidR="00E7557E" w:rsidRPr="00897FC6" w:rsidRDefault="00E7557E" w:rsidP="00E7557E">
      <w:pPr>
        <w:spacing w:after="0" w:line="240" w:lineRule="auto"/>
        <w:jc w:val="both"/>
        <w:rPr>
          <w:rFonts w:ascii="Arial" w:hAnsi="Arial" w:cs="Arial"/>
          <w:sz w:val="24"/>
          <w:szCs w:val="24"/>
          <w:lang w:val="es-ES_tradnl"/>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Pr="00897FC6">
        <w:rPr>
          <w:rFonts w:ascii="Arial" w:eastAsia="Times New Roman" w:hAnsi="Arial" w:cs="Arial"/>
          <w:i/>
          <w:color w:val="000000"/>
          <w:sz w:val="24"/>
          <w:szCs w:val="24"/>
          <w:lang w:eastAsia="es-AR"/>
        </w:rPr>
        <w:t>Los quebrantos a los que alude el séptimo párrafo del artículo 19 de la ley, solo podrán compensarse con ganancias de fuente argentina</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el art. 31.1 en el decreto reglamentario</w:t>
      </w:r>
      <w:r w:rsidR="00E7557E" w:rsidRPr="00897FC6">
        <w:rPr>
          <w:rFonts w:ascii="Arial" w:hAnsi="Arial" w:cs="Arial"/>
          <w:sz w:val="24"/>
          <w:szCs w:val="24"/>
          <w:lang w:val="es-ES_tradnl"/>
        </w:rPr>
        <w:t xml:space="preserve"> de la ley de impuesto a las ganancias, a los efectos de definir que debe entenderse por </w:t>
      </w:r>
      <w:r w:rsidR="00E7557E" w:rsidRPr="00827677">
        <w:rPr>
          <w:rFonts w:ascii="Arial" w:hAnsi="Arial" w:cs="Arial"/>
          <w:b/>
          <w:sz w:val="24"/>
          <w:szCs w:val="24"/>
          <w:u w:val="single"/>
          <w:lang w:val="es-ES_tradnl"/>
        </w:rPr>
        <w:t>operaciones de cobertura</w:t>
      </w:r>
      <w:r w:rsidR="00E7557E" w:rsidRPr="00897FC6">
        <w:rPr>
          <w:rFonts w:ascii="Arial" w:hAnsi="Arial" w:cs="Arial"/>
          <w:sz w:val="24"/>
          <w:szCs w:val="24"/>
          <w:lang w:val="es-ES_tradnl"/>
        </w:rPr>
        <w:t>, a saber:</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efectos de constatar si un instrumento y/o contrato derivado implica una ‘operación de cobertura’, se verificará que -en forma concurrente- esa operación:</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a) Tenga por objeto reducir el efecto de las futuras fluctuaciones en precios o tasas de mercado, sobre los bienes, deudas y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Entre las fluctuaciones citadas también se encuentran comprendidas las que devienen de precios o de tasas de mercados que se apliquen a la adquisición de bienes y servicios, así como al financiamiento, que se lleven a cabo en el desarrollo de la o las actividades económicas principales del contribuyente.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577C8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 xml:space="preserve">b) Posea vinculación directa con la o las actividades económicas principales del contribuyente y que el elemento subyacente también guarde relación con la o las </w:t>
      </w:r>
      <w:r w:rsidRPr="00577C86">
        <w:rPr>
          <w:rFonts w:ascii="Arial" w:eastAsia="Times New Roman" w:hAnsi="Arial" w:cs="Arial"/>
          <w:i/>
          <w:color w:val="000000"/>
          <w:sz w:val="24"/>
          <w:szCs w:val="24"/>
          <w:lang w:eastAsia="es-AR"/>
        </w:rPr>
        <w:t>actividades aludidas.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 Sea cuantitativa y temporalmente acorde con el riesgo que se pretende cubrir -total o parcialmente- y que en ningún caso lo supere.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i/>
          <w:color w:val="000000"/>
          <w:sz w:val="24"/>
          <w:szCs w:val="24"/>
          <w:lang w:eastAsia="es-AR"/>
        </w:rPr>
        <w:t>d) Se encuentre explícitamente identificada desde su nacimiento con lo que se pretende cubrir</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VI</w:t>
      </w:r>
      <w:r w:rsidR="00E7557E" w:rsidRPr="00897FC6">
        <w:rPr>
          <w:rFonts w:ascii="Arial" w:hAnsi="Arial" w:cs="Arial"/>
          <w:sz w:val="24"/>
          <w:szCs w:val="24"/>
          <w:lang w:val="es-ES_tradnl"/>
        </w:rPr>
        <w:t xml:space="preserve">) </w:t>
      </w:r>
      <w:r w:rsidR="00E7557E" w:rsidRPr="008B624F">
        <w:rPr>
          <w:rFonts w:ascii="Arial" w:hAnsi="Arial" w:cs="Arial"/>
          <w:b/>
          <w:sz w:val="24"/>
          <w:szCs w:val="24"/>
          <w:lang w:val="es-ES_tradnl"/>
        </w:rPr>
        <w:t>Se deroga del art. 32 del decreto reglamentario</w:t>
      </w:r>
      <w:r w:rsidR="00E7557E" w:rsidRPr="00897FC6">
        <w:rPr>
          <w:rFonts w:ascii="Arial" w:hAnsi="Arial" w:cs="Arial"/>
          <w:sz w:val="24"/>
          <w:szCs w:val="24"/>
          <w:lang w:val="es-ES_tradnl"/>
        </w:rPr>
        <w:t xml:space="preserve"> de la ley de impuesto a las ganancias los últimos tres párrafos referidos a quebrantos de enajenación de acciones e instrumentos financieros, quebrantos por operaciones de fuente extranjera, y actualización de quebrantos.</w:t>
      </w:r>
    </w:p>
    <w:p w:rsidR="00E7557E" w:rsidRDefault="00E7557E"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3A32C7" w:rsidRDefault="009F4B89"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6 - </w:t>
      </w:r>
      <w:r w:rsidR="00E7557E" w:rsidRPr="003A32C7">
        <w:rPr>
          <w:rFonts w:ascii="Arial" w:hAnsi="Arial" w:cs="Arial"/>
          <w:sz w:val="24"/>
          <w:szCs w:val="24"/>
          <w:u w:val="single"/>
          <w:lang w:val="es-ES_tradnl"/>
        </w:rPr>
        <w:t>EXENCIONES</w:t>
      </w:r>
    </w:p>
    <w:p w:rsidR="00E7557E" w:rsidRDefault="00E7557E"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6.1. </w:t>
      </w:r>
      <w:r w:rsidR="00EC2D8C" w:rsidRPr="00EC2D8C">
        <w:rPr>
          <w:rFonts w:ascii="Arial" w:hAnsi="Arial" w:cs="Arial"/>
          <w:b/>
          <w:sz w:val="24"/>
          <w:szCs w:val="24"/>
          <w:u w:val="single"/>
          <w:lang w:val="es-ES_tradnl"/>
        </w:rPr>
        <w:t>ENTIDADES SIN FINES DE LUCRO</w:t>
      </w:r>
      <w:r w:rsidR="00EC2D8C" w:rsidRPr="00EC2D8C">
        <w:rPr>
          <w:rFonts w:ascii="Arial" w:hAnsi="Arial" w:cs="Arial"/>
          <w:sz w:val="24"/>
          <w:szCs w:val="24"/>
          <w:u w:val="single"/>
          <w:lang w:val="es-ES_tradnl"/>
        </w:rPr>
        <w:t xml:space="preserve">. </w:t>
      </w:r>
      <w:r w:rsidR="00404FB4">
        <w:rPr>
          <w:rFonts w:ascii="Arial" w:hAnsi="Arial" w:cs="Arial"/>
          <w:sz w:val="24"/>
          <w:szCs w:val="24"/>
          <w:u w:val="single"/>
          <w:lang w:val="es-ES_tradnl"/>
        </w:rPr>
        <w:t>E</w:t>
      </w:r>
      <w:r w:rsidR="00EC2D8C" w:rsidRPr="00EC2D8C">
        <w:rPr>
          <w:rFonts w:ascii="Arial" w:hAnsi="Arial" w:cs="Arial"/>
          <w:sz w:val="24"/>
          <w:szCs w:val="24"/>
          <w:u w:val="single"/>
          <w:lang w:val="es-ES_tradnl"/>
        </w:rPr>
        <w:t>L ART. 20 INCISO F) DE LA LIG</w:t>
      </w:r>
    </w:p>
    <w:p w:rsidR="00EC2D8C" w:rsidRDefault="00EC2D8C" w:rsidP="00EC2D8C">
      <w:pPr>
        <w:spacing w:after="0" w:line="240" w:lineRule="auto"/>
        <w:jc w:val="both"/>
        <w:rPr>
          <w:rFonts w:ascii="Arial" w:hAnsi="Arial" w:cs="Arial"/>
          <w:sz w:val="24"/>
          <w:szCs w:val="24"/>
          <w:lang w:val="es-ES_tradnl"/>
        </w:rPr>
      </w:pPr>
    </w:p>
    <w:p w:rsidR="002B2A5C" w:rsidRDefault="002B2A5C" w:rsidP="00EC2D8C">
      <w:pPr>
        <w:spacing w:after="0" w:line="240" w:lineRule="auto"/>
        <w:jc w:val="both"/>
        <w:rPr>
          <w:rFonts w:ascii="Arial" w:hAnsi="Arial" w:cs="Arial"/>
          <w:sz w:val="24"/>
          <w:szCs w:val="24"/>
          <w:lang w:val="es-ES_tradnl"/>
        </w:rPr>
      </w:pPr>
      <w:r>
        <w:rPr>
          <w:rFonts w:ascii="Arial" w:hAnsi="Arial" w:cs="Arial"/>
          <w:sz w:val="24"/>
          <w:szCs w:val="24"/>
          <w:lang w:val="es-ES_tradnl"/>
        </w:rPr>
        <w:t>El art. 20 inciso f) de la LIG, establece que:</w:t>
      </w:r>
    </w:p>
    <w:p w:rsidR="002B2A5C" w:rsidRDefault="002B2A5C" w:rsidP="00EC2D8C">
      <w:pPr>
        <w:spacing w:after="0" w:line="240" w:lineRule="auto"/>
        <w:jc w:val="both"/>
        <w:rPr>
          <w:rFonts w:ascii="Arial" w:hAnsi="Arial" w:cs="Arial"/>
          <w:sz w:val="24"/>
          <w:szCs w:val="24"/>
          <w:lang w:val="es-ES_tradnl"/>
        </w:rPr>
      </w:pP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DD5FBE">
        <w:rPr>
          <w:rFonts w:ascii="Arial" w:eastAsia="Times New Roman" w:hAnsi="Arial" w:cs="Arial"/>
          <w:i/>
          <w:color w:val="000000"/>
          <w:sz w:val="24"/>
          <w:szCs w:val="24"/>
          <w:lang w:eastAsia="es-AR"/>
        </w:rPr>
        <w:t>f) Las ganancias que obtengan las asociaciones, fundaciones y entidades civiles de asistencia social, salud pública, caridad, beneficencia, educación e instrucción, científicas, literarias, artísticas, gremiales y las de cultura física o intelectual, siempre que tales ganancias y el patrimonio social se destinen a los fines de su creación, y en ningún caso se distribuyan, directa o indirectamente, entre los socios. Se excluyen de esta exención aquellas entidades que obtienen sus recursos, en todo o en parte, de la explotación de espectáculos públicos, juegos de azar, carreras de caballos y actividades similares,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así como actividades de crédito o financieras -excepto las inversiones financieras que pudieran realizarse a efectos de preservar el patrimonio social, entre las que quedan comprendidas aquellas realizadas por los Colegios y Consejos Profesionales y las Cajas de Previsión Social, creadas o reconocidas por normas legales nacionales y provinciales-</w:t>
      </w:r>
      <w:r w:rsidRPr="00DD5FBE">
        <w:rPr>
          <w:rFonts w:ascii="Arial" w:eastAsia="Times New Roman" w:hAnsi="Arial" w:cs="Arial"/>
          <w:i/>
          <w:iCs/>
          <w:color w:val="000000"/>
          <w:sz w:val="24"/>
          <w:szCs w:val="24"/>
          <w:lang w:eastAsia="es-AR"/>
        </w:rPr>
        <w:t>.</w:t>
      </w: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p>
    <w:p w:rsidR="00EC2D8C" w:rsidRPr="00DD5FBE" w:rsidRDefault="00EC2D8C" w:rsidP="00EC2D8C">
      <w:pPr>
        <w:spacing w:after="0" w:line="240" w:lineRule="auto"/>
        <w:jc w:val="both"/>
        <w:rPr>
          <w:rFonts w:ascii="Arial" w:eastAsia="Times New Roman" w:hAnsi="Arial" w:cs="Arial"/>
          <w:color w:val="000000"/>
          <w:sz w:val="24"/>
          <w:szCs w:val="24"/>
          <w:lang w:eastAsia="es-AR"/>
        </w:rPr>
      </w:pPr>
      <w:r w:rsidRPr="00DD5FBE">
        <w:rPr>
          <w:rFonts w:ascii="Arial" w:eastAsia="Times New Roman" w:hAnsi="Arial" w:cs="Arial"/>
          <w:i/>
          <w:color w:val="000000"/>
          <w:sz w:val="24"/>
          <w:szCs w:val="24"/>
          <w:lang w:eastAsia="es-AR"/>
        </w:rPr>
        <w:t>La exención a que se refiere el primer párrafo no será de aplicación en el caso de fundaciones y asociaciones o entidades civiles de carácter gremial que desarrollen actividades industriales o comerciales,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excepto cuando las actividades industriales o comerciales tengan relación con el objeto de tales entes y los ingresos que generen no superen el porcentaje que determine la reglamentación sobre los ingresos totales</w:t>
      </w:r>
      <w:r w:rsidRPr="00DD5FBE">
        <w:rPr>
          <w:rFonts w:ascii="Arial" w:eastAsia="Times New Roman" w:hAnsi="Arial" w:cs="Arial"/>
          <w:i/>
          <w:iCs/>
          <w:color w:val="000000"/>
          <w:sz w:val="24"/>
          <w:szCs w:val="24"/>
          <w:lang w:eastAsia="es-AR"/>
        </w:rPr>
        <w:t>. En caso de superar el porcentaje establecido, la exención no será aplicable a los resultados provenientes de esas actividades</w:t>
      </w:r>
      <w:r>
        <w:rPr>
          <w:rFonts w:ascii="Arial" w:eastAsia="Times New Roman" w:hAnsi="Arial" w:cs="Arial"/>
          <w:i/>
          <w:iCs/>
          <w:color w:val="000000"/>
          <w:sz w:val="24"/>
          <w:szCs w:val="24"/>
          <w:lang w:eastAsia="es-AR"/>
        </w:rPr>
        <w:t>”</w:t>
      </w:r>
      <w:r w:rsidRPr="00DD5FBE">
        <w:rPr>
          <w:rFonts w:ascii="Arial" w:eastAsia="Times New Roman" w:hAnsi="Arial" w:cs="Arial"/>
          <w:i/>
          <w:iCs/>
          <w:color w:val="000000"/>
          <w:sz w:val="24"/>
          <w:szCs w:val="24"/>
          <w:lang w:eastAsia="es-AR"/>
        </w:rPr>
        <w:t>.</w:t>
      </w:r>
    </w:p>
    <w:p w:rsidR="00EC2D8C" w:rsidRDefault="00EC2D8C" w:rsidP="00E7557E">
      <w:pPr>
        <w:spacing w:after="0" w:line="240" w:lineRule="auto"/>
        <w:jc w:val="both"/>
        <w:rPr>
          <w:rFonts w:ascii="Arial" w:hAnsi="Arial" w:cs="Arial"/>
          <w:sz w:val="24"/>
          <w:szCs w:val="24"/>
          <w:lang w:val="es-ES_tradnl"/>
        </w:rPr>
      </w:pPr>
    </w:p>
    <w:p w:rsidR="00385D32" w:rsidRPr="00385D32" w:rsidRDefault="00385D32" w:rsidP="00E7557E">
      <w:pPr>
        <w:spacing w:after="0" w:line="240" w:lineRule="auto"/>
        <w:jc w:val="both"/>
        <w:rPr>
          <w:rFonts w:ascii="Arial" w:hAnsi="Arial" w:cs="Arial"/>
          <w:sz w:val="24"/>
          <w:szCs w:val="24"/>
          <w:u w:val="single"/>
          <w:lang w:val="es-ES_tradnl"/>
        </w:rPr>
      </w:pPr>
      <w:r w:rsidRPr="00385D32">
        <w:rPr>
          <w:rFonts w:ascii="Arial" w:hAnsi="Arial" w:cs="Arial"/>
          <w:sz w:val="24"/>
          <w:szCs w:val="24"/>
          <w:u w:val="single"/>
          <w:lang w:val="es-ES_tradnl"/>
        </w:rPr>
        <w:t>Comentario:</w:t>
      </w:r>
    </w:p>
    <w:p w:rsidR="00385D32" w:rsidRDefault="00385D32" w:rsidP="00E7557E">
      <w:pPr>
        <w:spacing w:after="0" w:line="240" w:lineRule="auto"/>
        <w:jc w:val="both"/>
        <w:rPr>
          <w:rFonts w:ascii="Arial" w:hAnsi="Arial" w:cs="Arial"/>
          <w:sz w:val="24"/>
          <w:szCs w:val="24"/>
          <w:lang w:val="es-ES_tradnl"/>
        </w:rPr>
      </w:pPr>
    </w:p>
    <w:p w:rsidR="00FB6F67" w:rsidRPr="00FB6F67" w:rsidRDefault="009B77B3"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DESARROLLO DE </w:t>
      </w:r>
      <w:r w:rsidR="00FB6F67" w:rsidRPr="00FB6F67">
        <w:rPr>
          <w:rFonts w:ascii="Arial" w:hAnsi="Arial" w:cs="Arial"/>
          <w:sz w:val="24"/>
          <w:szCs w:val="24"/>
          <w:u w:val="single"/>
          <w:lang w:val="es-ES_tradnl"/>
        </w:rPr>
        <w:t>ACTIVIDADES DE CREDITO Y ACTIVIDADES FINANCIERAS</w:t>
      </w:r>
    </w:p>
    <w:p w:rsidR="00FB6F67" w:rsidRDefault="00FB6F67" w:rsidP="00E7557E">
      <w:pPr>
        <w:spacing w:after="0" w:line="240" w:lineRule="auto"/>
        <w:jc w:val="both"/>
        <w:rPr>
          <w:rFonts w:ascii="Arial" w:hAnsi="Arial" w:cs="Arial"/>
          <w:sz w:val="24"/>
          <w:szCs w:val="24"/>
          <w:lang w:val="es-ES_tradnl"/>
        </w:rPr>
      </w:pPr>
    </w:p>
    <w:p w:rsidR="00385D32" w:rsidRDefault="00385D32"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Producto de la reforma, acá nos encontramos </w:t>
      </w:r>
      <w:r w:rsidR="00FB6F67">
        <w:rPr>
          <w:rFonts w:ascii="Arial" w:hAnsi="Arial" w:cs="Arial"/>
          <w:sz w:val="24"/>
          <w:szCs w:val="24"/>
          <w:lang w:val="es-ES_tradnl"/>
        </w:rPr>
        <w:t xml:space="preserve">con </w:t>
      </w:r>
      <w:r>
        <w:rPr>
          <w:rFonts w:ascii="Arial" w:hAnsi="Arial" w:cs="Arial"/>
          <w:sz w:val="24"/>
          <w:szCs w:val="24"/>
          <w:lang w:val="es-ES_tradnl"/>
        </w:rPr>
        <w:t xml:space="preserve">una </w:t>
      </w:r>
      <w:r w:rsidR="00A66BE9">
        <w:rPr>
          <w:rFonts w:ascii="Arial" w:hAnsi="Arial" w:cs="Arial"/>
          <w:sz w:val="24"/>
          <w:szCs w:val="24"/>
          <w:lang w:val="es-ES_tradnl"/>
        </w:rPr>
        <w:t>nueva limitación que le hace decaer la exención a las entidades sin fines de lucro.</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desarrollo por parte de las entidades exentes DE ACTIVIDADES DE CREDITO O </w:t>
      </w:r>
      <w:r w:rsidR="00766707">
        <w:rPr>
          <w:rFonts w:ascii="Arial" w:hAnsi="Arial" w:cs="Arial"/>
          <w:sz w:val="24"/>
          <w:szCs w:val="24"/>
          <w:lang w:val="es-ES_tradnl"/>
        </w:rPr>
        <w:t xml:space="preserve">DE </w:t>
      </w:r>
      <w:r w:rsidR="00FB6F67">
        <w:rPr>
          <w:rFonts w:ascii="Arial" w:hAnsi="Arial" w:cs="Arial"/>
          <w:sz w:val="24"/>
          <w:szCs w:val="24"/>
          <w:lang w:val="es-ES_tradnl"/>
        </w:rPr>
        <w:t xml:space="preserve">ACTIVIDADES </w:t>
      </w:r>
      <w:r>
        <w:rPr>
          <w:rFonts w:ascii="Arial" w:hAnsi="Arial" w:cs="Arial"/>
          <w:sz w:val="24"/>
          <w:szCs w:val="24"/>
          <w:lang w:val="es-ES_tradnl"/>
        </w:rPr>
        <w:t>FINANCIERAS.</w:t>
      </w:r>
    </w:p>
    <w:p w:rsidR="00385D32" w:rsidRDefault="00385D32" w:rsidP="00E7557E">
      <w:pPr>
        <w:spacing w:after="0" w:line="240" w:lineRule="auto"/>
        <w:jc w:val="both"/>
        <w:rPr>
          <w:rFonts w:ascii="Arial" w:hAnsi="Arial" w:cs="Arial"/>
          <w:sz w:val="24"/>
          <w:szCs w:val="24"/>
          <w:lang w:val="es-ES_tradnl"/>
        </w:rPr>
      </w:pP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r>
        <w:rPr>
          <w:rFonts w:ascii="Arial" w:hAnsi="Arial" w:cs="Arial"/>
          <w:sz w:val="24"/>
          <w:szCs w:val="24"/>
          <w:lang w:val="es-ES_tradnl"/>
        </w:rPr>
        <w:t>Aclarando el legislador que ALGUNAS ACTIVIDADES FINANCIERAS no general el decaimiento de la exención,</w:t>
      </w:r>
      <w:r w:rsidRPr="00A66BE9">
        <w:rPr>
          <w:rFonts w:ascii="Arial" w:hAnsi="Arial" w:cs="Arial"/>
          <w:sz w:val="24"/>
          <w:szCs w:val="24"/>
          <w:lang w:val="es-ES_tradnl"/>
        </w:rPr>
        <w:t xml:space="preserve"> </w:t>
      </w:r>
      <w:r>
        <w:rPr>
          <w:rFonts w:ascii="Arial" w:hAnsi="Arial" w:cs="Arial"/>
          <w:sz w:val="24"/>
          <w:szCs w:val="24"/>
          <w:lang w:val="es-ES_tradnl"/>
        </w:rPr>
        <w:t>“</w:t>
      </w:r>
      <w:r w:rsidRPr="00A66BE9">
        <w:rPr>
          <w:rFonts w:ascii="Arial" w:eastAsia="Times New Roman" w:hAnsi="Arial" w:cs="Arial"/>
          <w:b/>
          <w:iCs/>
          <w:color w:val="000000"/>
          <w:sz w:val="24"/>
          <w:szCs w:val="24"/>
          <w:lang w:eastAsia="es-AR"/>
        </w:rPr>
        <w:t>las inversiones financieras que pudieran realizarse a efectos de preservar el patrimonio social</w:t>
      </w:r>
      <w:r w:rsidRPr="00A66BE9">
        <w:rPr>
          <w:rFonts w:ascii="Arial" w:eastAsia="Times New Roman" w:hAnsi="Arial" w:cs="Arial"/>
          <w:iCs/>
          <w:color w:val="000000"/>
          <w:sz w:val="24"/>
          <w:szCs w:val="24"/>
          <w:lang w:eastAsia="es-AR"/>
        </w:rPr>
        <w:t>”.</w:t>
      </w: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p>
    <w:p w:rsidR="00A66BE9" w:rsidRPr="00A66BE9" w:rsidRDefault="00A66BE9" w:rsidP="00E7557E">
      <w:pPr>
        <w:spacing w:after="0" w:line="240" w:lineRule="auto"/>
        <w:jc w:val="both"/>
        <w:rPr>
          <w:rFonts w:ascii="Arial" w:hAnsi="Arial" w:cs="Arial"/>
          <w:sz w:val="24"/>
          <w:szCs w:val="24"/>
          <w:lang w:val="es-ES_tradnl"/>
        </w:rPr>
      </w:pPr>
      <w:r>
        <w:rPr>
          <w:rFonts w:ascii="Arial" w:eastAsia="Times New Roman" w:hAnsi="Arial" w:cs="Arial"/>
          <w:iCs/>
          <w:color w:val="000000"/>
          <w:sz w:val="24"/>
          <w:szCs w:val="24"/>
          <w:lang w:eastAsia="es-AR"/>
        </w:rPr>
        <w:lastRenderedPageBreak/>
        <w:t>Dando como ejemplo</w:t>
      </w:r>
      <w:r w:rsidRPr="00A66BE9">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el mismo legislador, que entre esas inversiones quedan </w:t>
      </w:r>
      <w:r w:rsidRPr="00A66BE9">
        <w:rPr>
          <w:rFonts w:ascii="Arial" w:eastAsia="Times New Roman" w:hAnsi="Arial" w:cs="Arial"/>
          <w:iCs/>
          <w:color w:val="000000"/>
          <w:sz w:val="24"/>
          <w:szCs w:val="24"/>
          <w:lang w:eastAsia="es-AR"/>
        </w:rPr>
        <w:t>comprendidas las realizadas por los Colegios y Consejos Profesionales y las Cajas de Previsión Social, creadas o reconocidas por normas legales nacionales y provinciales</w:t>
      </w:r>
      <w:r>
        <w:rPr>
          <w:rFonts w:ascii="Arial" w:eastAsia="Times New Roman" w:hAnsi="Arial" w:cs="Arial"/>
          <w:iCs/>
          <w:color w:val="000000"/>
          <w:sz w:val="24"/>
          <w:szCs w:val="24"/>
          <w:lang w:eastAsia="es-AR"/>
        </w:rPr>
        <w:t>.</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Por lo tanto LAS ACTIVIDADES DE CREDITO SIEMPRE GENERAN EL DECAIMIENTO DE LA EXENCION.</w:t>
      </w:r>
    </w:p>
    <w:p w:rsidR="00A66BE9" w:rsidRDefault="00A66BE9" w:rsidP="00E7557E">
      <w:pPr>
        <w:spacing w:after="0" w:line="240" w:lineRule="auto"/>
        <w:jc w:val="both"/>
        <w:rPr>
          <w:rFonts w:ascii="Arial" w:hAnsi="Arial" w:cs="Arial"/>
          <w:sz w:val="24"/>
          <w:szCs w:val="24"/>
          <w:lang w:val="es-ES_tradnl"/>
        </w:rPr>
      </w:pPr>
    </w:p>
    <w:p w:rsidR="00A66BE9" w:rsidRDefault="00FB6F67"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En definitiva, </w:t>
      </w:r>
      <w:r w:rsidR="00A66BE9">
        <w:rPr>
          <w:rFonts w:ascii="Arial" w:hAnsi="Arial" w:cs="Arial"/>
          <w:sz w:val="24"/>
          <w:szCs w:val="24"/>
          <w:lang w:val="es-ES_tradnl"/>
        </w:rPr>
        <w:t xml:space="preserve">todas las entidades sin fines de lucro del inciso f) del art. 20 de la LIG, </w:t>
      </w:r>
      <w:r w:rsidR="00A66BE9" w:rsidRPr="00A66BE9">
        <w:rPr>
          <w:rFonts w:ascii="Arial" w:hAnsi="Arial" w:cs="Arial"/>
          <w:b/>
          <w:sz w:val="24"/>
          <w:szCs w:val="24"/>
          <w:lang w:val="es-ES_tradnl"/>
        </w:rPr>
        <w:t>que le realicen prestamos de dinero a sus asociados, automáticamente pierden la exención</w:t>
      </w:r>
      <w:r w:rsidR="00A66BE9">
        <w:rPr>
          <w:rFonts w:ascii="Arial" w:hAnsi="Arial" w:cs="Arial"/>
          <w:sz w:val="24"/>
          <w:szCs w:val="24"/>
          <w:lang w:val="es-ES_tradnl"/>
        </w:rPr>
        <w:t>.</w:t>
      </w:r>
      <w:r w:rsidR="00CC729A">
        <w:rPr>
          <w:rFonts w:ascii="Arial" w:hAnsi="Arial" w:cs="Arial"/>
          <w:sz w:val="24"/>
          <w:szCs w:val="24"/>
          <w:lang w:val="es-ES_tradnl"/>
        </w:rPr>
        <w:t xml:space="preserve"> POR EJEMPLO UN CONSEJO O COLEGIO PROFESIONAL.</w:t>
      </w:r>
    </w:p>
    <w:p w:rsidR="00A66BE9" w:rsidRDefault="00A66BE9" w:rsidP="00E7557E">
      <w:pPr>
        <w:spacing w:after="0" w:line="240" w:lineRule="auto"/>
        <w:jc w:val="both"/>
        <w:rPr>
          <w:rFonts w:ascii="Arial" w:hAnsi="Arial" w:cs="Arial"/>
          <w:sz w:val="24"/>
          <w:szCs w:val="24"/>
          <w:lang w:val="es-ES_tradnl"/>
        </w:rPr>
      </w:pPr>
    </w:p>
    <w:p w:rsidR="00A66BE9" w:rsidRDefault="00CC729A"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Mientras </w:t>
      </w:r>
      <w:r w:rsidRPr="00CC7959">
        <w:rPr>
          <w:rFonts w:ascii="Arial" w:hAnsi="Arial" w:cs="Arial"/>
          <w:b/>
          <w:sz w:val="24"/>
          <w:szCs w:val="24"/>
          <w:lang w:val="es-ES_tradnl"/>
        </w:rPr>
        <w:t>en el caso de las actividades financieras, se debe analizar si las mismas fueron realizadas a efectos de preservar el patrimonio social</w:t>
      </w:r>
      <w:r>
        <w:rPr>
          <w:rFonts w:ascii="Arial" w:hAnsi="Arial" w:cs="Arial"/>
          <w:sz w:val="24"/>
          <w:szCs w:val="24"/>
          <w:lang w:val="es-ES_tradnl"/>
        </w:rPr>
        <w:t>.</w:t>
      </w:r>
    </w:p>
    <w:p w:rsidR="00A66BE9" w:rsidRDefault="00A66BE9" w:rsidP="00E7557E">
      <w:pPr>
        <w:spacing w:after="0" w:line="240" w:lineRule="auto"/>
        <w:jc w:val="both"/>
        <w:rPr>
          <w:rFonts w:ascii="Arial" w:hAnsi="Arial" w:cs="Arial"/>
          <w:sz w:val="24"/>
          <w:szCs w:val="24"/>
          <w:lang w:val="es-ES_tradnl"/>
        </w:rPr>
      </w:pPr>
    </w:p>
    <w:p w:rsidR="000C64C6" w:rsidRPr="00FB6F67" w:rsidRDefault="000C64C6" w:rsidP="00E7557E">
      <w:pPr>
        <w:spacing w:after="0" w:line="240" w:lineRule="auto"/>
        <w:jc w:val="both"/>
        <w:rPr>
          <w:rFonts w:ascii="Arial" w:hAnsi="Arial" w:cs="Arial"/>
          <w:sz w:val="24"/>
          <w:szCs w:val="24"/>
          <w:u w:val="single"/>
          <w:lang w:val="es-ES_tradnl"/>
        </w:rPr>
      </w:pPr>
      <w:r w:rsidRPr="00FB6F67">
        <w:rPr>
          <w:rFonts w:ascii="Arial" w:hAnsi="Arial" w:cs="Arial"/>
          <w:sz w:val="24"/>
          <w:szCs w:val="24"/>
          <w:u w:val="single"/>
          <w:lang w:val="es-ES_tradnl"/>
        </w:rPr>
        <w:t>FUNDACIONES, Y ASOCIACIONES O ENTIDADES CIVILES DE CARÁCTER GREMIAL. ACTIVIDAD INDUSTRIAL O COMERCIAL.</w:t>
      </w:r>
    </w:p>
    <w:p w:rsidR="000C64C6" w:rsidRDefault="000C64C6" w:rsidP="00E7557E">
      <w:pPr>
        <w:spacing w:after="0" w:line="240" w:lineRule="auto"/>
        <w:jc w:val="both"/>
        <w:rPr>
          <w:rFonts w:ascii="Arial" w:hAnsi="Arial" w:cs="Arial"/>
          <w:sz w:val="24"/>
          <w:szCs w:val="24"/>
          <w:lang w:val="es-ES_tradnl"/>
        </w:rPr>
      </w:pPr>
    </w:p>
    <w:p w:rsidR="000C64C6" w:rsidRPr="00DF7078" w:rsidRDefault="000C64C6" w:rsidP="000C64C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Con la reforma se aclara que, en el caso de “</w:t>
      </w:r>
      <w:r w:rsidRPr="000C64C6">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as</w:t>
      </w:r>
      <w:r w:rsidRPr="000C64C6">
        <w:rPr>
          <w:rFonts w:ascii="Arial" w:eastAsia="Times New Roman" w:hAnsi="Arial" w:cs="Arial"/>
          <w:color w:val="000000"/>
          <w:sz w:val="24"/>
          <w:szCs w:val="24"/>
          <w:lang w:eastAsia="es-AR"/>
        </w:rPr>
        <w:t xml:space="preserve"> fundaciones y asociaciones o entidades civiles de carácter gremial</w:t>
      </w:r>
      <w:r>
        <w:rPr>
          <w:rFonts w:ascii="Arial" w:eastAsia="Times New Roman" w:hAnsi="Arial" w:cs="Arial"/>
          <w:color w:val="000000"/>
          <w:sz w:val="24"/>
          <w:szCs w:val="24"/>
          <w:lang w:eastAsia="es-AR"/>
        </w:rPr>
        <w:t>”, en principio el desarrollo de</w:t>
      </w:r>
      <w:r w:rsidRPr="000C64C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0C64C6">
        <w:rPr>
          <w:rFonts w:ascii="Arial" w:eastAsia="Times New Roman" w:hAnsi="Arial" w:cs="Arial"/>
          <w:color w:val="000000"/>
          <w:sz w:val="24"/>
          <w:szCs w:val="24"/>
          <w:lang w:eastAsia="es-AR"/>
        </w:rPr>
        <w:t>actividades industriales o comerciales</w:t>
      </w:r>
      <w:r>
        <w:rPr>
          <w:rFonts w:ascii="Arial" w:eastAsia="Times New Roman" w:hAnsi="Arial" w:cs="Arial"/>
          <w:color w:val="000000"/>
          <w:sz w:val="24"/>
          <w:szCs w:val="24"/>
          <w:lang w:eastAsia="es-AR"/>
        </w:rPr>
        <w:t>” produce el decaimiento de la exención</w:t>
      </w:r>
      <w:r w:rsidRPr="000C64C6">
        <w:rPr>
          <w:rFonts w:ascii="Arial" w:eastAsia="Times New Roman" w:hAnsi="Arial" w:cs="Arial"/>
          <w:color w:val="000000"/>
          <w:sz w:val="24"/>
          <w:szCs w:val="24"/>
          <w:lang w:eastAsia="es-AR"/>
        </w:rPr>
        <w:t xml:space="preserve">, </w:t>
      </w:r>
      <w:r w:rsidR="00DF7078">
        <w:rPr>
          <w:rFonts w:ascii="Arial" w:eastAsia="Times New Roman" w:hAnsi="Arial" w:cs="Arial"/>
          <w:color w:val="000000"/>
          <w:sz w:val="24"/>
          <w:szCs w:val="24"/>
          <w:lang w:eastAsia="es-AR"/>
        </w:rPr>
        <w:t>EXCEPTO</w:t>
      </w:r>
      <w:r w:rsidRPr="00DF7078">
        <w:rPr>
          <w:rFonts w:ascii="Arial" w:eastAsia="Times New Roman" w:hAnsi="Arial" w:cs="Arial"/>
          <w:iCs/>
          <w:color w:val="000000"/>
          <w:sz w:val="24"/>
          <w:szCs w:val="24"/>
          <w:lang w:eastAsia="es-AR"/>
        </w:rPr>
        <w:t xml:space="preserve"> que las </w:t>
      </w:r>
      <w:r w:rsidR="00DF7078">
        <w:rPr>
          <w:rFonts w:ascii="Arial" w:eastAsia="Times New Roman" w:hAnsi="Arial" w:cs="Arial"/>
          <w:iCs/>
          <w:color w:val="000000"/>
          <w:sz w:val="24"/>
          <w:szCs w:val="24"/>
          <w:lang w:eastAsia="es-AR"/>
        </w:rPr>
        <w:t>ACTIVIDADES INDUSTRIALES O COMERCIALES</w:t>
      </w:r>
      <w:r w:rsidRPr="00DF7078">
        <w:rPr>
          <w:rFonts w:ascii="Arial" w:eastAsia="Times New Roman" w:hAnsi="Arial" w:cs="Arial"/>
          <w:iCs/>
          <w:color w:val="000000"/>
          <w:sz w:val="24"/>
          <w:szCs w:val="24"/>
          <w:lang w:eastAsia="es-AR"/>
        </w:rPr>
        <w:t xml:space="preserve"> TENGAN RELACION CON EL OBJETO de las mismas y en la medida que </w:t>
      </w:r>
      <w:r w:rsidR="00DF7078">
        <w:rPr>
          <w:rFonts w:ascii="Arial" w:eastAsia="Times New Roman" w:hAnsi="Arial" w:cs="Arial"/>
          <w:iCs/>
          <w:color w:val="000000"/>
          <w:sz w:val="24"/>
          <w:szCs w:val="24"/>
          <w:lang w:eastAsia="es-AR"/>
        </w:rPr>
        <w:t>LOS INGRESOS NO SUPEREN</w:t>
      </w:r>
      <w:r w:rsidRPr="00DF7078">
        <w:rPr>
          <w:rFonts w:ascii="Arial" w:eastAsia="Times New Roman" w:hAnsi="Arial" w:cs="Arial"/>
          <w:iCs/>
          <w:color w:val="000000"/>
          <w:sz w:val="24"/>
          <w:szCs w:val="24"/>
          <w:lang w:eastAsia="es-AR"/>
        </w:rPr>
        <w:t xml:space="preserve"> el porcentaje que determine la reglamentación sobre los ingresos totales.</w:t>
      </w:r>
    </w:p>
    <w:p w:rsidR="000C64C6" w:rsidRDefault="000C64C6" w:rsidP="000C64C6">
      <w:pPr>
        <w:spacing w:after="0" w:line="240" w:lineRule="auto"/>
        <w:jc w:val="both"/>
        <w:rPr>
          <w:rFonts w:ascii="Arial" w:eastAsia="Times New Roman" w:hAnsi="Arial" w:cs="Arial"/>
          <w:iCs/>
          <w:color w:val="000000"/>
          <w:sz w:val="24"/>
          <w:szCs w:val="24"/>
          <w:lang w:eastAsia="es-AR"/>
        </w:rPr>
      </w:pPr>
    </w:p>
    <w:p w:rsidR="000C64C6" w:rsidRPr="000C64C6" w:rsidRDefault="000C64C6" w:rsidP="000C64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Pero e</w:t>
      </w:r>
      <w:r w:rsidRPr="000C64C6">
        <w:rPr>
          <w:rFonts w:ascii="Arial" w:eastAsia="Times New Roman" w:hAnsi="Arial" w:cs="Arial"/>
          <w:iCs/>
          <w:color w:val="000000"/>
          <w:sz w:val="24"/>
          <w:szCs w:val="24"/>
          <w:lang w:eastAsia="es-AR"/>
        </w:rPr>
        <w:t>n caso de superar el porcentaje</w:t>
      </w:r>
      <w:r>
        <w:rPr>
          <w:rFonts w:ascii="Arial" w:eastAsia="Times New Roman" w:hAnsi="Arial" w:cs="Arial"/>
          <w:iCs/>
          <w:color w:val="000000"/>
          <w:sz w:val="24"/>
          <w:szCs w:val="24"/>
          <w:lang w:eastAsia="es-AR"/>
        </w:rPr>
        <w:t xml:space="preserve"> que determine la reglamentación, LA EXENCION NO RESULTA DE APLICACIÓN SOLAMENTE RESPECTO DE LOS RESULTADOS PROVENIENTES DE LAS ACTIVIDADES INDUSTRIALES O COMERCIA</w:t>
      </w:r>
      <w:r w:rsidR="00766707">
        <w:rPr>
          <w:rFonts w:ascii="Arial" w:eastAsia="Times New Roman" w:hAnsi="Arial" w:cs="Arial"/>
          <w:iCs/>
          <w:color w:val="000000"/>
          <w:sz w:val="24"/>
          <w:szCs w:val="24"/>
          <w:lang w:eastAsia="es-AR"/>
        </w:rPr>
        <w:t>L</w:t>
      </w:r>
      <w:r>
        <w:rPr>
          <w:rFonts w:ascii="Arial" w:eastAsia="Times New Roman" w:hAnsi="Arial" w:cs="Arial"/>
          <w:iCs/>
          <w:color w:val="000000"/>
          <w:sz w:val="24"/>
          <w:szCs w:val="24"/>
          <w:lang w:eastAsia="es-AR"/>
        </w:rPr>
        <w:t>ES</w:t>
      </w:r>
      <w:r w:rsidRPr="000C64C6">
        <w:rPr>
          <w:rFonts w:ascii="Arial" w:eastAsia="Times New Roman" w:hAnsi="Arial" w:cs="Arial"/>
          <w:iCs/>
          <w:color w:val="000000"/>
          <w:sz w:val="24"/>
          <w:szCs w:val="24"/>
          <w:lang w:eastAsia="es-AR"/>
        </w:rPr>
        <w:t>.</w:t>
      </w:r>
    </w:p>
    <w:p w:rsidR="00CC7959" w:rsidRDefault="00CC7959" w:rsidP="00E7557E">
      <w:pPr>
        <w:spacing w:after="0" w:line="240" w:lineRule="auto"/>
        <w:jc w:val="both"/>
        <w:rPr>
          <w:rFonts w:ascii="Arial" w:hAnsi="Arial" w:cs="Arial"/>
          <w:sz w:val="24"/>
          <w:szCs w:val="24"/>
          <w:lang w:val="es-ES_tradnl"/>
        </w:rPr>
      </w:pPr>
    </w:p>
    <w:p w:rsidR="00EC2D8C" w:rsidRPr="00EC2D8C" w:rsidRDefault="00EC2D8C" w:rsidP="00E7557E">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DECRETO REGLAMENTARIO. ENTIDADES SIN FINES DE LUCRO DEL ART. 20 INCISO F) DE LA LIG</w:t>
      </w:r>
    </w:p>
    <w:p w:rsidR="00EC2D8C" w:rsidRDefault="00EC2D8C"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E35AF3">
        <w:rPr>
          <w:rFonts w:ascii="Arial" w:hAnsi="Arial" w:cs="Arial"/>
          <w:sz w:val="24"/>
          <w:szCs w:val="24"/>
          <w:lang w:val="es-ES_tradnl"/>
        </w:rPr>
        <w:t>7</w:t>
      </w:r>
      <w:r>
        <w:rPr>
          <w:rFonts w:ascii="Arial" w:hAnsi="Arial" w:cs="Arial"/>
          <w:sz w:val="24"/>
          <w:szCs w:val="24"/>
          <w:lang w:val="es-ES_tradnl"/>
        </w:rPr>
        <w:t xml:space="preserve">.12.2018), respecto de la exención para entidades sin fines de lucro del art. 20 inciso f), </w:t>
      </w:r>
      <w:r w:rsidRPr="00E35AF3">
        <w:rPr>
          <w:rFonts w:ascii="Arial" w:hAnsi="Arial" w:cs="Arial"/>
          <w:b/>
          <w:sz w:val="24"/>
          <w:szCs w:val="24"/>
          <w:lang w:val="es-ES_tradnl"/>
        </w:rPr>
        <w:t>incorpora el art. 35.1 en el decreto reglamentario</w:t>
      </w:r>
      <w:r>
        <w:rPr>
          <w:rFonts w:ascii="Arial" w:hAnsi="Arial" w:cs="Arial"/>
          <w:sz w:val="24"/>
          <w:szCs w:val="24"/>
          <w:lang w:val="es-ES_tradnl"/>
        </w:rPr>
        <w:t xml:space="preserve"> de la LIG, aclarando que dentro de las inversiones financieras, que no hacen decaer la exención, se encuentra:</w:t>
      </w:r>
    </w:p>
    <w:p w:rsidR="00E7557E" w:rsidRDefault="00E7557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 xml:space="preserve">“a) </w:t>
      </w:r>
      <w:r w:rsidRPr="00D31208">
        <w:rPr>
          <w:rFonts w:ascii="Arial" w:eastAsia="Times New Roman" w:hAnsi="Arial" w:cs="Arial"/>
          <w:i/>
          <w:color w:val="000000"/>
          <w:sz w:val="24"/>
          <w:szCs w:val="24"/>
          <w:lang w:eastAsia="es-AR"/>
        </w:rPr>
        <w:t>La operatoria de microcréditos definida en el artículo 2 de la ley 26117 de promoción del microcrédito para el desarrollo de la economía social, que lleven a cabo las instituciones allí mencionadas, 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D31208">
        <w:rPr>
          <w:rFonts w:ascii="Arial" w:eastAsia="Times New Roman" w:hAnsi="Arial" w:cs="Arial"/>
          <w:i/>
          <w:color w:val="000000"/>
          <w:sz w:val="24"/>
          <w:szCs w:val="24"/>
          <w:lang w:eastAsia="es-AR"/>
        </w:rPr>
        <w:t xml:space="preserve">b) a las asociaciones, fundaciones y entidades civiles comprendidas en el citado inciso, financiadas por programas de la Administración Pública Nacional u organismos internacionales, multilaterales, bilaterales o regionales de crédito, por los préstamos que otorguen a personas humanas de bajos recursos, grupos asociativos y/o cooperativas de la Economía Social y que estén destinados a </w:t>
      </w:r>
      <w:r w:rsidRPr="00D31208">
        <w:rPr>
          <w:rFonts w:ascii="Arial" w:eastAsia="Times New Roman" w:hAnsi="Arial" w:cs="Arial"/>
          <w:i/>
          <w:color w:val="000000"/>
          <w:sz w:val="24"/>
          <w:szCs w:val="24"/>
          <w:lang w:eastAsia="es-AR"/>
        </w:rPr>
        <w:lastRenderedPageBreak/>
        <w:t>atender necesidades vinculadas con la actividad productiva, comercial y de servicios, o al mejoramiento de la vivienda única y de habitación familiar, acorde con la normativa aplicable del Banco Central de la República Argentina</w:t>
      </w:r>
      <w:r>
        <w:rPr>
          <w:rFonts w:ascii="Arial" w:eastAsia="Times New Roman" w:hAnsi="Arial" w:cs="Arial"/>
          <w:color w:val="000000"/>
          <w:sz w:val="24"/>
          <w:szCs w:val="24"/>
          <w:lang w:eastAsia="es-AR"/>
        </w:rPr>
        <w:t>”</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(B.O.28.12.2018), respecto de la exención para entidades sin fines de lucro del art. 20 inciso f), </w:t>
      </w:r>
      <w:r w:rsidRPr="00E35AF3">
        <w:rPr>
          <w:rFonts w:ascii="Arial" w:hAnsi="Arial" w:cs="Arial"/>
          <w:b/>
          <w:sz w:val="24"/>
          <w:szCs w:val="24"/>
          <w:lang w:val="es-ES_tradnl"/>
        </w:rPr>
        <w:t>incorpora el art. 35.2 en el decreto reglamentario</w:t>
      </w:r>
      <w:r>
        <w:rPr>
          <w:rFonts w:ascii="Arial" w:hAnsi="Arial" w:cs="Arial"/>
          <w:sz w:val="24"/>
          <w:szCs w:val="24"/>
          <w:lang w:val="es-ES_tradnl"/>
        </w:rPr>
        <w:t xml:space="preserve"> de la LIG, aclarando que los ingresos por la actividad comercial e industrial que hace decaer la exención, son aquellos que superen el 30% de los ingresos totales de la entidad.</w:t>
      </w:r>
    </w:p>
    <w:p w:rsidR="00385D32" w:rsidRPr="00D31208" w:rsidRDefault="00385D32" w:rsidP="00E7557E">
      <w:pPr>
        <w:spacing w:after="0" w:line="240" w:lineRule="auto"/>
        <w:jc w:val="both"/>
        <w:rPr>
          <w:rFonts w:ascii="Arial" w:eastAsia="Times New Roman" w:hAnsi="Arial" w:cs="Arial"/>
          <w:color w:val="000000"/>
          <w:sz w:val="24"/>
          <w:szCs w:val="24"/>
          <w:lang w:eastAsia="es-AR"/>
        </w:rPr>
      </w:pPr>
    </w:p>
    <w:p w:rsidR="00E7557E" w:rsidRPr="00D31208"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w:t>
      </w:r>
      <w:r w:rsidRPr="00E35AF3">
        <w:rPr>
          <w:rFonts w:ascii="Arial" w:eastAsia="Times New Roman" w:hAnsi="Arial" w:cs="Arial"/>
          <w:b/>
          <w:color w:val="000000"/>
          <w:sz w:val="24"/>
          <w:szCs w:val="24"/>
          <w:lang w:eastAsia="es-AR"/>
        </w:rPr>
        <w:t>art.35.2</w:t>
      </w:r>
      <w:r>
        <w:rPr>
          <w:rFonts w:ascii="Arial" w:eastAsia="Times New Roman" w:hAnsi="Arial" w:cs="Arial"/>
          <w:color w:val="000000"/>
          <w:sz w:val="24"/>
          <w:szCs w:val="24"/>
          <w:lang w:eastAsia="es-AR"/>
        </w:rPr>
        <w:t xml:space="preserve"> establece que:</w:t>
      </w:r>
      <w:r w:rsidRPr="00D312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BB3694">
        <w:rPr>
          <w:rFonts w:ascii="Arial" w:eastAsia="Times New Roman" w:hAnsi="Arial" w:cs="Arial"/>
          <w:i/>
          <w:color w:val="000000"/>
          <w:sz w:val="24"/>
          <w:szCs w:val="24"/>
          <w:lang w:eastAsia="es-AR"/>
        </w:rPr>
        <w:t>A los fines de lo dispuesto en el segundo párrafo del inciso f) del artículo 20 de la ley, deberá considerarse el treinta por ciento (30%) sobre los ingresos totales</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hAnsi="Arial" w:cs="Arial"/>
          <w:sz w:val="24"/>
          <w:szCs w:val="24"/>
          <w:lang w:val="es-ES_tradnl"/>
        </w:rPr>
      </w:pPr>
    </w:p>
    <w:p w:rsidR="00CD0F0B" w:rsidRPr="00CD0F0B" w:rsidRDefault="00CD0F0B" w:rsidP="00E7557E">
      <w:pPr>
        <w:spacing w:after="0" w:line="240" w:lineRule="auto"/>
        <w:jc w:val="both"/>
        <w:rPr>
          <w:rFonts w:ascii="Arial" w:hAnsi="Arial" w:cs="Arial"/>
          <w:sz w:val="24"/>
          <w:szCs w:val="24"/>
          <w:u w:val="single"/>
          <w:lang w:val="es-ES_tradnl"/>
        </w:rPr>
      </w:pPr>
      <w:r w:rsidRPr="00CD0F0B">
        <w:rPr>
          <w:rFonts w:ascii="Arial" w:hAnsi="Arial" w:cs="Arial"/>
          <w:sz w:val="24"/>
          <w:szCs w:val="24"/>
          <w:u w:val="single"/>
          <w:lang w:val="es-ES_tradnl"/>
        </w:rPr>
        <w:t>Comentario:</w:t>
      </w:r>
    </w:p>
    <w:p w:rsidR="00CD0F0B" w:rsidRDefault="00CD0F0B" w:rsidP="00E7557E">
      <w:pPr>
        <w:spacing w:after="0" w:line="240" w:lineRule="auto"/>
        <w:jc w:val="both"/>
        <w:rPr>
          <w:rFonts w:ascii="Arial" w:hAnsi="Arial" w:cs="Arial"/>
          <w:sz w:val="24"/>
          <w:szCs w:val="24"/>
          <w:lang w:val="es-ES_tradnl"/>
        </w:rPr>
      </w:pPr>
    </w:p>
    <w:p w:rsidR="00CD0F0B" w:rsidRDefault="0072201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decreto reglamentario aclara que LA ACTIVIDAD INDUSTRIAL O COMERCIAL, </w:t>
      </w:r>
      <w:r w:rsidR="000D7AD1">
        <w:rPr>
          <w:rFonts w:ascii="Arial" w:hAnsi="Arial" w:cs="Arial"/>
          <w:sz w:val="24"/>
          <w:szCs w:val="24"/>
          <w:lang w:val="es-ES_tradnl"/>
        </w:rPr>
        <w:t xml:space="preserve">para </w:t>
      </w:r>
      <w:r>
        <w:rPr>
          <w:rFonts w:ascii="Arial" w:hAnsi="Arial" w:cs="Arial"/>
          <w:sz w:val="24"/>
          <w:szCs w:val="24"/>
          <w:lang w:val="es-ES_tradnl"/>
        </w:rPr>
        <w:t>produc</w:t>
      </w:r>
      <w:r w:rsidR="000D7AD1">
        <w:rPr>
          <w:rFonts w:ascii="Arial" w:hAnsi="Arial" w:cs="Arial"/>
          <w:sz w:val="24"/>
          <w:szCs w:val="24"/>
          <w:lang w:val="es-ES_tradnl"/>
        </w:rPr>
        <w:t>ir</w:t>
      </w:r>
      <w:r>
        <w:rPr>
          <w:rFonts w:ascii="Arial" w:hAnsi="Arial" w:cs="Arial"/>
          <w:sz w:val="24"/>
          <w:szCs w:val="24"/>
          <w:lang w:val="es-ES_tradnl"/>
        </w:rPr>
        <w:t xml:space="preserve"> EL DECAIMIENTO DE LA EXENCION, debe </w:t>
      </w:r>
      <w:r w:rsidR="000D7AD1">
        <w:rPr>
          <w:rFonts w:ascii="Arial" w:hAnsi="Arial" w:cs="Arial"/>
          <w:sz w:val="24"/>
          <w:szCs w:val="24"/>
          <w:lang w:val="es-ES_tradnl"/>
        </w:rPr>
        <w:t xml:space="preserve">SUPERAR </w:t>
      </w:r>
      <w:r w:rsidR="005F71F2">
        <w:rPr>
          <w:rFonts w:ascii="Arial" w:hAnsi="Arial" w:cs="Arial"/>
          <w:sz w:val="24"/>
          <w:szCs w:val="24"/>
          <w:lang w:val="es-ES_tradnl"/>
        </w:rPr>
        <w:t>EL</w:t>
      </w:r>
      <w:r>
        <w:rPr>
          <w:rFonts w:ascii="Arial" w:hAnsi="Arial" w:cs="Arial"/>
          <w:sz w:val="24"/>
          <w:szCs w:val="24"/>
          <w:lang w:val="es-ES_tradnl"/>
        </w:rPr>
        <w:t xml:space="preserve"> 30% </w:t>
      </w:r>
      <w:r w:rsidR="005F71F2">
        <w:rPr>
          <w:rFonts w:ascii="Arial" w:hAnsi="Arial" w:cs="Arial"/>
          <w:sz w:val="24"/>
          <w:szCs w:val="24"/>
          <w:lang w:val="es-ES_tradnl"/>
        </w:rPr>
        <w:t>DE LOS</w:t>
      </w:r>
      <w:r>
        <w:rPr>
          <w:rFonts w:ascii="Arial" w:hAnsi="Arial" w:cs="Arial"/>
          <w:sz w:val="24"/>
          <w:szCs w:val="24"/>
          <w:lang w:val="es-ES_tradnl"/>
        </w:rPr>
        <w:t xml:space="preserve"> INGRESOS TOTALES DE LAS ENTIDADES.</w:t>
      </w:r>
    </w:p>
    <w:p w:rsidR="00CD0F0B" w:rsidRDefault="00CD0F0B"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6.2. </w:t>
      </w:r>
      <w:r w:rsidR="00EC2D8C" w:rsidRPr="00EC2D8C">
        <w:rPr>
          <w:rFonts w:ascii="Arial" w:hAnsi="Arial" w:cs="Arial"/>
          <w:b/>
          <w:sz w:val="24"/>
          <w:szCs w:val="24"/>
          <w:u w:val="single"/>
          <w:lang w:val="es-ES_tradnl"/>
        </w:rPr>
        <w:t>EXPORTADORES</w:t>
      </w:r>
      <w:r w:rsidR="00EC2D8C" w:rsidRPr="00EC2D8C">
        <w:rPr>
          <w:rFonts w:ascii="Arial" w:hAnsi="Arial" w:cs="Arial"/>
          <w:sz w:val="24"/>
          <w:szCs w:val="24"/>
          <w:u w:val="single"/>
          <w:lang w:val="es-ES_tradnl"/>
        </w:rPr>
        <w:t>. ART. 20 INCISO L) DE LA LIG</w:t>
      </w:r>
    </w:p>
    <w:p w:rsidR="00EC2D8C" w:rsidRDefault="00EC2D8C" w:rsidP="00EC2D8C">
      <w:pPr>
        <w:tabs>
          <w:tab w:val="left" w:pos="1755"/>
        </w:tabs>
        <w:spacing w:after="0" w:line="240" w:lineRule="auto"/>
        <w:jc w:val="both"/>
        <w:rPr>
          <w:rFonts w:ascii="Arial" w:hAnsi="Arial" w:cs="Arial"/>
          <w:sz w:val="24"/>
          <w:szCs w:val="24"/>
          <w:lang w:val="es-ES_tradnl"/>
        </w:rPr>
      </w:pPr>
    </w:p>
    <w:p w:rsidR="002B2A5C" w:rsidRDefault="002B2A5C" w:rsidP="00EC2D8C">
      <w:pPr>
        <w:tabs>
          <w:tab w:val="left" w:pos="1755"/>
        </w:tabs>
        <w:spacing w:after="0" w:line="240" w:lineRule="auto"/>
        <w:jc w:val="both"/>
        <w:rPr>
          <w:rFonts w:ascii="Arial" w:hAnsi="Arial" w:cs="Arial"/>
          <w:sz w:val="24"/>
          <w:szCs w:val="24"/>
          <w:lang w:val="es-ES_tradnl"/>
        </w:rPr>
      </w:pPr>
      <w:r>
        <w:rPr>
          <w:rFonts w:ascii="Arial" w:hAnsi="Arial" w:cs="Arial"/>
          <w:sz w:val="24"/>
          <w:szCs w:val="24"/>
          <w:lang w:val="es-ES_tradnl"/>
        </w:rPr>
        <w:t>El art. 20 inciso l) de la LIG, establece que:</w:t>
      </w:r>
    </w:p>
    <w:p w:rsidR="002B2A5C" w:rsidRDefault="002B2A5C" w:rsidP="00EC2D8C">
      <w:pPr>
        <w:tabs>
          <w:tab w:val="left" w:pos="1755"/>
        </w:tabs>
        <w:spacing w:after="0" w:line="240" w:lineRule="auto"/>
        <w:jc w:val="both"/>
        <w:rPr>
          <w:rFonts w:ascii="Arial" w:hAnsi="Arial" w:cs="Arial"/>
          <w:sz w:val="24"/>
          <w:szCs w:val="24"/>
          <w:lang w:val="es-ES_tradnl"/>
        </w:rPr>
      </w:pPr>
    </w:p>
    <w:p w:rsidR="00EC2D8C" w:rsidRPr="00AF0A6E" w:rsidRDefault="00EC2D8C" w:rsidP="00EC2D8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F0A6E">
        <w:rPr>
          <w:rFonts w:ascii="Arial" w:eastAsia="Times New Roman" w:hAnsi="Arial" w:cs="Arial"/>
          <w:i/>
          <w:color w:val="000000"/>
          <w:sz w:val="24"/>
          <w:szCs w:val="24"/>
          <w:lang w:eastAsia="es-AR"/>
        </w:rPr>
        <w:t>l) las sumas percibidas, por exportadores que encuadren en la categoría de micro, pequeñas y medianas empresas según los términos del artículo 1 de la ley 25300 y sus normas complementarias, correspondientes a reintegros o reembolsos acordados por el Poder Ejecutivo en concepto de impuestos abonados en el mercado interno, que incidan directa o indirectamente sobre determinados productos y/o sus materias primas y/o servicios;</w:t>
      </w:r>
      <w:r>
        <w:rPr>
          <w:rFonts w:ascii="Arial" w:eastAsia="Times New Roman" w:hAnsi="Arial" w:cs="Arial"/>
          <w:color w:val="000000"/>
          <w:sz w:val="24"/>
          <w:szCs w:val="24"/>
          <w:lang w:eastAsia="es-AR"/>
        </w:rPr>
        <w:t>”</w:t>
      </w:r>
    </w:p>
    <w:p w:rsidR="00EC2D8C" w:rsidRDefault="00EC2D8C" w:rsidP="00EC2D8C">
      <w:pPr>
        <w:spacing w:after="0" w:line="240" w:lineRule="auto"/>
        <w:jc w:val="both"/>
        <w:rPr>
          <w:rFonts w:ascii="Arial" w:hAnsi="Arial" w:cs="Arial"/>
          <w:sz w:val="24"/>
          <w:szCs w:val="24"/>
          <w:lang w:val="es-ES_tradnl"/>
        </w:rPr>
      </w:pPr>
    </w:p>
    <w:p w:rsidR="00EC2D8C" w:rsidRPr="00EC2D8C" w:rsidRDefault="00EC2D8C" w:rsidP="00EC2D8C">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 xml:space="preserve">DECRETO REGLAMENTARIO. </w:t>
      </w:r>
      <w:r>
        <w:rPr>
          <w:rFonts w:ascii="Arial" w:hAnsi="Arial" w:cs="Arial"/>
          <w:sz w:val="24"/>
          <w:szCs w:val="24"/>
          <w:u w:val="single"/>
          <w:lang w:val="es-ES_tradnl"/>
        </w:rPr>
        <w:t xml:space="preserve">EXPORTADORES ENCUADRADOS COMO MICRO PEQUEÑAS Y MEDIANAS EMPRESAS. </w:t>
      </w:r>
      <w:r w:rsidRPr="00EC2D8C">
        <w:rPr>
          <w:rFonts w:ascii="Arial" w:hAnsi="Arial" w:cs="Arial"/>
          <w:sz w:val="24"/>
          <w:szCs w:val="24"/>
          <w:u w:val="single"/>
          <w:lang w:val="es-ES_tradnl"/>
        </w:rPr>
        <w:t>EXENCION TIPIFICADA EN LA ART. 20 INCISO L) DE LA LIG</w:t>
      </w:r>
    </w:p>
    <w:p w:rsidR="00DD5FBE" w:rsidRDefault="00DD5FB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A40D01">
        <w:rPr>
          <w:rFonts w:ascii="Arial" w:hAnsi="Arial" w:cs="Arial"/>
          <w:sz w:val="24"/>
          <w:szCs w:val="24"/>
          <w:lang w:val="es-ES_tradnl"/>
        </w:rPr>
        <w:t>7</w:t>
      </w:r>
      <w:r>
        <w:rPr>
          <w:rFonts w:ascii="Arial" w:hAnsi="Arial" w:cs="Arial"/>
          <w:sz w:val="24"/>
          <w:szCs w:val="24"/>
          <w:lang w:val="es-ES_tradnl"/>
        </w:rPr>
        <w:t xml:space="preserve">.12.2018), con la </w:t>
      </w:r>
      <w:r w:rsidRPr="00A40D01">
        <w:rPr>
          <w:rFonts w:ascii="Arial" w:hAnsi="Arial" w:cs="Arial"/>
          <w:b/>
          <w:sz w:val="24"/>
          <w:szCs w:val="24"/>
          <w:lang w:val="es-ES_tradnl"/>
        </w:rPr>
        <w:t>modificación del art. 36 del decreto reglamentario</w:t>
      </w:r>
      <w:r>
        <w:rPr>
          <w:rFonts w:ascii="Arial" w:hAnsi="Arial" w:cs="Arial"/>
          <w:sz w:val="24"/>
          <w:szCs w:val="24"/>
          <w:lang w:val="es-ES_tradnl"/>
        </w:rPr>
        <w:t xml:space="preserve"> de la LIG, aclara que no se encuentran alcanzados por la exención del inciso l) del art. 20 de LIG, las sumas percibidas por los exportadores en concepto “draw – back” y recuperos de impuesto al valor agregado.</w:t>
      </w:r>
    </w:p>
    <w:p w:rsidR="00577C86" w:rsidRPr="00577C86" w:rsidRDefault="00577C86" w:rsidP="009F4B89">
      <w:pPr>
        <w:tabs>
          <w:tab w:val="left" w:pos="2220"/>
        </w:tabs>
        <w:spacing w:after="0" w:line="240" w:lineRule="auto"/>
        <w:jc w:val="both"/>
        <w:rPr>
          <w:rFonts w:ascii="Arial" w:eastAsia="Times New Roman" w:hAnsi="Arial" w:cs="Arial"/>
          <w:color w:val="000000"/>
          <w:sz w:val="24"/>
          <w:szCs w:val="24"/>
          <w:lang w:eastAsia="es-AR"/>
        </w:rPr>
      </w:pPr>
      <w:bookmarkStart w:id="39" w:name="I_G_L_Art_20_M"/>
      <w:bookmarkEnd w:id="39"/>
    </w:p>
    <w:p w:rsidR="009F4B89" w:rsidRPr="000B3050"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7 - </w:t>
      </w:r>
      <w:r w:rsidRPr="000B3050">
        <w:rPr>
          <w:rFonts w:ascii="Arial" w:eastAsia="Times New Roman" w:hAnsi="Arial" w:cs="Arial"/>
          <w:color w:val="000000"/>
          <w:sz w:val="24"/>
          <w:szCs w:val="24"/>
          <w:u w:val="single"/>
          <w:lang w:eastAsia="es-AR"/>
        </w:rPr>
        <w:t xml:space="preserve">INDEMNIZACIONES </w:t>
      </w:r>
      <w:r>
        <w:rPr>
          <w:rFonts w:ascii="Arial" w:eastAsia="Times New Roman" w:hAnsi="Arial" w:cs="Arial"/>
          <w:color w:val="000000"/>
          <w:sz w:val="24"/>
          <w:szCs w:val="24"/>
          <w:u w:val="single"/>
          <w:lang w:eastAsia="es-AR"/>
        </w:rPr>
        <w:t xml:space="preserve">POR DESVINCULACION LABORAL </w:t>
      </w:r>
      <w:r w:rsidRPr="000B3050">
        <w:rPr>
          <w:rFonts w:ascii="Arial" w:eastAsia="Times New Roman" w:hAnsi="Arial" w:cs="Arial"/>
          <w:color w:val="000000"/>
          <w:sz w:val="24"/>
          <w:szCs w:val="24"/>
          <w:u w:val="single"/>
          <w:lang w:eastAsia="es-AR"/>
        </w:rPr>
        <w:t>GRAVADAS POR IMPUESTO A LAS GANANCIAS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404FB4" w:rsidRPr="002B2A5C" w:rsidRDefault="002B2A5C" w:rsidP="00404FB4">
      <w:pPr>
        <w:tabs>
          <w:tab w:val="left" w:pos="222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79 de la LIG, establece que:</w:t>
      </w:r>
    </w:p>
    <w:p w:rsidR="00404FB4" w:rsidRDefault="00404FB4" w:rsidP="00404FB4">
      <w:pPr>
        <w:tabs>
          <w:tab w:val="left" w:pos="2220"/>
        </w:tabs>
        <w:spacing w:after="0" w:line="240" w:lineRule="auto"/>
        <w:jc w:val="both"/>
        <w:rPr>
          <w:rFonts w:ascii="Arial" w:eastAsia="Times New Roman" w:hAnsi="Arial" w:cs="Arial"/>
          <w:color w:val="000000"/>
          <w:sz w:val="24"/>
          <w:szCs w:val="24"/>
          <w:lang w:eastAsia="es-AR"/>
        </w:rPr>
      </w:pPr>
    </w:p>
    <w:p w:rsidR="00404FB4" w:rsidRPr="00321627" w:rsidRDefault="00404FB4" w:rsidP="00404FB4">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 xml:space="preserve">Sin perjuicio de las demás disposiciones de esta ley, para quienes se desempeñen en </w:t>
      </w:r>
      <w:r w:rsidRPr="00321627">
        <w:rPr>
          <w:rFonts w:ascii="Arial" w:eastAsia="Times New Roman" w:hAnsi="Arial" w:cs="Arial"/>
          <w:b/>
          <w:i/>
          <w:iCs/>
          <w:color w:val="000000"/>
          <w:sz w:val="24"/>
          <w:szCs w:val="24"/>
          <w:lang w:eastAsia="es-AR"/>
        </w:rPr>
        <w:t>cargos directivos y ejecutivos de empresas públicas y privadas</w:t>
      </w:r>
      <w:r w:rsidRPr="00321627">
        <w:rPr>
          <w:rFonts w:ascii="Arial" w:eastAsia="Times New Roman" w:hAnsi="Arial" w:cs="Arial"/>
          <w:i/>
          <w:iCs/>
          <w:color w:val="000000"/>
          <w:sz w:val="24"/>
          <w:szCs w:val="24"/>
          <w:lang w:eastAsia="es-AR"/>
        </w:rPr>
        <w:t xml:space="preserve">, según lo establezca la reglamentación quedan incluidas en este </w:t>
      </w:r>
      <w:r w:rsidRPr="00321627">
        <w:rPr>
          <w:rFonts w:ascii="Arial" w:eastAsia="Times New Roman" w:hAnsi="Arial" w:cs="Arial"/>
          <w:i/>
          <w:iCs/>
          <w:color w:val="000000"/>
          <w:sz w:val="24"/>
          <w:szCs w:val="24"/>
          <w:lang w:eastAsia="es-AR"/>
        </w:rPr>
        <w:lastRenderedPageBreak/>
        <w:t xml:space="preserve">artículo las sumas que se generen exclusivamente con motivo de su desvinculación laboral, cualquiera fuere su denominación, </w:t>
      </w:r>
      <w:r w:rsidRPr="00321627">
        <w:rPr>
          <w:rFonts w:ascii="Arial" w:eastAsia="Times New Roman" w:hAnsi="Arial" w:cs="Arial"/>
          <w:b/>
          <w:i/>
          <w:iCs/>
          <w:color w:val="000000"/>
          <w:sz w:val="24"/>
          <w:szCs w:val="24"/>
          <w:lang w:eastAsia="es-AR"/>
        </w:rPr>
        <w:t>que excedan los montos indemnizatorios mínimos previstos en la normativa laboral</w:t>
      </w:r>
      <w:r w:rsidRPr="00321627">
        <w:rPr>
          <w:rFonts w:ascii="Arial" w:eastAsia="Times New Roman" w:hAnsi="Arial" w:cs="Arial"/>
          <w:i/>
          <w:iCs/>
          <w:color w:val="000000"/>
          <w:sz w:val="24"/>
          <w:szCs w:val="24"/>
          <w:lang w:eastAsia="es-AR"/>
        </w:rPr>
        <w:t xml:space="preserve"> aplicable. Cuando esas sumas tengan su origen en un acuerdo consensuado (procesos de mutuo acuerdo o retiro voluntario, entre otros) estarán alcanzadas en cuanto superen los montos indemnizatorios mínimos previstos en la normativa laboral aplicable para el supuesto de despido sin causa</w:t>
      </w: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w:t>
      </w:r>
    </w:p>
    <w:p w:rsidR="00404FB4" w:rsidRDefault="00404FB4" w:rsidP="009F4B89">
      <w:pPr>
        <w:spacing w:after="0" w:line="240" w:lineRule="auto"/>
        <w:jc w:val="both"/>
        <w:rPr>
          <w:rFonts w:ascii="Arial" w:eastAsia="Times New Roman" w:hAnsi="Arial" w:cs="Arial"/>
          <w:color w:val="000000"/>
          <w:sz w:val="24"/>
          <w:szCs w:val="24"/>
          <w:lang w:eastAsia="es-AR"/>
        </w:rPr>
      </w:pPr>
    </w:p>
    <w:p w:rsidR="00BE7859" w:rsidRPr="00BE7859" w:rsidRDefault="00BE7859" w:rsidP="009F4B89">
      <w:pPr>
        <w:spacing w:after="0" w:line="240" w:lineRule="auto"/>
        <w:jc w:val="both"/>
        <w:rPr>
          <w:rFonts w:ascii="Arial" w:eastAsia="Times New Roman" w:hAnsi="Arial" w:cs="Arial"/>
          <w:color w:val="000000"/>
          <w:sz w:val="24"/>
          <w:szCs w:val="24"/>
          <w:u w:val="single"/>
          <w:lang w:eastAsia="es-AR"/>
        </w:rPr>
      </w:pPr>
      <w:r w:rsidRPr="00BE7859">
        <w:rPr>
          <w:rFonts w:ascii="Arial" w:eastAsia="Times New Roman" w:hAnsi="Arial" w:cs="Arial"/>
          <w:color w:val="000000"/>
          <w:sz w:val="24"/>
          <w:szCs w:val="24"/>
          <w:u w:val="single"/>
          <w:lang w:eastAsia="es-AR"/>
        </w:rPr>
        <w:t>Comentario:</w:t>
      </w:r>
    </w:p>
    <w:p w:rsidR="00BE7859" w:rsidRDefault="00BE7859" w:rsidP="009F4B89">
      <w:pPr>
        <w:spacing w:after="0" w:line="240" w:lineRule="auto"/>
        <w:jc w:val="both"/>
        <w:rPr>
          <w:rFonts w:ascii="Arial" w:eastAsia="Times New Roman" w:hAnsi="Arial" w:cs="Arial"/>
          <w:color w:val="000000"/>
          <w:sz w:val="24"/>
          <w:szCs w:val="24"/>
          <w:lang w:eastAsia="es-AR"/>
        </w:rPr>
      </w:pPr>
    </w:p>
    <w:p w:rsidR="00BE7859"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la reforma, se incorpora dentro de las rentas de 4º categoría, UNA EXCEPCION AL PRINCIPIO DE FUENTE, por lo tanto, una renta no habitual y no periódica se encuentra gravada. EN EL CASO LAS IN</w:t>
      </w:r>
      <w:r w:rsidR="004935BA">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EMNIZACIONES LABORALES.</w:t>
      </w:r>
    </w:p>
    <w:p w:rsidR="00BE7859" w:rsidRDefault="00BE7859" w:rsidP="009F4B89">
      <w:pPr>
        <w:spacing w:after="0" w:line="240" w:lineRule="auto"/>
        <w:jc w:val="both"/>
        <w:rPr>
          <w:rFonts w:ascii="Arial" w:eastAsia="Times New Roman" w:hAnsi="Arial" w:cs="Arial"/>
          <w:color w:val="000000"/>
          <w:sz w:val="24"/>
          <w:szCs w:val="24"/>
          <w:lang w:eastAsia="es-AR"/>
        </w:rPr>
      </w:pPr>
    </w:p>
    <w:p w:rsidR="00682EF6"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que oper</w:t>
      </w:r>
      <w:r w:rsidR="003D78A7">
        <w:rPr>
          <w:rFonts w:ascii="Arial" w:eastAsia="Times New Roman" w:hAnsi="Arial" w:cs="Arial"/>
          <w:color w:val="000000"/>
          <w:sz w:val="24"/>
          <w:szCs w:val="24"/>
          <w:lang w:eastAsia="es-AR"/>
        </w:rPr>
        <w:t>e</w:t>
      </w:r>
      <w:r>
        <w:rPr>
          <w:rFonts w:ascii="Arial" w:eastAsia="Times New Roman" w:hAnsi="Arial" w:cs="Arial"/>
          <w:color w:val="000000"/>
          <w:sz w:val="24"/>
          <w:szCs w:val="24"/>
          <w:lang w:eastAsia="es-AR"/>
        </w:rPr>
        <w:t xml:space="preserve"> la excepción al principio de fuente, y por ende la gravabilidad de las indemnizaciones, se debe tratar de sujetos que se desempeñen en CARGOS DIRECTIVOS Y EJECUTIVOS, de empresa públicas o privadas.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682EF6" w:rsidRDefault="00957F6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SE GRAVA LA TOTALIDAD DE LA INDEMNIZACION, </w:t>
      </w:r>
      <w:r w:rsidR="00682EF6">
        <w:rPr>
          <w:rFonts w:ascii="Arial" w:eastAsia="Times New Roman" w:hAnsi="Arial" w:cs="Arial"/>
          <w:color w:val="000000"/>
          <w:sz w:val="24"/>
          <w:szCs w:val="24"/>
          <w:lang w:eastAsia="es-AR"/>
        </w:rPr>
        <w:t xml:space="preserve">sino que solamente la parte que supere los montos indemnizatorios mínimos previstos en la ley laboral. </w:t>
      </w:r>
      <w:r w:rsidR="00522C23">
        <w:rPr>
          <w:rFonts w:ascii="Arial" w:eastAsia="Times New Roman" w:hAnsi="Arial" w:cs="Arial"/>
          <w:color w:val="000000"/>
          <w:sz w:val="24"/>
          <w:szCs w:val="24"/>
          <w:lang w:eastAsia="es-AR"/>
        </w:rPr>
        <w:t xml:space="preserve">Se </w:t>
      </w:r>
      <w:r>
        <w:rPr>
          <w:rFonts w:ascii="Arial" w:eastAsia="Times New Roman" w:hAnsi="Arial" w:cs="Arial"/>
          <w:color w:val="000000"/>
          <w:sz w:val="24"/>
          <w:szCs w:val="24"/>
          <w:lang w:eastAsia="es-AR"/>
        </w:rPr>
        <w:t>acla</w:t>
      </w:r>
      <w:r w:rsidR="00522C23">
        <w:rPr>
          <w:rFonts w:ascii="Arial" w:eastAsia="Times New Roman" w:hAnsi="Arial" w:cs="Arial"/>
          <w:color w:val="000000"/>
          <w:sz w:val="24"/>
          <w:szCs w:val="24"/>
          <w:lang w:eastAsia="es-AR"/>
        </w:rPr>
        <w:t>ra</w:t>
      </w:r>
      <w:r>
        <w:rPr>
          <w:rFonts w:ascii="Arial" w:eastAsia="Times New Roman" w:hAnsi="Arial" w:cs="Arial"/>
          <w:color w:val="000000"/>
          <w:sz w:val="24"/>
          <w:szCs w:val="24"/>
          <w:lang w:eastAsia="es-AR"/>
        </w:rPr>
        <w:t xml:space="preserve"> que se INCLUYE A LOS RETIROS VOLUNTARIOS.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404FB4" w:rsidRPr="00404FB4" w:rsidRDefault="00404FB4" w:rsidP="009F4B89">
      <w:pPr>
        <w:spacing w:after="0" w:line="240" w:lineRule="auto"/>
        <w:jc w:val="both"/>
        <w:rPr>
          <w:rFonts w:ascii="Arial" w:eastAsia="Times New Roman" w:hAnsi="Arial" w:cs="Arial"/>
          <w:color w:val="000000"/>
          <w:sz w:val="24"/>
          <w:szCs w:val="24"/>
          <w:u w:val="single"/>
          <w:lang w:eastAsia="es-AR"/>
        </w:rPr>
      </w:pPr>
      <w:r w:rsidRPr="00404FB4">
        <w:rPr>
          <w:rFonts w:ascii="Arial" w:eastAsia="Times New Roman" w:hAnsi="Arial" w:cs="Arial"/>
          <w:color w:val="000000"/>
          <w:sz w:val="24"/>
          <w:szCs w:val="24"/>
          <w:u w:val="single"/>
          <w:lang w:eastAsia="es-AR"/>
        </w:rPr>
        <w:t>DECRETO REGLAMENTARIO. INDEMNIZACIONES POR DESVINCULACION LABORAL</w:t>
      </w:r>
    </w:p>
    <w:p w:rsidR="00404FB4" w:rsidRDefault="00404FB4" w:rsidP="009F4B89">
      <w:pPr>
        <w:spacing w:after="0" w:line="240" w:lineRule="auto"/>
        <w:jc w:val="both"/>
        <w:rPr>
          <w:rFonts w:ascii="Arial" w:eastAsia="Times New Roman" w:hAnsi="Arial" w:cs="Arial"/>
          <w:color w:val="000000"/>
          <w:sz w:val="24"/>
          <w:szCs w:val="24"/>
          <w:lang w:eastAsia="es-AR"/>
        </w:rPr>
      </w:pPr>
    </w:p>
    <w:p w:rsidR="009F4B89" w:rsidRPr="000B3050" w:rsidRDefault="009F4B89" w:rsidP="009F4B89">
      <w:pPr>
        <w:spacing w:after="0" w:line="240" w:lineRule="auto"/>
        <w:jc w:val="both"/>
        <w:rPr>
          <w:rFonts w:ascii="Arial" w:hAnsi="Arial" w:cs="Arial"/>
          <w:color w:val="000000"/>
          <w:sz w:val="24"/>
          <w:szCs w:val="24"/>
        </w:rPr>
      </w:pPr>
      <w:r w:rsidRPr="00237FEC">
        <w:rPr>
          <w:rFonts w:ascii="Arial" w:hAnsi="Arial" w:cs="Arial"/>
          <w:b/>
          <w:sz w:val="24"/>
          <w:szCs w:val="24"/>
        </w:rPr>
        <w:t>El decreto 976 (B.O.1.11.2018)</w:t>
      </w:r>
      <w:r w:rsidRPr="000B3050">
        <w:rPr>
          <w:rFonts w:ascii="Arial" w:hAnsi="Arial" w:cs="Arial"/>
          <w:sz w:val="24"/>
          <w:szCs w:val="24"/>
        </w:rPr>
        <w:t>, determinó que se encuentran gravadas</w:t>
      </w:r>
      <w:r w:rsidRPr="000B3050">
        <w:rPr>
          <w:rFonts w:ascii="Arial" w:hAnsi="Arial" w:cs="Arial"/>
          <w:color w:val="000000"/>
          <w:sz w:val="24"/>
          <w:szCs w:val="24"/>
        </w:rPr>
        <w:t xml:space="preserve">, las sumas que se generen con motivo de la desvinculación laboral de empleados que se desempeñen en cargos directivos y ejecutivos de empresas públicas y privadas que </w:t>
      </w:r>
      <w:r w:rsidRPr="00CA2142">
        <w:rPr>
          <w:rFonts w:ascii="Arial" w:hAnsi="Arial" w:cs="Arial"/>
          <w:b/>
          <w:color w:val="000000"/>
          <w:sz w:val="24"/>
          <w:szCs w:val="24"/>
        </w:rPr>
        <w:t xml:space="preserve">reúnan en forma </w:t>
      </w:r>
      <w:r w:rsidR="00CA2142">
        <w:rPr>
          <w:rFonts w:ascii="Arial" w:hAnsi="Arial" w:cs="Arial"/>
          <w:b/>
          <w:color w:val="000000"/>
          <w:sz w:val="24"/>
          <w:szCs w:val="24"/>
        </w:rPr>
        <w:t>CONCURRENTE</w:t>
      </w:r>
      <w:r w:rsidRPr="00CA2142">
        <w:rPr>
          <w:rFonts w:ascii="Arial" w:hAnsi="Arial" w:cs="Arial"/>
          <w:b/>
          <w:color w:val="000000"/>
          <w:sz w:val="24"/>
          <w:szCs w:val="24"/>
        </w:rPr>
        <w:t xml:space="preserve"> las siguientes condiciones</w:t>
      </w:r>
      <w:r w:rsidRPr="000B3050">
        <w:rPr>
          <w:rFonts w:ascii="Arial" w:hAnsi="Arial" w:cs="Arial"/>
          <w:color w:val="000000"/>
          <w:sz w:val="24"/>
          <w:szCs w:val="24"/>
        </w:rPr>
        <w:t>:</w:t>
      </w:r>
    </w:p>
    <w:p w:rsidR="009F4B89" w:rsidRDefault="009F4B89" w:rsidP="009F4B89">
      <w:pPr>
        <w:pStyle w:val="errepar1erfrancesnovedades"/>
        <w:spacing w:before="0" w:beforeAutospacing="0" w:after="0" w:afterAutospacing="0"/>
        <w:jc w:val="both"/>
        <w:rPr>
          <w:rFonts w:ascii="Arial" w:hAnsi="Arial" w:cs="Arial"/>
          <w:color w:val="000000"/>
        </w:rPr>
      </w:pPr>
      <w:bookmarkStart w:id="40" w:name="ART_8_INC_A"/>
      <w:bookmarkEnd w:id="40"/>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a) hubieren ocupado o desempeñado efectivamente, en forma continua o discontinua, dentro de los doce (12) meses inmediatos anteriores a la fecha de la desvinculación, cargos en directorios, consejos, juntas, comisiones ejecutivas o de dirección, órganos societarios asimilables, o posiciones gerenciales que involucren la toma de decisiones o la ejecución de políticas y directivas adoptadas por los accionistas, socios u órganos antes mencionados; y</w:t>
      </w:r>
    </w:p>
    <w:p w:rsidR="009F4B89" w:rsidRDefault="009F4B89" w:rsidP="009F4B89">
      <w:pPr>
        <w:pStyle w:val="errepar1erfrancesnovedades"/>
        <w:spacing w:before="0" w:beforeAutospacing="0" w:after="0" w:afterAutospacing="0"/>
        <w:jc w:val="both"/>
        <w:rPr>
          <w:rFonts w:ascii="Arial" w:hAnsi="Arial" w:cs="Arial"/>
          <w:color w:val="000000"/>
        </w:rPr>
      </w:pPr>
      <w:bookmarkStart w:id="41" w:name="ART_8_INC_B"/>
      <w:bookmarkEnd w:id="41"/>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 xml:space="preserve">b) cuya remuneración bruta mensual tomada como base para el cálculo de la indemnización prevista por la legislación laboral aplicable </w:t>
      </w:r>
      <w:r w:rsidR="00311B6E">
        <w:rPr>
          <w:rFonts w:ascii="Arial" w:hAnsi="Arial" w:cs="Arial"/>
          <w:color w:val="000000"/>
        </w:rPr>
        <w:t>SUPERE</w:t>
      </w:r>
      <w:r w:rsidRPr="000B3050">
        <w:rPr>
          <w:rFonts w:ascii="Arial" w:hAnsi="Arial" w:cs="Arial"/>
          <w:color w:val="000000"/>
        </w:rPr>
        <w:t xml:space="preserve"> en al menos quince (15) veces el salario mínimo, vital y móvil vigente a la fecha de la desvinculación.</w:t>
      </w:r>
    </w:p>
    <w:p w:rsidR="009F4B89" w:rsidRDefault="009F4B89" w:rsidP="009F4B89">
      <w:pPr>
        <w:pStyle w:val="sangrianovedades"/>
        <w:spacing w:before="0" w:beforeAutospacing="0" w:after="0" w:afterAutospacing="0"/>
        <w:jc w:val="both"/>
        <w:rPr>
          <w:rFonts w:ascii="Arial" w:hAnsi="Arial" w:cs="Arial"/>
          <w:color w:val="000000"/>
        </w:rPr>
      </w:pPr>
    </w:p>
    <w:p w:rsidR="000430B1" w:rsidRPr="00AE4F4F" w:rsidRDefault="000430B1" w:rsidP="000430B1">
      <w:pPr>
        <w:spacing w:after="0" w:line="240" w:lineRule="auto"/>
        <w:jc w:val="both"/>
        <w:rPr>
          <w:rFonts w:ascii="Arial" w:eastAsia="Times New Roman" w:hAnsi="Arial" w:cs="Arial"/>
          <w:color w:val="000000"/>
          <w:sz w:val="24"/>
          <w:szCs w:val="24"/>
          <w:lang w:eastAsia="es-AR"/>
        </w:rPr>
      </w:pPr>
      <w:r w:rsidRPr="00AE4F4F">
        <w:rPr>
          <w:rFonts w:ascii="Arial" w:eastAsia="Times New Roman" w:hAnsi="Arial" w:cs="Arial"/>
          <w:bCs/>
          <w:color w:val="000000"/>
          <w:sz w:val="24"/>
          <w:szCs w:val="24"/>
          <w:lang w:eastAsia="es-AR"/>
        </w:rPr>
        <w:t>Salario mínimo, vital y móvil</w:t>
      </w:r>
      <w:r>
        <w:rPr>
          <w:rFonts w:ascii="Arial" w:eastAsia="Times New Roman" w:hAnsi="Arial" w:cs="Arial"/>
          <w:bCs/>
          <w:color w:val="000000"/>
          <w:sz w:val="24"/>
          <w:szCs w:val="24"/>
          <w:lang w:eastAsia="es-AR"/>
        </w:rPr>
        <w:t xml:space="preserve">, </w:t>
      </w:r>
      <w:r w:rsidRPr="00AE4F4F">
        <w:rPr>
          <w:rFonts w:ascii="Arial" w:eastAsia="Times New Roman" w:hAnsi="Arial" w:cs="Arial"/>
          <w:bCs/>
          <w:color w:val="000000"/>
          <w:sz w:val="24"/>
          <w:szCs w:val="24"/>
          <w:lang w:eastAsia="es-AR"/>
        </w:rPr>
        <w:t>Montos vigentes dispuestos por la</w:t>
      </w:r>
      <w:r>
        <w:rPr>
          <w:rFonts w:ascii="Arial" w:eastAsia="Times New Roman" w:hAnsi="Arial" w:cs="Arial"/>
          <w:bCs/>
          <w:color w:val="000000"/>
          <w:sz w:val="24"/>
          <w:szCs w:val="24"/>
          <w:lang w:eastAsia="es-AR"/>
        </w:rPr>
        <w:t xml:space="preserve"> </w:t>
      </w:r>
      <w:r w:rsidRPr="006F7EF4">
        <w:rPr>
          <w:rFonts w:ascii="Arial" w:eastAsia="Times New Roman" w:hAnsi="Arial" w:cs="Arial"/>
          <w:b/>
          <w:bCs/>
          <w:color w:val="000000"/>
          <w:sz w:val="24"/>
          <w:szCs w:val="24"/>
          <w:lang w:eastAsia="es-AR"/>
        </w:rPr>
        <w:t>resolución (CNEPSMVM) 3/2018</w:t>
      </w:r>
      <w:r>
        <w:rPr>
          <w:rFonts w:ascii="Arial" w:eastAsia="Times New Roman" w:hAnsi="Arial" w:cs="Arial"/>
          <w:bCs/>
          <w:color w:val="000000"/>
          <w:sz w:val="24"/>
          <w:szCs w:val="24"/>
          <w:lang w:eastAsia="es-AR"/>
        </w:rPr>
        <w:t>:</w:t>
      </w:r>
    </w:p>
    <w:p w:rsidR="000430B1" w:rsidRDefault="000430B1" w:rsidP="000430B1">
      <w:pPr>
        <w:spacing w:after="0" w:line="240" w:lineRule="auto"/>
        <w:jc w:val="both"/>
        <w:rPr>
          <w:rFonts w:ascii="Arial" w:eastAsia="Times New Roman" w:hAnsi="Arial" w:cs="Arial"/>
          <w:color w:val="000000"/>
          <w:sz w:val="24"/>
          <w:szCs w:val="24"/>
          <w:lang w:eastAsia="es-AR"/>
        </w:rPr>
      </w:pPr>
    </w:p>
    <w:tbl>
      <w:tblPr>
        <w:tblW w:w="2160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7"/>
        <w:gridCol w:w="1005"/>
        <w:gridCol w:w="1164"/>
        <w:gridCol w:w="1133"/>
        <w:gridCol w:w="1005"/>
        <w:gridCol w:w="1005"/>
        <w:gridCol w:w="4388"/>
        <w:gridCol w:w="1167"/>
        <w:gridCol w:w="1541"/>
        <w:gridCol w:w="2010"/>
        <w:gridCol w:w="1673"/>
        <w:gridCol w:w="2122"/>
        <w:gridCol w:w="2010"/>
      </w:tblGrid>
      <w:tr w:rsidR="000430B1" w:rsidRPr="00AE4F4F" w:rsidTr="00831361">
        <w:trPr>
          <w:gridAfter w:val="12"/>
          <w:wAfter w:w="20340" w:type="dxa"/>
        </w:trPr>
        <w:tc>
          <w:tcPr>
            <w:tcW w:w="1260" w:type="dxa"/>
            <w:vAlign w:val="center"/>
            <w:hideMark/>
          </w:tcPr>
          <w:p w:rsidR="000430B1" w:rsidRPr="00AE4F4F" w:rsidRDefault="000430B1" w:rsidP="00831361">
            <w:pPr>
              <w:spacing w:after="0" w:line="240" w:lineRule="auto"/>
              <w:rPr>
                <w:rFonts w:ascii="Times New Roman" w:eastAsia="Times New Roman" w:hAnsi="Times New Roman" w:cs="Times New Roman"/>
                <w:sz w:val="20"/>
                <w:szCs w:val="20"/>
                <w:lang w:eastAsia="es-AR"/>
              </w:rPr>
            </w:pPr>
          </w:p>
        </w:tc>
      </w:tr>
      <w:tr w:rsidR="000430B1" w:rsidRPr="00AE4F4F" w:rsidTr="00831361">
        <w:tc>
          <w:tcPr>
            <w:tcW w:w="1260"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PERÍODO</w:t>
            </w:r>
          </w:p>
        </w:tc>
        <w:tc>
          <w:tcPr>
            <w:tcW w:w="992"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Enero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Febrero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Marzo</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Abril</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Mayo</w:t>
            </w:r>
          </w:p>
        </w:tc>
        <w:tc>
          <w:tcPr>
            <w:tcW w:w="4388"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Junio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Julio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Agosto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Setiembre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Octubre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Noviembre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Diciembre</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lastRenderedPageBreak/>
              <w:t>2019</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4388"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Mensual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Horario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rPr>
                <w:rFonts w:ascii="Arial" w:eastAsia="Times New Roman" w:hAnsi="Arial" w:cs="Arial"/>
                <w:color w:val="000000"/>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r>
    </w:tbl>
    <w:p w:rsidR="0056528F" w:rsidRDefault="0056528F" w:rsidP="009F4B89">
      <w:pPr>
        <w:pStyle w:val="sangrianovedades"/>
        <w:spacing w:before="0" w:beforeAutospacing="0" w:after="0" w:afterAutospacing="0"/>
        <w:jc w:val="both"/>
        <w:rPr>
          <w:rFonts w:ascii="Arial" w:hAnsi="Arial" w:cs="Arial"/>
          <w:color w:val="000000"/>
        </w:rPr>
      </w:pPr>
    </w:p>
    <w:p w:rsidR="009F4B89" w:rsidRPr="000B3050" w:rsidRDefault="009F4B89" w:rsidP="009F4B89">
      <w:pPr>
        <w:pStyle w:val="sangrianovedades"/>
        <w:spacing w:before="0" w:beforeAutospacing="0" w:after="0" w:afterAutospacing="0"/>
        <w:jc w:val="both"/>
        <w:rPr>
          <w:rFonts w:ascii="Arial" w:hAnsi="Arial" w:cs="Arial"/>
          <w:color w:val="000000"/>
        </w:rPr>
      </w:pPr>
      <w:r w:rsidRPr="000B3050">
        <w:rPr>
          <w:rFonts w:ascii="Arial" w:hAnsi="Arial" w:cs="Arial"/>
          <w:color w:val="000000"/>
        </w:rPr>
        <w:t>Respecto a que debe entenderse por “empresas públicas” el decreto 976, entiende que son las comprendidas en el inciso b) del artículo 8 de la ley 24.156 o en normas similares dictadas por las provincias, las municipalidades y la Ciudad Autónoma de Buenos Aires.</w:t>
      </w:r>
    </w:p>
    <w:p w:rsidR="009F4B89" w:rsidRDefault="009F4B89" w:rsidP="009F4B89">
      <w:pPr>
        <w:tabs>
          <w:tab w:val="left" w:pos="7371"/>
        </w:tabs>
        <w:spacing w:after="0" w:line="240" w:lineRule="auto"/>
        <w:jc w:val="both"/>
        <w:rPr>
          <w:rFonts w:ascii="Arial" w:hAnsi="Arial" w:cs="Arial"/>
          <w:sz w:val="24"/>
          <w:szCs w:val="24"/>
          <w:lang w:val="it-IT"/>
        </w:rPr>
      </w:pPr>
    </w:p>
    <w:p w:rsidR="009F4B89" w:rsidRDefault="009F4B89" w:rsidP="009F4B89">
      <w:pPr>
        <w:tabs>
          <w:tab w:val="left" w:pos="7371"/>
        </w:tabs>
        <w:spacing w:after="0" w:line="240" w:lineRule="auto"/>
        <w:jc w:val="both"/>
        <w:rPr>
          <w:rFonts w:ascii="Arial" w:hAnsi="Arial" w:cs="Arial"/>
          <w:sz w:val="24"/>
          <w:szCs w:val="24"/>
          <w:lang w:val="it-IT"/>
        </w:rPr>
      </w:pPr>
      <w:r w:rsidRPr="000B3050">
        <w:rPr>
          <w:rFonts w:ascii="Arial" w:hAnsi="Arial" w:cs="Arial"/>
          <w:sz w:val="24"/>
          <w:szCs w:val="24"/>
          <w:lang w:val="it-IT"/>
        </w:rPr>
        <w:t>Recordemos que el art. 8 inciso b) de la ley 24.156, establece que:</w:t>
      </w:r>
    </w:p>
    <w:p w:rsidR="004935BA" w:rsidRDefault="004935BA" w:rsidP="009F4B89">
      <w:pPr>
        <w:tabs>
          <w:tab w:val="left" w:pos="7371"/>
        </w:tabs>
        <w:spacing w:after="0" w:line="240" w:lineRule="auto"/>
        <w:jc w:val="both"/>
        <w:rPr>
          <w:rFonts w:ascii="Arial" w:hAnsi="Arial" w:cs="Arial"/>
          <w:sz w:val="24"/>
          <w:szCs w:val="24"/>
          <w:lang w:val="it-IT"/>
        </w:rPr>
      </w:pPr>
    </w:p>
    <w:p w:rsidR="004935BA" w:rsidRPr="00767E31" w:rsidRDefault="004935BA" w:rsidP="009F4B89">
      <w:pPr>
        <w:tabs>
          <w:tab w:val="left" w:pos="7371"/>
        </w:tabs>
        <w:spacing w:after="0" w:line="240" w:lineRule="auto"/>
        <w:jc w:val="both"/>
        <w:rPr>
          <w:rFonts w:ascii="Arial" w:hAnsi="Arial" w:cs="Arial"/>
          <w:i/>
          <w:sz w:val="24"/>
          <w:szCs w:val="24"/>
          <w:lang w:val="it-IT"/>
        </w:rPr>
      </w:pPr>
      <w:r>
        <w:rPr>
          <w:rFonts w:ascii="Arial" w:hAnsi="Arial" w:cs="Arial"/>
          <w:sz w:val="24"/>
          <w:szCs w:val="24"/>
          <w:lang w:val="it-IT"/>
        </w:rPr>
        <w:t>“</w:t>
      </w:r>
      <w:r w:rsidRPr="00767E31">
        <w:rPr>
          <w:rFonts w:ascii="Arial" w:hAnsi="Arial" w:cs="Arial"/>
          <w:b/>
          <w:i/>
          <w:sz w:val="24"/>
          <w:szCs w:val="24"/>
          <w:lang w:val="it-IT"/>
        </w:rPr>
        <w:t>Art. 8.</w:t>
      </w:r>
      <w:r w:rsidRPr="00767E31">
        <w:rPr>
          <w:rFonts w:ascii="Arial" w:hAnsi="Arial" w:cs="Arial"/>
          <w:i/>
          <w:sz w:val="24"/>
          <w:szCs w:val="24"/>
          <w:lang w:val="it-IT"/>
        </w:rPr>
        <w:t xml:space="preserve"> – Las disposiciones de esta ley serán de aplicación en todo el Sector Público Nacional, el que a tal efecto está integrado por:</w:t>
      </w:r>
    </w:p>
    <w:p w:rsidR="004935BA" w:rsidRPr="00767E31" w:rsidRDefault="004935BA" w:rsidP="009F4B89">
      <w:pPr>
        <w:tabs>
          <w:tab w:val="left" w:pos="7371"/>
        </w:tabs>
        <w:spacing w:after="0" w:line="240" w:lineRule="auto"/>
        <w:jc w:val="both"/>
        <w:rPr>
          <w:rFonts w:ascii="Arial" w:hAnsi="Arial" w:cs="Arial"/>
          <w:i/>
          <w:sz w:val="24"/>
          <w:szCs w:val="24"/>
          <w:lang w:val="it-IT"/>
        </w:rPr>
      </w:pPr>
    </w:p>
    <w:p w:rsidR="004935BA" w:rsidRPr="000B3050" w:rsidRDefault="004935BA" w:rsidP="009F4B89">
      <w:pPr>
        <w:tabs>
          <w:tab w:val="left" w:pos="7371"/>
        </w:tabs>
        <w:spacing w:after="0" w:line="240" w:lineRule="auto"/>
        <w:jc w:val="both"/>
        <w:rPr>
          <w:rFonts w:ascii="Arial" w:hAnsi="Arial" w:cs="Arial"/>
          <w:sz w:val="24"/>
          <w:szCs w:val="24"/>
          <w:lang w:val="it-IT"/>
        </w:rPr>
      </w:pPr>
      <w:r w:rsidRPr="00767E31">
        <w:rPr>
          <w:rFonts w:ascii="Arial" w:hAnsi="Arial" w:cs="Arial"/>
          <w:i/>
          <w:sz w:val="24"/>
          <w:szCs w:val="24"/>
          <w:lang w:val="it-IT"/>
        </w:rPr>
        <w:t>b) Empresas y Sociedades del Estado que abarca a las Empresas del Estado, las Sociedades del Estado, las Sociedades Anónimas con Participación Estatal Mayoritaría, las Sociedades de Economía Mixta y todas aquellas otras organizaciones empresariales donde el Estado nacional tenga participación mayoritaría en el capital o en la formación de las de</w:t>
      </w:r>
      <w:r w:rsidR="00767E31" w:rsidRPr="00767E31">
        <w:rPr>
          <w:rFonts w:ascii="Arial" w:hAnsi="Arial" w:cs="Arial"/>
          <w:i/>
          <w:sz w:val="24"/>
          <w:szCs w:val="24"/>
          <w:lang w:val="it-IT"/>
        </w:rPr>
        <w:t>cis</w:t>
      </w:r>
      <w:r w:rsidRPr="00767E31">
        <w:rPr>
          <w:rFonts w:ascii="Arial" w:hAnsi="Arial" w:cs="Arial"/>
          <w:i/>
          <w:sz w:val="24"/>
          <w:szCs w:val="24"/>
          <w:lang w:val="it-IT"/>
        </w:rPr>
        <w:t>iones societarias</w:t>
      </w:r>
      <w:r>
        <w:rPr>
          <w:rFonts w:ascii="Arial" w:hAnsi="Arial" w:cs="Arial"/>
          <w:sz w:val="24"/>
          <w:szCs w:val="24"/>
          <w:lang w:val="it-IT"/>
        </w:rPr>
        <w:t>“</w:t>
      </w:r>
      <w:r w:rsidR="00767E31">
        <w:rPr>
          <w:rFonts w:ascii="Arial" w:hAnsi="Arial" w:cs="Arial"/>
          <w:sz w:val="24"/>
          <w:szCs w:val="24"/>
          <w:lang w:val="it-IT"/>
        </w:rPr>
        <w:t>.</w:t>
      </w:r>
    </w:p>
    <w:p w:rsidR="00AE0280" w:rsidRDefault="00AE0280" w:rsidP="007C0D1B">
      <w:pPr>
        <w:spacing w:after="0" w:line="240" w:lineRule="auto"/>
        <w:jc w:val="both"/>
        <w:rPr>
          <w:rFonts w:ascii="Arial" w:eastAsia="Times New Roman" w:hAnsi="Arial" w:cs="Arial"/>
          <w:color w:val="000000"/>
          <w:sz w:val="24"/>
          <w:szCs w:val="24"/>
          <w:lang w:eastAsia="es-AR"/>
        </w:rPr>
      </w:pPr>
    </w:p>
    <w:p w:rsidR="00A405E7" w:rsidRPr="00A405E7"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8</w:t>
      </w:r>
      <w:r w:rsidR="009F4B89">
        <w:rPr>
          <w:rFonts w:ascii="Arial" w:eastAsia="Times New Roman" w:hAnsi="Arial" w:cs="Arial"/>
          <w:color w:val="000000"/>
          <w:sz w:val="24"/>
          <w:szCs w:val="24"/>
          <w:u w:val="single"/>
          <w:lang w:eastAsia="es-AR"/>
        </w:rPr>
        <w:t xml:space="preserve"> - </w:t>
      </w:r>
      <w:r w:rsidR="00A405E7" w:rsidRPr="00A405E7">
        <w:rPr>
          <w:rFonts w:ascii="Arial" w:eastAsia="Times New Roman" w:hAnsi="Arial" w:cs="Arial"/>
          <w:color w:val="000000"/>
          <w:sz w:val="24"/>
          <w:szCs w:val="24"/>
          <w:u w:val="single"/>
          <w:lang w:eastAsia="es-AR"/>
        </w:rPr>
        <w:t>BIENES RECIBIDOS POR HERENCIA O DONACION VALOR DE PLAZA DE LOS BIENES</w:t>
      </w:r>
    </w:p>
    <w:p w:rsidR="00A405E7" w:rsidRDefault="00A405E7" w:rsidP="007C0D1B">
      <w:pPr>
        <w:spacing w:after="0" w:line="240" w:lineRule="auto"/>
        <w:jc w:val="both"/>
        <w:rPr>
          <w:rFonts w:ascii="Arial" w:eastAsia="Times New Roman" w:hAnsi="Arial" w:cs="Arial"/>
          <w:color w:val="000000"/>
          <w:sz w:val="24"/>
          <w:szCs w:val="24"/>
          <w:lang w:eastAsia="es-AR"/>
        </w:rPr>
      </w:pPr>
    </w:p>
    <w:p w:rsidR="002B2A5C" w:rsidRDefault="002B2A5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 de la LIG, establece que:</w:t>
      </w:r>
    </w:p>
    <w:p w:rsidR="002B2A5C" w:rsidRDefault="002B2A5C" w:rsidP="007C0D1B">
      <w:pPr>
        <w:spacing w:after="0" w:line="240" w:lineRule="auto"/>
        <w:jc w:val="both"/>
        <w:rPr>
          <w:rFonts w:ascii="Arial" w:eastAsia="Times New Roman" w:hAnsi="Arial" w:cs="Arial"/>
          <w:color w:val="000000"/>
          <w:sz w:val="24"/>
          <w:szCs w:val="24"/>
          <w:lang w:eastAsia="es-AR"/>
        </w:rPr>
      </w:pP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69525D">
        <w:rPr>
          <w:rFonts w:ascii="Arial" w:eastAsia="Times New Roman" w:hAnsi="Arial" w:cs="Arial"/>
          <w:b/>
          <w:bCs/>
          <w:i/>
          <w:color w:val="000000"/>
          <w:sz w:val="24"/>
          <w:szCs w:val="24"/>
          <w:lang w:eastAsia="es-AR"/>
        </w:rPr>
        <w:t>Art. 4 - </w:t>
      </w:r>
      <w:r w:rsidRPr="0069525D">
        <w:rPr>
          <w:rFonts w:ascii="Arial" w:eastAsia="Times New Roman" w:hAnsi="Arial" w:cs="Arial"/>
          <w:i/>
          <w:color w:val="000000"/>
          <w:sz w:val="24"/>
          <w:szCs w:val="24"/>
          <w:lang w:eastAsia="es-AR"/>
        </w:rPr>
        <w:t>A todos los efectos de esta ley, en el caso de contribuyentes que recibieran bienes por herencia, legado o donación, se considerará como valor de adquisición el valor impositivo que tales bienes tuvieran para su antecesor a la fecha de ingreso al patrimonio de aquéllos y como fecha de adquisición esta última.</w:t>
      </w: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bookmarkStart w:id="42" w:name="I_G_L_Art_4a"/>
      <w:bookmarkEnd w:id="42"/>
    </w:p>
    <w:p w:rsidR="00353292" w:rsidRPr="0069525D" w:rsidRDefault="00353292" w:rsidP="00353292">
      <w:pPr>
        <w:spacing w:after="0" w:line="240" w:lineRule="auto"/>
        <w:jc w:val="both"/>
        <w:rPr>
          <w:rFonts w:ascii="Arial" w:eastAsia="Times New Roman" w:hAnsi="Arial" w:cs="Arial"/>
          <w:color w:val="000000"/>
          <w:sz w:val="24"/>
          <w:szCs w:val="24"/>
          <w:lang w:eastAsia="es-AR"/>
        </w:rPr>
      </w:pPr>
      <w:r w:rsidRPr="0069525D">
        <w:rPr>
          <w:rFonts w:ascii="Arial" w:eastAsia="Times New Roman" w:hAnsi="Arial" w:cs="Arial"/>
          <w:i/>
          <w:color w:val="000000"/>
          <w:sz w:val="24"/>
          <w:szCs w:val="24"/>
          <w:lang w:eastAsia="es-AR"/>
        </w:rPr>
        <w:t>En caso de no poderse determinar el referido valor, se considerará, como valor de adquisición,</w:t>
      </w:r>
      <w:r>
        <w:rPr>
          <w:rFonts w:ascii="Arial" w:eastAsia="Times New Roman" w:hAnsi="Arial" w:cs="Arial"/>
          <w:i/>
          <w:color w:val="000000"/>
          <w:sz w:val="24"/>
          <w:szCs w:val="24"/>
          <w:lang w:eastAsia="es-AR"/>
        </w:rPr>
        <w:t xml:space="preserve"> </w:t>
      </w:r>
      <w:r w:rsidRPr="0069525D">
        <w:rPr>
          <w:rFonts w:ascii="Arial" w:eastAsia="Times New Roman" w:hAnsi="Arial" w:cs="Arial"/>
          <w:i/>
          <w:iCs/>
          <w:color w:val="000000"/>
          <w:sz w:val="24"/>
          <w:szCs w:val="24"/>
          <w:lang w:eastAsia="es-AR"/>
        </w:rPr>
        <w:t>el valor de plaza del bien a la fecha de esta última transmisión en la forma que determine la reglamentación</w:t>
      </w:r>
      <w:r>
        <w:rPr>
          <w:rFonts w:ascii="Arial" w:eastAsia="Times New Roman" w:hAnsi="Arial" w:cs="Arial"/>
          <w:i/>
          <w:iCs/>
          <w:color w:val="000000"/>
          <w:sz w:val="24"/>
          <w:szCs w:val="24"/>
          <w:lang w:eastAsia="es-AR"/>
        </w:rPr>
        <w:t>”</w:t>
      </w:r>
      <w:r w:rsidRPr="0069525D">
        <w:rPr>
          <w:rFonts w:ascii="Arial" w:eastAsia="Times New Roman" w:hAnsi="Arial" w:cs="Arial"/>
          <w:i/>
          <w:iCs/>
          <w:color w:val="000000"/>
          <w:sz w:val="24"/>
          <w:szCs w:val="24"/>
          <w:lang w:eastAsia="es-AR"/>
        </w:rPr>
        <w:t>.</w:t>
      </w:r>
    </w:p>
    <w:p w:rsidR="00353292" w:rsidRDefault="00353292" w:rsidP="007C0D1B">
      <w:pPr>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BIENES RECIBIDOS POR HERENCIA O DONACION VALOR DE PLAZA</w:t>
      </w:r>
    </w:p>
    <w:p w:rsidR="00353292" w:rsidRDefault="00353292" w:rsidP="007C0D1B">
      <w:pPr>
        <w:spacing w:after="0" w:line="240" w:lineRule="auto"/>
        <w:jc w:val="both"/>
        <w:rPr>
          <w:rFonts w:ascii="Arial" w:eastAsia="Times New Roman" w:hAnsi="Arial" w:cs="Arial"/>
          <w:color w:val="000000"/>
          <w:sz w:val="24"/>
          <w:szCs w:val="24"/>
          <w:lang w:eastAsia="es-AR"/>
        </w:rPr>
      </w:pPr>
    </w:p>
    <w:p w:rsidR="00A405E7" w:rsidRDefault="00A405E7" w:rsidP="00A405E7">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1.170/2018</w:t>
      </w:r>
      <w:r w:rsidRPr="00A405E7">
        <w:rPr>
          <w:rFonts w:ascii="Arial" w:hAnsi="Arial" w:cs="Arial"/>
          <w:sz w:val="24"/>
          <w:szCs w:val="24"/>
          <w:lang w:val="es-ES_tradnl"/>
        </w:rPr>
        <w:t xml:space="preserve"> (B.O.2</w:t>
      </w:r>
      <w:r w:rsidR="00374D0F">
        <w:rPr>
          <w:rFonts w:ascii="Arial" w:hAnsi="Arial" w:cs="Arial"/>
          <w:sz w:val="24"/>
          <w:szCs w:val="24"/>
          <w:lang w:val="es-ES_tradnl"/>
        </w:rPr>
        <w:t>7</w:t>
      </w:r>
      <w:r w:rsidRPr="00A405E7">
        <w:rPr>
          <w:rFonts w:ascii="Arial" w:hAnsi="Arial" w:cs="Arial"/>
          <w:sz w:val="24"/>
          <w:szCs w:val="24"/>
          <w:lang w:val="es-ES_tradnl"/>
        </w:rPr>
        <w:t xml:space="preserve">.12.2018), introduce </w:t>
      </w:r>
      <w:r w:rsidRPr="00374D0F">
        <w:rPr>
          <w:rFonts w:ascii="Arial" w:hAnsi="Arial" w:cs="Arial"/>
          <w:b/>
          <w:sz w:val="24"/>
          <w:szCs w:val="24"/>
          <w:lang w:val="es-ES_tradnl"/>
        </w:rPr>
        <w:t>modificaciones en el art. 7 del decreto reglamentario</w:t>
      </w:r>
      <w:r w:rsidRPr="00A405E7">
        <w:rPr>
          <w:rFonts w:ascii="Arial" w:hAnsi="Arial" w:cs="Arial"/>
          <w:sz w:val="24"/>
          <w:szCs w:val="24"/>
          <w:lang w:val="es-ES_tradnl"/>
        </w:rPr>
        <w:t xml:space="preserve"> </w:t>
      </w:r>
      <w:r w:rsidR="00374D0F">
        <w:rPr>
          <w:rFonts w:ascii="Arial" w:hAnsi="Arial" w:cs="Arial"/>
          <w:sz w:val="24"/>
          <w:szCs w:val="24"/>
          <w:lang w:val="es-ES_tradnl"/>
        </w:rPr>
        <w:t xml:space="preserve">de la LIG, </w:t>
      </w:r>
      <w:r w:rsidRPr="00A405E7">
        <w:rPr>
          <w:rFonts w:ascii="Arial" w:hAnsi="Arial" w:cs="Arial"/>
          <w:sz w:val="24"/>
          <w:szCs w:val="24"/>
          <w:lang w:val="es-ES_tradnl"/>
        </w:rPr>
        <w:t>estableciéndose ahora como se debe determinar el valor de plaza de los bienes.</w:t>
      </w:r>
    </w:p>
    <w:p w:rsidR="00A405E7" w:rsidRDefault="00A405E7" w:rsidP="00A405E7">
      <w:pPr>
        <w:spacing w:after="0" w:line="240" w:lineRule="auto"/>
        <w:jc w:val="both"/>
        <w:rPr>
          <w:rFonts w:ascii="Arial" w:hAnsi="Arial" w:cs="Arial"/>
          <w:sz w:val="24"/>
          <w:szCs w:val="24"/>
          <w:lang w:val="es-ES_tradnl"/>
        </w:rPr>
      </w:pPr>
    </w:p>
    <w:p w:rsidR="006F4DD2" w:rsidRDefault="006F4DD2" w:rsidP="00A405E7">
      <w:pPr>
        <w:spacing w:after="0" w:line="240" w:lineRule="auto"/>
        <w:jc w:val="both"/>
        <w:rPr>
          <w:rFonts w:ascii="Arial" w:hAnsi="Arial" w:cs="Arial"/>
          <w:sz w:val="24"/>
          <w:szCs w:val="24"/>
          <w:lang w:val="es-ES_tradnl"/>
        </w:rPr>
      </w:pPr>
      <w:r w:rsidRPr="006F4DD2">
        <w:rPr>
          <w:rFonts w:ascii="Arial" w:hAnsi="Arial" w:cs="Arial"/>
          <w:b/>
          <w:sz w:val="24"/>
          <w:szCs w:val="24"/>
          <w:lang w:val="es-ES_tradnl"/>
        </w:rPr>
        <w:t>El tercer párrafo del art. 7</w:t>
      </w:r>
      <w:r>
        <w:rPr>
          <w:rFonts w:ascii="Arial" w:hAnsi="Arial" w:cs="Arial"/>
          <w:sz w:val="24"/>
          <w:szCs w:val="24"/>
          <w:lang w:val="es-ES_tradnl"/>
        </w:rPr>
        <w:t xml:space="preserve"> del decreto reglamentario, establece que</w:t>
      </w:r>
    </w:p>
    <w:p w:rsidR="006F4DD2" w:rsidRPr="00A405E7" w:rsidRDefault="006F4DD2" w:rsidP="00A405E7">
      <w:pPr>
        <w:spacing w:after="0" w:line="240" w:lineRule="auto"/>
        <w:jc w:val="both"/>
        <w:rPr>
          <w:rFonts w:ascii="Arial" w:hAnsi="Arial" w:cs="Arial"/>
          <w:sz w:val="24"/>
          <w:szCs w:val="24"/>
          <w:lang w:val="es-ES_tradnl"/>
        </w:rPr>
      </w:pPr>
    </w:p>
    <w:p w:rsidR="00A405E7" w:rsidRPr="00A405E7" w:rsidRDefault="00A405E7" w:rsidP="00A405E7">
      <w:pPr>
        <w:spacing w:after="0" w:line="240" w:lineRule="auto"/>
        <w:jc w:val="both"/>
        <w:rPr>
          <w:rFonts w:ascii="Arial" w:eastAsia="Times New Roman" w:hAnsi="Arial" w:cs="Arial"/>
          <w:b/>
          <w:color w:val="000000"/>
          <w:sz w:val="24"/>
          <w:szCs w:val="24"/>
          <w:lang w:eastAsia="es-AR"/>
        </w:rPr>
      </w:pPr>
      <w:r w:rsidRPr="00A405E7">
        <w:rPr>
          <w:rFonts w:ascii="Arial" w:eastAsia="Times New Roman" w:hAnsi="Arial" w:cs="Arial"/>
          <w:b/>
          <w:color w:val="000000"/>
          <w:sz w:val="24"/>
          <w:szCs w:val="24"/>
          <w:lang w:eastAsia="es-AR"/>
        </w:rPr>
        <w:t>1. Valor de plaza de bienes ubicados en el país:</w:t>
      </w:r>
    </w:p>
    <w:p w:rsidR="00A405E7" w:rsidRDefault="00A405E7" w:rsidP="008C5848">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 xml:space="preserve">a) Inmuebles: no podrá ser inferior al que surja de la constancia emitida por un corredor público u otro profesional matriculado cuyo título lo habilita a emitirla, </w:t>
      </w:r>
      <w:r w:rsidRPr="00A405E7">
        <w:rPr>
          <w:rFonts w:ascii="Arial" w:eastAsia="Times New Roman" w:hAnsi="Arial" w:cs="Arial"/>
          <w:color w:val="000000"/>
          <w:sz w:val="24"/>
          <w:szCs w:val="24"/>
          <w:lang w:eastAsia="es-AR"/>
        </w:rPr>
        <w:lastRenderedPageBreak/>
        <w:t>pudiendo suplirse por la elaborada por una entidad bancaria perteneciente al Estado Nacional, Provincial o de la Ciudad Autónoma de Buenos Aires.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Automotores, aeronaves, naves, yates y similares: 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c) Acciones y demás títulos y contratos que coticen en bolsas o mercados de valores: su valor de cotización.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d) Acciones que no coticen en bolsas y mercados de valores y participaciones en el capital de sociedades, incluidas sociedades anónimas unipersonales y acciones de sociedades anónimas simplificadas: su valor patrimonial proporcional que surja del último balance cerrado a la fecha de adquisición.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e) Moneda extranjera: al valor de cotización tipo comprador del Banco de la Nación Argentina.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f) Objetos de arte o colección y antigüedades, que clasifiquen en el Capítulo 97 de la Nomenclatura Común del Mercosur (NCM) y joyas elaboradas preponderantemente con metales preciosos, perlas o piedras preciosas: del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g) Otros bienes no comprendidos en los incisos anteriores: del valor que surja de las disposiciones del artículo 22 de</w:t>
      </w:r>
      <w:r w:rsidR="00AD3F08">
        <w:rPr>
          <w:rFonts w:ascii="Arial" w:eastAsia="Times New Roman" w:hAnsi="Arial" w:cs="Arial"/>
          <w:color w:val="000000"/>
          <w:sz w:val="24"/>
          <w:szCs w:val="24"/>
          <w:lang w:eastAsia="es-AR"/>
        </w:rPr>
        <w:t xml:space="preserve"> </w:t>
      </w:r>
      <w:r w:rsidRPr="00A405E7">
        <w:rPr>
          <w:rFonts w:ascii="Arial" w:eastAsia="Times New Roman" w:hAnsi="Arial" w:cs="Arial"/>
          <w:color w:val="000000"/>
          <w:sz w:val="24"/>
          <w:szCs w:val="24"/>
          <w:lang w:eastAsia="es-AR"/>
        </w:rPr>
        <w:t>l</w:t>
      </w:r>
      <w:r w:rsidR="00AD3F08">
        <w:rPr>
          <w:rFonts w:ascii="Arial" w:eastAsia="Times New Roman" w:hAnsi="Arial" w:cs="Arial"/>
          <w:color w:val="000000"/>
          <w:sz w:val="24"/>
          <w:szCs w:val="24"/>
          <w:lang w:eastAsia="es-AR"/>
        </w:rPr>
        <w:t>a</w:t>
      </w:r>
      <w:r w:rsidRPr="00A405E7">
        <w:rPr>
          <w:rFonts w:ascii="Arial" w:eastAsia="Times New Roman" w:hAnsi="Arial" w:cs="Arial"/>
          <w:color w:val="000000"/>
          <w:sz w:val="24"/>
          <w:szCs w:val="24"/>
          <w:lang w:eastAsia="es-AR"/>
        </w:rPr>
        <w:t xml:space="preserve"> </w:t>
      </w:r>
      <w:r w:rsidR="00AD3F08">
        <w:rPr>
          <w:rFonts w:ascii="Arial" w:eastAsia="Times New Roman" w:hAnsi="Arial" w:cs="Arial"/>
          <w:color w:val="000000"/>
          <w:sz w:val="24"/>
          <w:szCs w:val="24"/>
          <w:lang w:eastAsia="es-AR"/>
        </w:rPr>
        <w:t xml:space="preserve">ley </w:t>
      </w:r>
      <w:r w:rsidRPr="00A405E7">
        <w:rPr>
          <w:rFonts w:ascii="Arial" w:eastAsia="Times New Roman" w:hAnsi="Arial" w:cs="Arial"/>
          <w:color w:val="000000"/>
          <w:sz w:val="24"/>
          <w:szCs w:val="24"/>
          <w:lang w:eastAsia="es-AR"/>
        </w:rPr>
        <w:t>de impuesto sobre los bienes personales.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6025B2" w:rsidRDefault="00A405E7" w:rsidP="00A405E7">
      <w:pPr>
        <w:spacing w:after="0" w:line="240" w:lineRule="auto"/>
        <w:jc w:val="both"/>
        <w:rPr>
          <w:rFonts w:ascii="Arial" w:eastAsia="Times New Roman" w:hAnsi="Arial" w:cs="Arial"/>
          <w:b/>
          <w:color w:val="000000"/>
          <w:sz w:val="24"/>
          <w:szCs w:val="24"/>
          <w:lang w:eastAsia="es-AR"/>
        </w:rPr>
      </w:pPr>
      <w:r w:rsidRPr="006025B2">
        <w:rPr>
          <w:rFonts w:ascii="Arial" w:eastAsia="Times New Roman" w:hAnsi="Arial" w:cs="Arial"/>
          <w:b/>
          <w:color w:val="000000"/>
          <w:sz w:val="24"/>
          <w:szCs w:val="24"/>
          <w:lang w:eastAsia="es-AR"/>
        </w:rPr>
        <w:t>2. Valor de plaza de bienes ubicados en el exterior:</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a) Inmuebles, automotores, aeronaves, naves, yates y similares: se acreditará con la constancia emitida por profesionales habilitados residentes en el país donde se hallan radicados o ubicados los bienes o extendida por una compañía aseguradora allí domiciliada.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Para el resto de los bienes, deberán considerarse las disposiciones del artículo 23 de la ley de impuesto sobre los bienes personales, excepto cuando se trate de objetos de arte o colección y antigüedades, que clasifiquen en el Capítulo 97 de la Nomenclatura Común del Mercosur (NCM) y joyas elaboradas preponderantemente con metales preciosos, perlas o piedras preciosas, a cuyo respecto se estará a lo previsto en el inciso f) del punto 1 precedente.</w:t>
      </w:r>
    </w:p>
    <w:p w:rsidR="00005D2D" w:rsidRDefault="00005D2D" w:rsidP="007C0D1B">
      <w:pPr>
        <w:spacing w:after="0" w:line="240" w:lineRule="auto"/>
        <w:jc w:val="both"/>
        <w:rPr>
          <w:rFonts w:ascii="Arial" w:eastAsia="Times New Roman" w:hAnsi="Arial" w:cs="Arial"/>
          <w:color w:val="000000"/>
          <w:sz w:val="24"/>
          <w:szCs w:val="24"/>
          <w:lang w:eastAsia="es-AR"/>
        </w:rPr>
      </w:pPr>
    </w:p>
    <w:p w:rsidR="006025B2" w:rsidRPr="00091091"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9</w:t>
      </w:r>
      <w:r w:rsidR="009F4B89">
        <w:rPr>
          <w:rFonts w:ascii="Arial" w:eastAsia="Times New Roman" w:hAnsi="Arial" w:cs="Arial"/>
          <w:color w:val="000000"/>
          <w:sz w:val="24"/>
          <w:szCs w:val="24"/>
          <w:u w:val="single"/>
          <w:lang w:eastAsia="es-AR"/>
        </w:rPr>
        <w:t xml:space="preserve"> - </w:t>
      </w:r>
      <w:r w:rsidR="00091091" w:rsidRPr="00091091">
        <w:rPr>
          <w:rFonts w:ascii="Arial" w:eastAsia="Times New Roman" w:hAnsi="Arial" w:cs="Arial"/>
          <w:color w:val="000000"/>
          <w:sz w:val="24"/>
          <w:szCs w:val="24"/>
          <w:u w:val="single"/>
          <w:lang w:eastAsia="es-AR"/>
        </w:rPr>
        <w:t>IMPUTACION DE LAS RENTAS (art. 18 LIG)</w:t>
      </w:r>
    </w:p>
    <w:p w:rsidR="00A405E7" w:rsidRDefault="00A405E7" w:rsidP="007C0D1B">
      <w:pPr>
        <w:spacing w:after="0" w:line="240" w:lineRule="auto"/>
        <w:jc w:val="both"/>
        <w:rPr>
          <w:rFonts w:ascii="Arial" w:eastAsia="Times New Roman" w:hAnsi="Arial" w:cs="Arial"/>
          <w:color w:val="000000"/>
          <w:sz w:val="24"/>
          <w:szCs w:val="24"/>
          <w:lang w:eastAsia="es-AR"/>
        </w:rPr>
      </w:pPr>
    </w:p>
    <w:p w:rsidR="00091091" w:rsidRPr="008D4578" w:rsidRDefault="008D4578" w:rsidP="007C0D1B">
      <w:pPr>
        <w:spacing w:after="0" w:line="240" w:lineRule="auto"/>
        <w:jc w:val="both"/>
        <w:rPr>
          <w:rFonts w:ascii="Arial" w:eastAsia="Times New Roman" w:hAnsi="Arial" w:cs="Arial"/>
          <w:color w:val="000000"/>
          <w:sz w:val="24"/>
          <w:szCs w:val="24"/>
          <w:u w:val="single"/>
          <w:lang w:eastAsia="es-AR"/>
        </w:rPr>
      </w:pPr>
      <w:r w:rsidRPr="008D4578">
        <w:rPr>
          <w:rFonts w:ascii="Arial" w:eastAsia="Times New Roman" w:hAnsi="Arial" w:cs="Arial"/>
          <w:color w:val="000000"/>
          <w:sz w:val="24"/>
          <w:szCs w:val="24"/>
          <w:u w:val="single"/>
          <w:lang w:eastAsia="es-AR"/>
        </w:rPr>
        <w:t>Devengado exigible.</w:t>
      </w:r>
    </w:p>
    <w:p w:rsidR="00091091" w:rsidRDefault="00091091" w:rsidP="007C0D1B">
      <w:pPr>
        <w:spacing w:after="0" w:line="240" w:lineRule="auto"/>
        <w:jc w:val="both"/>
        <w:rPr>
          <w:rFonts w:ascii="Arial" w:eastAsia="Times New Roman" w:hAnsi="Arial" w:cs="Arial"/>
          <w:color w:val="000000"/>
          <w:sz w:val="24"/>
          <w:szCs w:val="24"/>
          <w:lang w:eastAsia="es-AR"/>
        </w:rPr>
      </w:pPr>
    </w:p>
    <w:p w:rsidR="008D4578" w:rsidRDefault="008D4578" w:rsidP="008D4578">
      <w:pPr>
        <w:spacing w:after="0" w:line="240" w:lineRule="auto"/>
        <w:jc w:val="both"/>
        <w:rPr>
          <w:rFonts w:ascii="Arial" w:eastAsia="Times New Roman" w:hAnsi="Arial" w:cs="Arial"/>
          <w:color w:val="000000"/>
          <w:sz w:val="24"/>
          <w:szCs w:val="24"/>
          <w:lang w:eastAsia="es-AR"/>
        </w:rPr>
      </w:pPr>
      <w:r w:rsidRPr="00410E11">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C201B">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e</w:t>
      </w:r>
      <w:r w:rsidRPr="008D4578">
        <w:rPr>
          <w:rFonts w:ascii="Arial" w:eastAsia="Times New Roman" w:hAnsi="Arial" w:cs="Arial"/>
          <w:color w:val="000000"/>
          <w:sz w:val="24"/>
          <w:szCs w:val="24"/>
          <w:lang w:eastAsia="es-AR"/>
        </w:rPr>
        <w:t xml:space="preserve">n materia de devengado exigible, </w:t>
      </w:r>
      <w:r w:rsidRPr="00AC201B">
        <w:rPr>
          <w:rFonts w:ascii="Arial" w:eastAsia="Times New Roman" w:hAnsi="Arial" w:cs="Arial"/>
          <w:b/>
          <w:color w:val="000000"/>
          <w:sz w:val="24"/>
          <w:szCs w:val="24"/>
          <w:lang w:eastAsia="es-AR"/>
        </w:rPr>
        <w:t>incorpora en el art. 23 del decreto reglamentario de la LIG, el inciso d)</w:t>
      </w:r>
      <w:r w:rsidRPr="008D4578">
        <w:rPr>
          <w:rFonts w:ascii="Arial" w:eastAsia="Times New Roman" w:hAnsi="Arial" w:cs="Arial"/>
          <w:color w:val="000000"/>
          <w:sz w:val="24"/>
          <w:szCs w:val="24"/>
          <w:lang w:eastAsia="es-AR"/>
        </w:rPr>
        <w:t>, por lo tanto ahora pueden imputarse en el momento que opere su exigibilidad:</w:t>
      </w:r>
    </w:p>
    <w:p w:rsidR="008D4578" w:rsidRPr="008D4578" w:rsidRDefault="008D4578" w:rsidP="00AC201B">
      <w:pPr>
        <w:spacing w:after="0" w:line="240" w:lineRule="auto"/>
        <w:jc w:val="both"/>
        <w:rPr>
          <w:rFonts w:ascii="Arial" w:eastAsia="Times New Roman" w:hAnsi="Arial" w:cs="Arial"/>
          <w:color w:val="000000"/>
          <w:sz w:val="24"/>
          <w:szCs w:val="24"/>
          <w:lang w:eastAsia="es-AR"/>
        </w:rPr>
      </w:pPr>
    </w:p>
    <w:p w:rsidR="008D4578" w:rsidRPr="008D4578" w:rsidRDefault="008D4578" w:rsidP="008D4578">
      <w:pPr>
        <w:spacing w:after="0" w:line="240" w:lineRule="auto"/>
        <w:jc w:val="both"/>
        <w:rPr>
          <w:rFonts w:ascii="Arial" w:eastAsia="Times New Roman" w:hAnsi="Arial" w:cs="Arial"/>
          <w:color w:val="000000"/>
          <w:sz w:val="24"/>
          <w:szCs w:val="24"/>
          <w:lang w:eastAsia="es-AR"/>
        </w:rPr>
      </w:pPr>
      <w:r w:rsidRPr="008D4578">
        <w:rPr>
          <w:rFonts w:ascii="Arial" w:eastAsia="Times New Roman" w:hAnsi="Arial" w:cs="Arial"/>
          <w:color w:val="000000"/>
          <w:sz w:val="24"/>
          <w:szCs w:val="24"/>
          <w:lang w:eastAsia="es-AR"/>
        </w:rPr>
        <w:t>Los subsidios otorgados por el Estado Nacional, cualquiera fuere su denominación, en el marco de programas de incentivos a la inversión, siempre que su exigibilidad se produzca en uno o más períodos fiscales distintos al de su devengamiento.</w:t>
      </w:r>
    </w:p>
    <w:p w:rsidR="008D4578" w:rsidRDefault="008D4578" w:rsidP="008D4578">
      <w:pPr>
        <w:spacing w:after="0" w:line="240" w:lineRule="auto"/>
        <w:jc w:val="both"/>
        <w:rPr>
          <w:rFonts w:ascii="Arial" w:eastAsia="Times New Roman" w:hAnsi="Arial" w:cs="Arial"/>
          <w:color w:val="000000"/>
          <w:sz w:val="24"/>
          <w:szCs w:val="24"/>
          <w:lang w:eastAsia="es-AR"/>
        </w:rPr>
      </w:pPr>
    </w:p>
    <w:p w:rsidR="00EF5854" w:rsidRPr="00EF5854" w:rsidRDefault="00EF5854" w:rsidP="008D4578">
      <w:pPr>
        <w:spacing w:after="0" w:line="240" w:lineRule="auto"/>
        <w:jc w:val="both"/>
        <w:rPr>
          <w:rFonts w:ascii="Arial" w:eastAsia="Times New Roman" w:hAnsi="Arial" w:cs="Arial"/>
          <w:color w:val="000000"/>
          <w:sz w:val="24"/>
          <w:szCs w:val="24"/>
          <w:u w:val="single"/>
          <w:lang w:eastAsia="es-AR"/>
        </w:rPr>
      </w:pPr>
      <w:r w:rsidRPr="00EF5854">
        <w:rPr>
          <w:rFonts w:ascii="Arial" w:eastAsia="Times New Roman" w:hAnsi="Arial" w:cs="Arial"/>
          <w:color w:val="000000"/>
          <w:sz w:val="24"/>
          <w:szCs w:val="24"/>
          <w:u w:val="single"/>
          <w:lang w:eastAsia="es-AR"/>
        </w:rPr>
        <w:t>Operaciones de compraventa de instrumentos financieros e inmuebles.</w:t>
      </w:r>
    </w:p>
    <w:p w:rsidR="00EF5854" w:rsidRDefault="00EF5854" w:rsidP="008D4578">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hAnsi="Arial" w:cs="Arial"/>
          <w:sz w:val="24"/>
          <w:szCs w:val="24"/>
          <w:lang w:val="es-ES_tradnl"/>
        </w:rPr>
      </w:pPr>
      <w:r w:rsidRPr="00A07F66">
        <w:rPr>
          <w:rFonts w:ascii="Arial" w:hAnsi="Arial" w:cs="Arial"/>
          <w:b/>
          <w:sz w:val="24"/>
          <w:szCs w:val="24"/>
          <w:lang w:val="es-ES_tradnl"/>
        </w:rPr>
        <w:t>El decreto 1.170</w:t>
      </w:r>
      <w:r>
        <w:rPr>
          <w:rFonts w:ascii="Arial" w:hAnsi="Arial" w:cs="Arial"/>
          <w:sz w:val="24"/>
          <w:szCs w:val="24"/>
          <w:lang w:val="es-ES_tradnl"/>
        </w:rPr>
        <w:t xml:space="preserve"> (B.O.2</w:t>
      </w:r>
      <w:r w:rsidR="00B15965">
        <w:rPr>
          <w:rFonts w:ascii="Arial" w:hAnsi="Arial" w:cs="Arial"/>
          <w:sz w:val="24"/>
          <w:szCs w:val="24"/>
          <w:lang w:val="es-ES_tradnl"/>
        </w:rPr>
        <w:t>7</w:t>
      </w:r>
      <w:r>
        <w:rPr>
          <w:rFonts w:ascii="Arial" w:hAnsi="Arial" w:cs="Arial"/>
          <w:sz w:val="24"/>
          <w:szCs w:val="24"/>
          <w:lang w:val="es-ES_tradnl"/>
        </w:rPr>
        <w:t>.12.2018</w:t>
      </w:r>
      <w:r w:rsidR="00B15965">
        <w:rPr>
          <w:rFonts w:ascii="Arial" w:hAnsi="Arial" w:cs="Arial"/>
          <w:sz w:val="24"/>
          <w:szCs w:val="24"/>
          <w:lang w:val="es-ES_tradnl"/>
        </w:rPr>
        <w:t>)</w:t>
      </w:r>
      <w:r>
        <w:rPr>
          <w:rFonts w:ascii="Arial" w:hAnsi="Arial" w:cs="Arial"/>
          <w:sz w:val="24"/>
          <w:szCs w:val="24"/>
          <w:lang w:val="es-ES_tradnl"/>
        </w:rPr>
        <w:t>,</w:t>
      </w:r>
      <w:r w:rsidRPr="008C5848">
        <w:rPr>
          <w:rFonts w:ascii="Arial" w:hAnsi="Arial" w:cs="Arial"/>
          <w:sz w:val="24"/>
          <w:szCs w:val="24"/>
          <w:lang w:val="es-ES_tradnl"/>
        </w:rPr>
        <w:t xml:space="preserve"> </w:t>
      </w:r>
      <w:r w:rsidRPr="00B15965">
        <w:rPr>
          <w:rFonts w:ascii="Arial" w:hAnsi="Arial" w:cs="Arial"/>
          <w:b/>
          <w:sz w:val="24"/>
          <w:szCs w:val="24"/>
          <w:lang w:val="es-ES_tradnl"/>
        </w:rPr>
        <w:t>incorpora el art. 25.1 en el decreto reglamentario</w:t>
      </w:r>
      <w:r w:rsidRPr="008C5848">
        <w:rPr>
          <w:rFonts w:ascii="Arial" w:hAnsi="Arial" w:cs="Arial"/>
          <w:sz w:val="24"/>
          <w:szCs w:val="24"/>
          <w:lang w:val="es-ES_tradnl"/>
        </w:rPr>
        <w:t xml:space="preserve"> de la </w:t>
      </w:r>
      <w:r w:rsidR="00EF5854">
        <w:rPr>
          <w:rFonts w:ascii="Arial" w:hAnsi="Arial" w:cs="Arial"/>
          <w:sz w:val="24"/>
          <w:szCs w:val="24"/>
          <w:lang w:val="es-ES_tradnl"/>
        </w:rPr>
        <w:t>LIG</w:t>
      </w:r>
      <w:r w:rsidRPr="008C5848">
        <w:rPr>
          <w:rFonts w:ascii="Arial" w:hAnsi="Arial" w:cs="Arial"/>
          <w:sz w:val="24"/>
          <w:szCs w:val="24"/>
          <w:lang w:val="es-ES_tradnl"/>
        </w:rPr>
        <w:t xml:space="preserve">, referido a los nuevos impuestos cedulares tipificados en los art. 90.4 (resultado por compraventa de instrumentos financieros) y 90.5 (resultado por compraventa de inmuebles) de la </w:t>
      </w:r>
      <w:r w:rsidR="00EF5854">
        <w:rPr>
          <w:rFonts w:ascii="Arial" w:hAnsi="Arial" w:cs="Arial"/>
          <w:sz w:val="24"/>
          <w:szCs w:val="24"/>
          <w:lang w:val="es-ES_tradnl"/>
        </w:rPr>
        <w:t>LIG</w:t>
      </w:r>
      <w:r w:rsidRPr="008C5848">
        <w:rPr>
          <w:rFonts w:ascii="Arial" w:hAnsi="Arial" w:cs="Arial"/>
          <w:sz w:val="24"/>
          <w:szCs w:val="24"/>
          <w:lang w:val="es-ES_tradnl"/>
        </w:rPr>
        <w:t xml:space="preserve"> determinándose que:</w:t>
      </w:r>
    </w:p>
    <w:p w:rsidR="00897FC6" w:rsidRDefault="00897FC6" w:rsidP="00897FC6">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eastAsia="Times New Roman" w:hAnsi="Arial" w:cs="Arial"/>
          <w:color w:val="000000"/>
          <w:sz w:val="24"/>
          <w:szCs w:val="24"/>
          <w:lang w:eastAsia="es-AR"/>
        </w:rPr>
      </w:pPr>
      <w:r w:rsidRPr="008C5848">
        <w:rPr>
          <w:rFonts w:ascii="Arial" w:eastAsia="Times New Roman" w:hAnsi="Arial" w:cs="Arial"/>
          <w:color w:val="000000"/>
          <w:sz w:val="24"/>
          <w:szCs w:val="24"/>
          <w:lang w:eastAsia="es-AR"/>
        </w:rPr>
        <w:t>“</w:t>
      </w:r>
      <w:r w:rsidRPr="00EF5854">
        <w:rPr>
          <w:rFonts w:ascii="Arial" w:eastAsia="Times New Roman" w:hAnsi="Arial" w:cs="Arial"/>
          <w:i/>
          <w:color w:val="000000"/>
          <w:sz w:val="24"/>
          <w:szCs w:val="24"/>
          <w:lang w:eastAsia="es-AR"/>
        </w:rPr>
        <w:t>En las operaciones a que se refiere el segundo párrafo del inciso b), in fine, del artículo 18 de la ley, cuando las operaciones sean canceladas en cuotas, la ganancia bruta total de la operación se imputará en cada período fiscal en la proporción de las cuotas percibidas en este</w:t>
      </w:r>
      <w:r w:rsidRPr="008C5848">
        <w:rPr>
          <w:rFonts w:ascii="Arial" w:eastAsia="Times New Roman" w:hAnsi="Arial" w:cs="Arial"/>
          <w:color w:val="000000"/>
          <w:sz w:val="24"/>
          <w:szCs w:val="24"/>
          <w:lang w:eastAsia="es-AR"/>
        </w:rPr>
        <w:t>”.</w:t>
      </w:r>
    </w:p>
    <w:p w:rsidR="00897FC6" w:rsidRDefault="00897FC6" w:rsidP="00897FC6">
      <w:pPr>
        <w:spacing w:after="0" w:line="240" w:lineRule="auto"/>
        <w:jc w:val="both"/>
        <w:rPr>
          <w:rFonts w:ascii="Arial" w:hAnsi="Arial" w:cs="Arial"/>
          <w:sz w:val="24"/>
          <w:szCs w:val="24"/>
          <w:lang w:val="es-ES_tradnl"/>
        </w:rPr>
      </w:pPr>
    </w:p>
    <w:p w:rsidR="00302635" w:rsidRPr="00302635" w:rsidRDefault="00302635" w:rsidP="00897FC6">
      <w:pPr>
        <w:spacing w:after="0" w:line="240" w:lineRule="auto"/>
        <w:jc w:val="both"/>
        <w:rPr>
          <w:rFonts w:ascii="Arial" w:hAnsi="Arial" w:cs="Arial"/>
          <w:sz w:val="24"/>
          <w:szCs w:val="24"/>
          <w:u w:val="single"/>
          <w:lang w:val="es-ES_tradnl"/>
        </w:rPr>
      </w:pPr>
      <w:r w:rsidRPr="00302635">
        <w:rPr>
          <w:rFonts w:ascii="Arial" w:hAnsi="Arial" w:cs="Arial"/>
          <w:sz w:val="24"/>
          <w:szCs w:val="24"/>
          <w:u w:val="single"/>
          <w:lang w:val="es-ES_tradnl"/>
        </w:rPr>
        <w:t>Comentario:</w:t>
      </w:r>
    </w:p>
    <w:p w:rsidR="00302635" w:rsidRDefault="00302635" w:rsidP="00897FC6">
      <w:pPr>
        <w:spacing w:after="0" w:line="240" w:lineRule="auto"/>
        <w:jc w:val="both"/>
        <w:rPr>
          <w:rFonts w:ascii="Arial" w:hAnsi="Arial" w:cs="Arial"/>
          <w:sz w:val="24"/>
          <w:szCs w:val="24"/>
          <w:lang w:val="es-ES_tradnl"/>
        </w:rPr>
      </w:pPr>
    </w:p>
    <w:p w:rsidR="008C5848" w:rsidRPr="008C5848" w:rsidRDefault="008C5848" w:rsidP="00897FC6">
      <w:pPr>
        <w:spacing w:after="0" w:line="240" w:lineRule="auto"/>
        <w:jc w:val="both"/>
        <w:rPr>
          <w:rFonts w:ascii="Arial" w:hAnsi="Arial" w:cs="Arial"/>
          <w:sz w:val="24"/>
          <w:szCs w:val="24"/>
          <w:lang w:val="es-ES_tradnl"/>
        </w:rPr>
      </w:pPr>
      <w:r w:rsidRPr="008C5848">
        <w:rPr>
          <w:rFonts w:ascii="Arial" w:hAnsi="Arial" w:cs="Arial"/>
          <w:sz w:val="24"/>
          <w:szCs w:val="24"/>
          <w:lang w:val="es-ES_tradnl"/>
        </w:rPr>
        <w:t>Por lo tanto en las operaciones de compraventa de instrumentos financieros (art. 90.4) y de inmuebles (art. 90.5), realizadas en cuotas pagaderas en más de un año fiscal, la ganancia bruta total se imputará en cada período fiscal en la proporción de las cuotas percibidas en cada año.</w:t>
      </w:r>
    </w:p>
    <w:p w:rsidR="0039222F" w:rsidRPr="00897FC6" w:rsidRDefault="0039222F" w:rsidP="0074615E">
      <w:pPr>
        <w:tabs>
          <w:tab w:val="left" w:pos="3465"/>
        </w:tabs>
        <w:spacing w:after="0" w:line="240" w:lineRule="auto"/>
        <w:jc w:val="both"/>
        <w:rPr>
          <w:rFonts w:ascii="Arial" w:hAnsi="Arial" w:cs="Arial"/>
          <w:sz w:val="24"/>
          <w:szCs w:val="24"/>
          <w:lang w:val="es-ES_tradnl"/>
        </w:rPr>
      </w:pPr>
    </w:p>
    <w:p w:rsidR="00897FC6" w:rsidRPr="00E7255F"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AA43B9">
        <w:rPr>
          <w:rFonts w:ascii="Arial" w:eastAsia="Times New Roman" w:hAnsi="Arial" w:cs="Arial"/>
          <w:color w:val="000000"/>
          <w:sz w:val="24"/>
          <w:szCs w:val="24"/>
          <w:u w:val="single"/>
          <w:lang w:eastAsia="es-AR"/>
        </w:rPr>
        <w:t>0</w:t>
      </w:r>
      <w:r>
        <w:rPr>
          <w:rFonts w:ascii="Arial" w:eastAsia="Times New Roman" w:hAnsi="Arial" w:cs="Arial"/>
          <w:color w:val="000000"/>
          <w:sz w:val="24"/>
          <w:szCs w:val="24"/>
          <w:u w:val="single"/>
          <w:lang w:eastAsia="es-AR"/>
        </w:rPr>
        <w:t xml:space="preserve"> - </w:t>
      </w:r>
      <w:r w:rsidR="00E7255F" w:rsidRPr="00E7255F">
        <w:rPr>
          <w:rFonts w:ascii="Arial" w:eastAsia="Times New Roman" w:hAnsi="Arial" w:cs="Arial"/>
          <w:color w:val="000000"/>
          <w:sz w:val="24"/>
          <w:szCs w:val="24"/>
          <w:u w:val="single"/>
          <w:lang w:eastAsia="es-AR"/>
        </w:rPr>
        <w:t>DEDUCCION POR HIJOS</w:t>
      </w:r>
    </w:p>
    <w:p w:rsidR="00E7255F" w:rsidRDefault="00E7255F" w:rsidP="00897FC6">
      <w:pPr>
        <w:spacing w:after="0" w:line="240" w:lineRule="auto"/>
        <w:jc w:val="both"/>
        <w:rPr>
          <w:rFonts w:ascii="Arial" w:eastAsia="Times New Roman" w:hAnsi="Arial" w:cs="Arial"/>
          <w:color w:val="000000"/>
          <w:sz w:val="24"/>
          <w:szCs w:val="24"/>
          <w:lang w:eastAsia="es-AR"/>
        </w:rPr>
      </w:pPr>
    </w:p>
    <w:p w:rsidR="00353292" w:rsidRDefault="00A07F66" w:rsidP="0035329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23 inciso b) de la LIG, establece que</w:t>
      </w:r>
      <w:r w:rsidR="00353292">
        <w:rPr>
          <w:rFonts w:ascii="Arial" w:eastAsia="Times New Roman" w:hAnsi="Arial" w:cs="Arial"/>
          <w:color w:val="000000"/>
          <w:sz w:val="24"/>
          <w:szCs w:val="24"/>
          <w:lang w:eastAsia="es-AR"/>
        </w:rPr>
        <w:t>:</w:t>
      </w:r>
    </w:p>
    <w:p w:rsidR="00353292" w:rsidRDefault="00353292" w:rsidP="00353292">
      <w:pPr>
        <w:spacing w:after="0" w:line="240" w:lineRule="auto"/>
        <w:jc w:val="both"/>
        <w:rPr>
          <w:rFonts w:ascii="Arial" w:eastAsia="Times New Roman" w:hAnsi="Arial" w:cs="Arial"/>
          <w:color w:val="000000"/>
          <w:sz w:val="24"/>
          <w:szCs w:val="24"/>
          <w:lang w:eastAsia="es-AR"/>
        </w:rPr>
      </w:pP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F32E9">
        <w:rPr>
          <w:rFonts w:ascii="Arial" w:eastAsia="Times New Roman" w:hAnsi="Arial" w:cs="Arial"/>
          <w:b/>
          <w:bCs/>
          <w:i/>
          <w:color w:val="000000"/>
          <w:sz w:val="24"/>
          <w:szCs w:val="24"/>
          <w:lang w:eastAsia="es-AR"/>
        </w:rPr>
        <w:t>Art. 23</w:t>
      </w:r>
      <w:r w:rsidRPr="009F32E9">
        <w:rPr>
          <w:rFonts w:ascii="Arial" w:eastAsia="Times New Roman" w:hAnsi="Arial" w:cs="Arial"/>
          <w:i/>
          <w:color w:val="000000"/>
          <w:sz w:val="24"/>
          <w:szCs w:val="24"/>
          <w:lang w:eastAsia="es-AR"/>
        </w:rPr>
        <w:t> - Las personas </w:t>
      </w:r>
      <w:r w:rsidRPr="009F32E9">
        <w:rPr>
          <w:rFonts w:ascii="Arial" w:eastAsia="Times New Roman" w:hAnsi="Arial" w:cs="Arial"/>
          <w:i/>
          <w:iCs/>
          <w:color w:val="000000"/>
          <w:sz w:val="24"/>
          <w:szCs w:val="24"/>
          <w:lang w:eastAsia="es-AR"/>
        </w:rPr>
        <w:t>humanas</w:t>
      </w:r>
      <w:r w:rsidRPr="009F32E9">
        <w:rPr>
          <w:rFonts w:ascii="Arial" w:eastAsia="Times New Roman" w:hAnsi="Arial" w:cs="Arial"/>
          <w:i/>
          <w:color w:val="000000"/>
          <w:sz w:val="24"/>
          <w:szCs w:val="24"/>
          <w:lang w:eastAsia="es-AR"/>
        </w:rPr>
        <w:t> tendrán derecho a deducir de sus ganancias netas:</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3" w:name="I_G_L_Art_23_a"/>
      <w:bookmarkStart w:id="44" w:name="I_G_L_Art_23a_Inc_b"/>
      <w:bookmarkEnd w:id="43"/>
      <w:bookmarkEnd w:id="44"/>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b) En concepto de cargas de familia, siempre que las personas que se indican sean residentes en el país, estén a cargo del contribuyente y no tengan en el año </w:t>
      </w:r>
      <w:r w:rsidRPr="009F32E9">
        <w:rPr>
          <w:rFonts w:ascii="Arial" w:eastAsia="Times New Roman" w:hAnsi="Arial" w:cs="Arial"/>
          <w:i/>
          <w:iCs/>
          <w:color w:val="000000"/>
          <w:sz w:val="24"/>
          <w:szCs w:val="24"/>
          <w:lang w:eastAsia="es-AR"/>
        </w:rPr>
        <w:t>ingresos</w:t>
      </w:r>
      <w:r w:rsidRPr="009F32E9">
        <w:rPr>
          <w:rFonts w:ascii="Arial" w:eastAsia="Times New Roman" w:hAnsi="Arial" w:cs="Arial"/>
          <w:i/>
          <w:color w:val="000000"/>
          <w:sz w:val="24"/>
          <w:szCs w:val="24"/>
          <w:lang w:eastAsia="es-AR"/>
        </w:rPr>
        <w:t> netos superiores a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y cinco mil ochocientos cuarenta y ocho con noventa y nueve centavos ($ 85.848,99)</w:t>
      </w:r>
      <w:r w:rsidRPr="009F32E9">
        <w:rPr>
          <w:rFonts w:ascii="Arial" w:eastAsia="Times New Roman" w:hAnsi="Arial" w:cs="Arial"/>
          <w:i/>
          <w:color w:val="000000"/>
          <w:sz w:val="24"/>
          <w:szCs w:val="24"/>
          <w:lang w:eastAsia="es-AR"/>
        </w:rPr>
        <w:t>, cualquiera sea su origen y estén o no sujetas al impuesto: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5" w:name="I_G_L_Art_23_Inc_b_1"/>
      <w:bookmarkEnd w:id="45"/>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1.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treinta</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y</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 con noventa y siete centavos ($ 80.033,97)</w:t>
      </w:r>
      <w:r w:rsidRPr="009F32E9">
        <w:rPr>
          <w:rFonts w:ascii="Arial" w:eastAsia="Times New Roman" w:hAnsi="Arial" w:cs="Arial"/>
          <w:i/>
          <w:color w:val="000000"/>
          <w:sz w:val="24"/>
          <w:szCs w:val="24"/>
          <w:lang w:eastAsia="es-AR"/>
        </w:rPr>
        <w:t> por el cónyuge.</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6" w:name="I_G_L_Art_23_Inc_b_Pto_2"/>
      <w:bookmarkEnd w:id="46"/>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2.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cuarenta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trescientos sesenta y uno con</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cuarenta y tres</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centavos ($</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40.361,43)</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por cada hijo, hija, hijastro o hijastra menor de</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dieciocho (18)</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años o incapacitado para el trabajo.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p>
    <w:p w:rsidR="00353292" w:rsidRPr="009F32E9" w:rsidRDefault="00353292" w:rsidP="00353292">
      <w:pPr>
        <w:spacing w:after="0" w:line="240" w:lineRule="auto"/>
        <w:jc w:val="both"/>
        <w:rPr>
          <w:rFonts w:ascii="Arial" w:eastAsia="Times New Roman" w:hAnsi="Arial" w:cs="Arial"/>
          <w:color w:val="000000"/>
          <w:sz w:val="24"/>
          <w:szCs w:val="24"/>
          <w:lang w:eastAsia="es-AR"/>
        </w:rPr>
      </w:pPr>
      <w:r w:rsidRPr="009F32E9">
        <w:rPr>
          <w:rFonts w:ascii="Arial" w:eastAsia="Times New Roman" w:hAnsi="Arial" w:cs="Arial"/>
          <w:i/>
          <w:color w:val="000000"/>
          <w:sz w:val="24"/>
          <w:szCs w:val="24"/>
          <w:lang w:eastAsia="es-AR"/>
        </w:rPr>
        <w:t>La deducción de este inciso solo podrá efectuarla </w:t>
      </w:r>
      <w:r w:rsidRPr="009F32E9">
        <w:rPr>
          <w:rFonts w:ascii="Arial" w:eastAsia="Times New Roman" w:hAnsi="Arial" w:cs="Arial"/>
          <w:i/>
          <w:iCs/>
          <w:color w:val="000000"/>
          <w:sz w:val="24"/>
          <w:szCs w:val="24"/>
          <w:lang w:eastAsia="es-AR"/>
        </w:rPr>
        <w:t>el pariente</w:t>
      </w:r>
      <w:r w:rsidRPr="009F32E9">
        <w:rPr>
          <w:rFonts w:ascii="Arial" w:eastAsia="Times New Roman" w:hAnsi="Arial" w:cs="Arial"/>
          <w:i/>
          <w:color w:val="000000"/>
          <w:sz w:val="24"/>
          <w:szCs w:val="24"/>
          <w:lang w:eastAsia="es-AR"/>
        </w:rPr>
        <w:t> más cercano que tenga ganancias imponibles</w:t>
      </w:r>
      <w:r>
        <w:rPr>
          <w:rFonts w:ascii="Arial" w:eastAsia="Times New Roman" w:hAnsi="Arial" w:cs="Arial"/>
          <w:color w:val="000000"/>
          <w:sz w:val="24"/>
          <w:szCs w:val="24"/>
          <w:lang w:eastAsia="es-AR"/>
        </w:rPr>
        <w:t>”</w:t>
      </w:r>
      <w:r w:rsidRPr="009F32E9">
        <w:rPr>
          <w:rFonts w:ascii="Arial" w:eastAsia="Times New Roman" w:hAnsi="Arial" w:cs="Arial"/>
          <w:color w:val="000000"/>
          <w:sz w:val="24"/>
          <w:szCs w:val="24"/>
          <w:lang w:eastAsia="es-AR"/>
        </w:rPr>
        <w:t>.</w:t>
      </w:r>
    </w:p>
    <w:p w:rsidR="00353292" w:rsidRDefault="00353292" w:rsidP="00897FC6">
      <w:pPr>
        <w:spacing w:after="0" w:line="240" w:lineRule="auto"/>
        <w:jc w:val="both"/>
        <w:rPr>
          <w:rFonts w:ascii="Arial" w:eastAsia="Times New Roman" w:hAnsi="Arial" w:cs="Arial"/>
          <w:color w:val="000000"/>
          <w:sz w:val="24"/>
          <w:szCs w:val="24"/>
          <w:lang w:eastAsia="es-AR"/>
        </w:rPr>
      </w:pPr>
    </w:p>
    <w:p w:rsidR="00302635" w:rsidRPr="00302635" w:rsidRDefault="00302635" w:rsidP="00897FC6">
      <w:pPr>
        <w:spacing w:after="0" w:line="240" w:lineRule="auto"/>
        <w:jc w:val="both"/>
        <w:rPr>
          <w:rFonts w:ascii="Arial" w:eastAsia="Times New Roman" w:hAnsi="Arial" w:cs="Arial"/>
          <w:color w:val="000000"/>
          <w:sz w:val="24"/>
          <w:szCs w:val="24"/>
          <w:u w:val="single"/>
          <w:lang w:eastAsia="es-AR"/>
        </w:rPr>
      </w:pPr>
      <w:r w:rsidRPr="00302635">
        <w:rPr>
          <w:rFonts w:ascii="Arial" w:eastAsia="Times New Roman" w:hAnsi="Arial" w:cs="Arial"/>
          <w:color w:val="000000"/>
          <w:sz w:val="24"/>
          <w:szCs w:val="24"/>
          <w:u w:val="single"/>
          <w:lang w:eastAsia="es-AR"/>
        </w:rPr>
        <w:t>Comentario:</w:t>
      </w:r>
    </w:p>
    <w:p w:rsidR="00302635" w:rsidRDefault="00302635" w:rsidP="00897FC6">
      <w:pPr>
        <w:spacing w:after="0" w:line="240" w:lineRule="auto"/>
        <w:jc w:val="both"/>
        <w:rPr>
          <w:rFonts w:ascii="Arial" w:eastAsia="Times New Roman" w:hAnsi="Arial" w:cs="Arial"/>
          <w:color w:val="000000"/>
          <w:sz w:val="24"/>
          <w:szCs w:val="24"/>
          <w:lang w:eastAsia="es-AR"/>
        </w:rPr>
      </w:pPr>
    </w:p>
    <w:p w:rsidR="00A07F66" w:rsidRDefault="00A07F66" w:rsidP="00897FC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propio legislador, </w:t>
      </w:r>
      <w:r w:rsidR="00302635">
        <w:rPr>
          <w:rFonts w:ascii="Arial" w:eastAsia="Times New Roman" w:hAnsi="Arial" w:cs="Arial"/>
          <w:color w:val="000000"/>
          <w:sz w:val="24"/>
          <w:szCs w:val="24"/>
          <w:lang w:eastAsia="es-AR"/>
        </w:rPr>
        <w:t>aclara que la deducción por hijo, SOLAMENTE PUEDE SER EFECTUADA POR EL PARIENTE MAS CERCANO.</w:t>
      </w:r>
    </w:p>
    <w:p w:rsidR="00A07F66" w:rsidRDefault="00A07F66" w:rsidP="00897FC6">
      <w:pPr>
        <w:spacing w:after="0" w:line="240" w:lineRule="auto"/>
        <w:jc w:val="both"/>
        <w:rPr>
          <w:rFonts w:ascii="Arial" w:eastAsia="Times New Roman" w:hAnsi="Arial" w:cs="Arial"/>
          <w:color w:val="000000"/>
          <w:sz w:val="24"/>
          <w:szCs w:val="24"/>
          <w:lang w:eastAsia="es-AR"/>
        </w:rPr>
      </w:pPr>
    </w:p>
    <w:p w:rsidR="00353292" w:rsidRPr="00353292" w:rsidRDefault="00353292" w:rsidP="00897FC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POR HIJOS</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sidRPr="00E7255F">
        <w:rPr>
          <w:rFonts w:ascii="Arial" w:eastAsia="Times New Roman" w:hAnsi="Arial" w:cs="Arial"/>
          <w:color w:val="000000"/>
          <w:sz w:val="24"/>
          <w:szCs w:val="24"/>
          <w:lang w:eastAsia="es-AR"/>
        </w:rPr>
        <w:t xml:space="preserve"> (B.O.2</w:t>
      </w:r>
      <w:r w:rsidR="00F17140">
        <w:rPr>
          <w:rFonts w:ascii="Arial" w:eastAsia="Times New Roman" w:hAnsi="Arial" w:cs="Arial"/>
          <w:color w:val="000000"/>
          <w:sz w:val="24"/>
          <w:szCs w:val="24"/>
          <w:lang w:eastAsia="es-AR"/>
        </w:rPr>
        <w:t>7</w:t>
      </w:r>
      <w:r w:rsidRPr="00E7255F">
        <w:rPr>
          <w:rFonts w:ascii="Arial" w:eastAsia="Times New Roman" w:hAnsi="Arial" w:cs="Arial"/>
          <w:color w:val="000000"/>
          <w:sz w:val="24"/>
          <w:szCs w:val="24"/>
          <w:lang w:eastAsia="es-AR"/>
        </w:rPr>
        <w:t xml:space="preserve">.12.2018), respecto del cómputo de la deducción por “hijos”, introduce </w:t>
      </w:r>
      <w:r w:rsidRPr="00F17140">
        <w:rPr>
          <w:rFonts w:ascii="Arial" w:eastAsia="Times New Roman" w:hAnsi="Arial" w:cs="Arial"/>
          <w:b/>
          <w:color w:val="000000"/>
          <w:sz w:val="24"/>
          <w:szCs w:val="24"/>
          <w:lang w:eastAsia="es-AR"/>
        </w:rPr>
        <w:t>modificaciones en el art. 49 del decreto reglamentario</w:t>
      </w:r>
      <w:r w:rsidRPr="00E7255F">
        <w:rPr>
          <w:rFonts w:ascii="Arial" w:eastAsia="Times New Roman" w:hAnsi="Arial" w:cs="Arial"/>
          <w:color w:val="000000"/>
          <w:sz w:val="24"/>
          <w:szCs w:val="24"/>
          <w:lang w:eastAsia="es-AR"/>
        </w:rPr>
        <w:t xml:space="preserve"> de la </w:t>
      </w:r>
      <w:r w:rsidR="00F17140">
        <w:rPr>
          <w:rFonts w:ascii="Arial" w:eastAsia="Times New Roman" w:hAnsi="Arial" w:cs="Arial"/>
          <w:color w:val="000000"/>
          <w:sz w:val="24"/>
          <w:szCs w:val="24"/>
          <w:lang w:eastAsia="es-AR"/>
        </w:rPr>
        <w:t>LIG</w:t>
      </w:r>
      <w:r w:rsidRPr="00E7255F">
        <w:rPr>
          <w:rFonts w:ascii="Arial" w:eastAsia="Times New Roman" w:hAnsi="Arial" w:cs="Arial"/>
          <w:color w:val="000000"/>
          <w:sz w:val="24"/>
          <w:szCs w:val="24"/>
          <w:lang w:eastAsia="es-AR"/>
        </w:rPr>
        <w:t xml:space="preserve">, estableciendo que la deducción </w:t>
      </w:r>
      <w:r w:rsidRPr="009F0080">
        <w:rPr>
          <w:rFonts w:ascii="Arial" w:eastAsia="Times New Roman" w:hAnsi="Arial" w:cs="Arial"/>
          <w:b/>
          <w:color w:val="000000"/>
          <w:sz w:val="24"/>
          <w:szCs w:val="24"/>
          <w:lang w:eastAsia="es-AR"/>
        </w:rPr>
        <w:t>será computada por quien posea la responsabilidad parental</w:t>
      </w:r>
      <w:r w:rsidRPr="00E7255F">
        <w:rPr>
          <w:rFonts w:ascii="Arial" w:eastAsia="Times New Roman" w:hAnsi="Arial" w:cs="Arial"/>
          <w:color w:val="000000"/>
          <w:sz w:val="24"/>
          <w:szCs w:val="24"/>
          <w:lang w:eastAsia="es-AR"/>
        </w:rPr>
        <w:t>, en los términos del Código Civil y Comercial de la Nación.</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En caso de que la responsabilidad parental sea ejercida por los dos (2) progenitores y ambos tengan ganancia imponible, </w:t>
      </w:r>
      <w:r w:rsidRPr="009F0080">
        <w:rPr>
          <w:rFonts w:ascii="Arial" w:eastAsia="Times New Roman" w:hAnsi="Arial" w:cs="Arial"/>
          <w:b/>
          <w:color w:val="000000"/>
          <w:sz w:val="24"/>
          <w:szCs w:val="24"/>
          <w:lang w:eastAsia="es-AR"/>
        </w:rPr>
        <w:t>la deducción se efectuará en partes iguales o uno de ellos podrá computar el ciento por ciento (100%)</w:t>
      </w:r>
      <w:r w:rsidRPr="00E7255F">
        <w:rPr>
          <w:rFonts w:ascii="Arial" w:eastAsia="Times New Roman" w:hAnsi="Arial" w:cs="Arial"/>
          <w:color w:val="000000"/>
          <w:sz w:val="24"/>
          <w:szCs w:val="24"/>
          <w:lang w:eastAsia="es-AR"/>
        </w:rPr>
        <w:t xml:space="preserve"> de ese importe.</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De tratarse de un hijo incapacitado para el trabajo mayor de 18 años, la deducción podrá ser computada aun cuando hubiese cesado la responsabilidad parental por alcanzarse la mayoría de edad.</w:t>
      </w:r>
    </w:p>
    <w:p w:rsidR="009F32E9" w:rsidRDefault="009F32E9" w:rsidP="009F32E9">
      <w:pPr>
        <w:spacing w:after="0" w:line="240" w:lineRule="auto"/>
        <w:jc w:val="both"/>
        <w:rPr>
          <w:rFonts w:ascii="Arial" w:eastAsia="Times New Roman" w:hAnsi="Arial" w:cs="Arial"/>
          <w:color w:val="000000"/>
          <w:sz w:val="24"/>
          <w:szCs w:val="24"/>
          <w:lang w:eastAsia="es-AR"/>
        </w:rPr>
      </w:pPr>
      <w:bookmarkStart w:id="47" w:name="I_G_L_Art_23_Inc_c)"/>
      <w:bookmarkEnd w:id="47"/>
    </w:p>
    <w:p w:rsidR="00D672BE" w:rsidRPr="00D672BE" w:rsidRDefault="00D672BE" w:rsidP="009F32E9">
      <w:pPr>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 xml:space="preserve">11 – </w:t>
      </w:r>
      <w:r w:rsidR="00FB51DC">
        <w:rPr>
          <w:rFonts w:ascii="Arial" w:eastAsia="Times New Roman" w:hAnsi="Arial" w:cs="Arial"/>
          <w:color w:val="000000"/>
          <w:sz w:val="24"/>
          <w:szCs w:val="24"/>
          <w:u w:val="single"/>
          <w:lang w:eastAsia="es-AR"/>
        </w:rPr>
        <w:t xml:space="preserve">INCREMENTO DE LA </w:t>
      </w:r>
      <w:r w:rsidRPr="00D672BE">
        <w:rPr>
          <w:rFonts w:ascii="Arial" w:eastAsia="Times New Roman" w:hAnsi="Arial" w:cs="Arial"/>
          <w:color w:val="000000"/>
          <w:sz w:val="24"/>
          <w:szCs w:val="24"/>
          <w:u w:val="single"/>
          <w:lang w:eastAsia="es-AR"/>
        </w:rPr>
        <w:t>DEDUCCION ESPECIAL</w:t>
      </w:r>
      <w:r w:rsidR="00FB51DC">
        <w:rPr>
          <w:rFonts w:ascii="Arial" w:eastAsia="Times New Roman" w:hAnsi="Arial" w:cs="Arial"/>
          <w:color w:val="000000"/>
          <w:sz w:val="24"/>
          <w:szCs w:val="24"/>
          <w:u w:val="single"/>
          <w:lang w:eastAsia="es-AR"/>
        </w:rPr>
        <w:t xml:space="preserve"> PARA TRABAJADORES AUTONOMOS</w:t>
      </w:r>
    </w:p>
    <w:p w:rsidR="00D672BE" w:rsidRDefault="00D672BE" w:rsidP="009F32E9">
      <w:pPr>
        <w:spacing w:after="0" w:line="240" w:lineRule="auto"/>
        <w:jc w:val="both"/>
        <w:rPr>
          <w:rFonts w:ascii="Arial" w:eastAsia="Times New Roman" w:hAnsi="Arial" w:cs="Arial"/>
          <w:color w:val="000000"/>
          <w:sz w:val="24"/>
          <w:szCs w:val="24"/>
          <w:lang w:eastAsia="es-AR"/>
        </w:rPr>
      </w:pPr>
    </w:p>
    <w:p w:rsidR="00786B4E" w:rsidRDefault="00786B4E" w:rsidP="00786B4E">
      <w:pPr>
        <w:spacing w:after="0" w:line="240" w:lineRule="auto"/>
        <w:jc w:val="both"/>
        <w:rPr>
          <w:rFonts w:ascii="Arial" w:hAnsi="Arial" w:cs="Arial"/>
          <w:sz w:val="24"/>
          <w:szCs w:val="24"/>
        </w:rPr>
      </w:pPr>
      <w:r>
        <w:rPr>
          <w:rFonts w:ascii="Arial" w:hAnsi="Arial" w:cs="Arial"/>
          <w:sz w:val="24"/>
          <w:szCs w:val="24"/>
        </w:rPr>
        <w:t>El art. 23 inciso c) de la LIG, establece que:</w:t>
      </w:r>
    </w:p>
    <w:p w:rsidR="00786B4E" w:rsidRDefault="00786B4E" w:rsidP="00786B4E">
      <w:pPr>
        <w:spacing w:after="0" w:line="240" w:lineRule="auto"/>
        <w:jc w:val="both"/>
        <w:rPr>
          <w:rFonts w:ascii="Arial" w:hAnsi="Arial" w:cs="Arial"/>
          <w:sz w:val="24"/>
          <w:szCs w:val="24"/>
        </w:rPr>
      </w:pPr>
    </w:p>
    <w:p w:rsidR="00786B4E" w:rsidRPr="007B6257" w:rsidRDefault="00786B4E" w:rsidP="00786B4E">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781D4C">
        <w:rPr>
          <w:rFonts w:ascii="Arial" w:hAnsi="Arial" w:cs="Arial"/>
          <w:b/>
          <w:bCs/>
          <w:i/>
          <w:iCs/>
          <w:color w:val="000000"/>
          <w:sz w:val="24"/>
          <w:szCs w:val="24"/>
          <w:lang w:eastAsia="es-AR"/>
        </w:rPr>
        <w:t>Art. 23</w:t>
      </w:r>
      <w:r w:rsidRPr="007B6257">
        <w:rPr>
          <w:rFonts w:ascii="Arial" w:hAnsi="Arial" w:cs="Arial"/>
          <w:i/>
          <w:iCs/>
          <w:color w:val="000000"/>
          <w:sz w:val="24"/>
          <w:szCs w:val="24"/>
          <w:lang w:eastAsia="es-AR"/>
        </w:rPr>
        <w:t> - Las personas</w:t>
      </w:r>
      <w:r>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humanas</w:t>
      </w:r>
      <w:r>
        <w:rPr>
          <w:rFonts w:ascii="Arial" w:hAnsi="Arial" w:cs="Arial"/>
          <w:i/>
          <w:iCs/>
          <w:color w:val="000000"/>
          <w:sz w:val="24"/>
          <w:szCs w:val="24"/>
          <w:lang w:eastAsia="es-AR"/>
        </w:rPr>
        <w:t xml:space="preserve"> </w:t>
      </w:r>
      <w:r w:rsidRPr="007B6257">
        <w:rPr>
          <w:rFonts w:ascii="Arial" w:hAnsi="Arial" w:cs="Arial"/>
          <w:i/>
          <w:iCs/>
          <w:color w:val="000000"/>
          <w:sz w:val="24"/>
          <w:szCs w:val="24"/>
          <w:lang w:eastAsia="es-AR"/>
        </w:rPr>
        <w:t>tendrán derecho a deducir de sus ganancias netas:</w:t>
      </w:r>
    </w:p>
    <w:p w:rsidR="00786B4E" w:rsidRPr="00781D4C" w:rsidRDefault="00786B4E" w:rsidP="00786B4E">
      <w:pPr>
        <w:spacing w:after="0" w:line="240" w:lineRule="auto"/>
        <w:jc w:val="both"/>
        <w:rPr>
          <w:rFonts w:ascii="Arial" w:hAnsi="Arial" w:cs="Arial"/>
          <w:i/>
          <w:iCs/>
          <w:color w:val="000000"/>
          <w:sz w:val="24"/>
          <w:szCs w:val="24"/>
          <w:lang w:eastAsia="es-AR"/>
        </w:rPr>
      </w:pPr>
      <w:bookmarkStart w:id="48" w:name="I_G_L_Art_23a"/>
      <w:bookmarkEnd w:id="48"/>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c) En concepto de deducción especial,</w:t>
      </w:r>
      <w:r w:rsidR="00B20CE9">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hasta una suma equivalente al importe que resulte de incrementar el monto a que hace referencia el inciso a) del presente artículo</w:t>
      </w:r>
      <w:r w:rsidR="00B20CE9">
        <w:rPr>
          <w:rFonts w:ascii="Arial" w:hAnsi="Arial" w:cs="Arial"/>
          <w:i/>
          <w:iCs/>
          <w:color w:val="000000"/>
          <w:sz w:val="24"/>
          <w:szCs w:val="24"/>
          <w:lang w:eastAsia="es-AR"/>
        </w:rPr>
        <w:t xml:space="preserve"> </w:t>
      </w:r>
      <w:r w:rsidR="00B20CE9" w:rsidRPr="00B20CE9">
        <w:rPr>
          <w:rFonts w:ascii="Arial" w:hAnsi="Arial" w:cs="Arial"/>
          <w:iCs/>
          <w:color w:val="000000"/>
          <w:sz w:val="24"/>
          <w:szCs w:val="24"/>
          <w:lang w:eastAsia="es-AR"/>
        </w:rPr>
        <w:t>(MINIMO NO IMPONIBLE)</w:t>
      </w:r>
      <w:r w:rsidRPr="00781D4C">
        <w:rPr>
          <w:rFonts w:ascii="Arial" w:hAnsi="Arial" w:cs="Arial"/>
          <w:i/>
          <w:iCs/>
          <w:color w:val="000000"/>
          <w:sz w:val="24"/>
          <w:szCs w:val="24"/>
          <w:lang w:eastAsia="es-AR"/>
        </w:rPr>
        <w:t xml:space="preserve"> en: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81D4C">
        <w:rPr>
          <w:rFonts w:ascii="Arial" w:hAnsi="Arial" w:cs="Arial"/>
          <w:i/>
          <w:iCs/>
          <w:color w:val="000000"/>
          <w:sz w:val="24"/>
          <w:szCs w:val="24"/>
          <w:lang w:eastAsia="es-AR"/>
        </w:rPr>
        <w:t xml:space="preserve">1. </w:t>
      </w:r>
      <w:r w:rsidRPr="00781D4C">
        <w:rPr>
          <w:rFonts w:ascii="Arial" w:hAnsi="Arial" w:cs="Arial"/>
          <w:b/>
          <w:bCs/>
          <w:i/>
          <w:iCs/>
          <w:color w:val="000000"/>
          <w:sz w:val="24"/>
          <w:szCs w:val="24"/>
          <w:lang w:eastAsia="es-AR"/>
        </w:rPr>
        <w:t>Una (1) vez, cuando se trate de ganancias netas comprendidas en el artículo 49, siempre que trabajen personalmente en la actividad o empresa y de ganancias netas incluidas en el artículo 79</w:t>
      </w:r>
      <w:r w:rsidRPr="00781D4C">
        <w:rPr>
          <w:rFonts w:ascii="Arial" w:hAnsi="Arial" w:cs="Arial"/>
          <w:i/>
          <w:iCs/>
          <w:color w:val="000000"/>
          <w:sz w:val="24"/>
          <w:szCs w:val="24"/>
          <w:lang w:eastAsia="es-AR"/>
        </w:rPr>
        <w:t xml:space="preserve">, excepto que queden incluidas en el apartado siguiente. En esos supuestos, </w:t>
      </w:r>
      <w:r w:rsidRPr="009F0080">
        <w:rPr>
          <w:rFonts w:ascii="Arial" w:hAnsi="Arial" w:cs="Arial"/>
          <w:b/>
          <w:i/>
          <w:iCs/>
          <w:color w:val="000000"/>
          <w:sz w:val="24"/>
          <w:szCs w:val="24"/>
          <w:lang w:eastAsia="es-AR"/>
        </w:rPr>
        <w:t>el incremento será de una coma cinco (1,5) veces, en lugar de una (1) vez, cuando se trate de “nuevos profesionales” o “nuevos emprendedores”</w:t>
      </w:r>
      <w:r w:rsidRPr="00781D4C">
        <w:rPr>
          <w:rFonts w:ascii="Arial" w:hAnsi="Arial" w:cs="Arial"/>
          <w:i/>
          <w:iCs/>
          <w:color w:val="000000"/>
          <w:sz w:val="24"/>
          <w:szCs w:val="24"/>
          <w:lang w:eastAsia="es-AR"/>
        </w:rPr>
        <w:t>, en los términos que establezca la reglamentación.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Es condición indispensable para el cómputo de la deducción a que se refiere este apartado, en relación con las rentas y actividad respectiva, el pago de los aportes que, como trabajadores autónomos, deban realizar obligatoriamente al Sistema Integrado Previsional Argentino (SIPA) o a la caja de jubilaciones sustitutiva que corresponda.</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color w:val="000000"/>
          <w:sz w:val="24"/>
          <w:szCs w:val="24"/>
          <w:lang w:eastAsia="es-AR"/>
        </w:rPr>
      </w:pPr>
      <w:r w:rsidRPr="007B6257">
        <w:rPr>
          <w:rFonts w:ascii="Arial" w:hAnsi="Arial" w:cs="Arial"/>
          <w:i/>
          <w:iCs/>
          <w:color w:val="000000"/>
          <w:sz w:val="24"/>
          <w:szCs w:val="24"/>
          <w:lang w:eastAsia="es-AR"/>
        </w:rPr>
        <w:t>2. Tres coma ocho (3,8) veces, cuando se trate de ganancias netas comprendidas en los incisos a), b) y c) del artículo 79 citado</w:t>
      </w:r>
      <w:r>
        <w:rPr>
          <w:rFonts w:ascii="Arial" w:hAnsi="Arial" w:cs="Arial"/>
          <w:color w:val="000000"/>
          <w:sz w:val="24"/>
          <w:szCs w:val="24"/>
          <w:lang w:eastAsia="es-AR"/>
        </w:rPr>
        <w:t>”</w:t>
      </w:r>
      <w:r w:rsidRPr="007B6257">
        <w:rPr>
          <w:rFonts w:ascii="Arial" w:hAnsi="Arial" w:cs="Arial"/>
          <w:color w:val="000000"/>
          <w:sz w:val="24"/>
          <w:szCs w:val="24"/>
          <w:lang w:eastAsia="es-AR"/>
        </w:rPr>
        <w:t>.</w:t>
      </w:r>
    </w:p>
    <w:p w:rsidR="00786B4E" w:rsidRDefault="00786B4E" w:rsidP="00786B4E">
      <w:pPr>
        <w:spacing w:after="0" w:line="240" w:lineRule="auto"/>
        <w:jc w:val="both"/>
        <w:rPr>
          <w:rFonts w:ascii="Arial" w:hAnsi="Arial" w:cs="Arial"/>
          <w:sz w:val="24"/>
          <w:szCs w:val="24"/>
        </w:rPr>
      </w:pPr>
    </w:p>
    <w:p w:rsidR="009F0080" w:rsidRPr="009F0080" w:rsidRDefault="009F0080" w:rsidP="00786B4E">
      <w:pPr>
        <w:spacing w:after="0" w:line="240" w:lineRule="auto"/>
        <w:jc w:val="both"/>
        <w:rPr>
          <w:rFonts w:ascii="Arial" w:hAnsi="Arial" w:cs="Arial"/>
          <w:sz w:val="24"/>
          <w:szCs w:val="24"/>
          <w:u w:val="single"/>
        </w:rPr>
      </w:pPr>
      <w:r w:rsidRPr="009F0080">
        <w:rPr>
          <w:rFonts w:ascii="Arial" w:hAnsi="Arial" w:cs="Arial"/>
          <w:sz w:val="24"/>
          <w:szCs w:val="24"/>
          <w:u w:val="single"/>
        </w:rPr>
        <w:t>Comentario:</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Como se puede ver, producto de la reforma, los trabajadores autónomos, pueden incrementar la deducción especial en UNA VEZ (EL 100%) el mínimo no imponible.</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$ 133.835,82</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 xml:space="preserve">El incremento será de 1,5 VECES (EL 150%) el mínimo no imponible, CUANDO SE TRATE DE </w:t>
      </w:r>
      <w:r w:rsidR="00B0357D">
        <w:rPr>
          <w:rFonts w:ascii="Arial" w:hAnsi="Arial" w:cs="Arial"/>
          <w:sz w:val="24"/>
          <w:szCs w:val="24"/>
        </w:rPr>
        <w:t>“NUEVOS PROFESIONALES” O “NUEVOS EMPRENDEDORES”.</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w:t>
      </w:r>
      <w:r w:rsidR="00572F1A">
        <w:rPr>
          <w:rFonts w:ascii="Arial" w:hAnsi="Arial" w:cs="Arial"/>
          <w:b/>
          <w:sz w:val="24"/>
          <w:szCs w:val="24"/>
        </w:rPr>
        <w:t>67</w:t>
      </w:r>
      <w:r w:rsidR="00572F1A" w:rsidRPr="00572F1A">
        <w:rPr>
          <w:rFonts w:ascii="Arial" w:hAnsi="Arial" w:cs="Arial"/>
          <w:b/>
          <w:sz w:val="24"/>
          <w:szCs w:val="24"/>
        </w:rPr>
        <w:t>.</w:t>
      </w:r>
      <w:r w:rsidR="00572F1A">
        <w:rPr>
          <w:rFonts w:ascii="Arial" w:hAnsi="Arial" w:cs="Arial"/>
          <w:b/>
          <w:sz w:val="24"/>
          <w:szCs w:val="24"/>
        </w:rPr>
        <w:t>294</w:t>
      </w:r>
      <w:r w:rsidR="00572F1A" w:rsidRPr="00572F1A">
        <w:rPr>
          <w:rFonts w:ascii="Arial" w:hAnsi="Arial" w:cs="Arial"/>
          <w:b/>
          <w:sz w:val="24"/>
          <w:szCs w:val="24"/>
        </w:rPr>
        <w:t>,</w:t>
      </w:r>
      <w:r w:rsidR="00572F1A">
        <w:rPr>
          <w:rFonts w:ascii="Arial" w:hAnsi="Arial" w:cs="Arial"/>
          <w:b/>
          <w:sz w:val="24"/>
          <w:szCs w:val="24"/>
        </w:rPr>
        <w:t>7</w:t>
      </w:r>
      <w:r w:rsidR="00572F1A" w:rsidRPr="00572F1A">
        <w:rPr>
          <w:rFonts w:ascii="Arial" w:hAnsi="Arial" w:cs="Arial"/>
          <w:b/>
          <w:sz w:val="24"/>
          <w:szCs w:val="24"/>
        </w:rPr>
        <w:t>8</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786B4E" w:rsidRPr="006A4D73" w:rsidRDefault="00786B4E" w:rsidP="00786B4E">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23inciso c) </w:t>
      </w:r>
      <w:r w:rsidRPr="006A4D73">
        <w:rPr>
          <w:rFonts w:ascii="Arial" w:hAnsi="Arial" w:cs="Arial"/>
          <w:b/>
          <w:bCs/>
          <w:sz w:val="24"/>
          <w:szCs w:val="24"/>
        </w:rPr>
        <w:t>de la LIG, establecía que:</w:t>
      </w:r>
    </w:p>
    <w:p w:rsidR="00786B4E" w:rsidRDefault="00786B4E" w:rsidP="00786B4E">
      <w:pPr>
        <w:spacing w:after="0" w:line="240" w:lineRule="auto"/>
        <w:jc w:val="both"/>
        <w:rPr>
          <w:rFonts w:ascii="Arial" w:hAnsi="Arial" w:cs="Arial"/>
          <w:sz w:val="24"/>
          <w:szCs w:val="24"/>
        </w:rPr>
      </w:pPr>
    </w:p>
    <w:p w:rsidR="00786B4E" w:rsidRPr="00EF75E1" w:rsidRDefault="00786B4E" w:rsidP="00786B4E">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EF75E1">
        <w:rPr>
          <w:rFonts w:ascii="Arial" w:hAnsi="Arial" w:cs="Arial"/>
          <w:b/>
          <w:bCs/>
          <w:i/>
          <w:iCs/>
          <w:sz w:val="24"/>
          <w:szCs w:val="24"/>
          <w:lang w:eastAsia="es-AR"/>
        </w:rPr>
        <w:t>Art. 23 -</w:t>
      </w:r>
      <w:r w:rsidRPr="00EF75E1">
        <w:rPr>
          <w:rFonts w:ascii="Arial" w:hAnsi="Arial" w:cs="Arial"/>
          <w:i/>
          <w:iCs/>
          <w:sz w:val="24"/>
          <w:szCs w:val="24"/>
          <w:lang w:eastAsia="es-AR"/>
        </w:rPr>
        <w:t> Las personas de existencia visible tendrán derecho a deducir de sus ganancias netas:</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c) En concepto de deducción especial, hasta la suma de pesos sesenta y seis mil novecientos diecisiete con noventa y un centavos ($ 66.917,91) , cuando se trate de ganancias netas comprendidas en el artículo 49, siempre que trabajen personalmente en la actividad o empresa y de ganancias netas incluidas en el artículo 79.</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Es condición indispensable para el cómputo de la deducción a que se refiere el párrafo anterior, en relación a las rentas y actividad respectiva, el pago de los aportes que como trabajadores autónomos les corresponda realizar, obligatoriamente, al Sistema Integrado Previsional Argentino (SIPA) o a las cajas de jubilaciones sustitutivas que corresponda.</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sz w:val="24"/>
          <w:szCs w:val="24"/>
          <w:lang w:eastAsia="es-AR"/>
        </w:rPr>
      </w:pPr>
      <w:r w:rsidRPr="00EF75E1">
        <w:rPr>
          <w:rFonts w:ascii="Arial" w:hAnsi="Arial" w:cs="Arial"/>
          <w:i/>
          <w:iCs/>
          <w:sz w:val="24"/>
          <w:szCs w:val="24"/>
          <w:lang w:eastAsia="es-AR"/>
        </w:rPr>
        <w:t>El importe previsto en este inciso se elevará tres coma ocho (3,8) veces cuando se trate de las ganancias a que se refieren los incisos a), b) y c) del artículo 79 citado. La reglamentación establecerá el procedimiento a seguir cuando se obtengan, además, ganancias no comprendidas en este párrafo</w:t>
      </w:r>
      <w:r>
        <w:rPr>
          <w:rFonts w:ascii="Arial" w:hAnsi="Arial" w:cs="Arial"/>
          <w:sz w:val="24"/>
          <w:szCs w:val="24"/>
          <w:lang w:eastAsia="es-AR"/>
        </w:rPr>
        <w:t>”</w:t>
      </w:r>
      <w:r w:rsidRPr="00EF75E1">
        <w:rPr>
          <w:rFonts w:ascii="Arial" w:hAnsi="Arial" w:cs="Arial"/>
          <w:sz w:val="24"/>
          <w:szCs w:val="24"/>
          <w:lang w:eastAsia="es-AR"/>
        </w:rPr>
        <w:t>.</w:t>
      </w:r>
    </w:p>
    <w:p w:rsidR="00D672BE" w:rsidRDefault="00D672BE"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9F32E9">
      <w:pPr>
        <w:spacing w:after="0" w:line="240" w:lineRule="auto"/>
        <w:jc w:val="both"/>
        <w:rPr>
          <w:rFonts w:ascii="Arial" w:eastAsia="Times New Roman" w:hAnsi="Arial" w:cs="Arial"/>
          <w:color w:val="000000"/>
          <w:sz w:val="24"/>
          <w:szCs w:val="24"/>
          <w:u w:val="single"/>
          <w:lang w:eastAsia="es-AR"/>
        </w:rPr>
      </w:pPr>
      <w:r w:rsidRPr="00B20CE9">
        <w:rPr>
          <w:rFonts w:ascii="Arial" w:eastAsia="Times New Roman" w:hAnsi="Arial" w:cs="Arial"/>
          <w:color w:val="000000"/>
          <w:sz w:val="24"/>
          <w:szCs w:val="24"/>
          <w:u w:val="single"/>
          <w:lang w:eastAsia="es-AR"/>
        </w:rPr>
        <w:t>DECRETO REGLAMENTARIO. DEFINICION DE NUEVOS PROFESIONALES Y NUEVOS EMPRENDEDORES.</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Default="00B20CE9" w:rsidP="009F32E9">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el art. 47.1 en el decreto reglamentario de la LIG</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B20CE9">
      <w:pPr>
        <w:spacing w:after="0" w:line="240" w:lineRule="auto"/>
        <w:jc w:val="both"/>
        <w:rPr>
          <w:rFonts w:ascii="Arial" w:eastAsia="Times New Roman" w:hAnsi="Arial" w:cs="Arial"/>
          <w:color w:val="000000"/>
          <w:sz w:val="24"/>
          <w:szCs w:val="24"/>
          <w:lang w:eastAsia="es-AR"/>
        </w:rPr>
      </w:pPr>
      <w:r w:rsidRPr="00B20CE9">
        <w:rPr>
          <w:rFonts w:ascii="Arial" w:eastAsia="Times New Roman" w:hAnsi="Arial" w:cs="Arial"/>
          <w:color w:val="000000"/>
          <w:sz w:val="24"/>
          <w:szCs w:val="24"/>
          <w:lang w:eastAsia="es-AR"/>
        </w:rPr>
        <w:t>“</w:t>
      </w:r>
      <w:r w:rsidRPr="00B20CE9">
        <w:rPr>
          <w:rFonts w:ascii="Arial" w:eastAsia="Times New Roman" w:hAnsi="Arial" w:cs="Arial"/>
          <w:b/>
          <w:i/>
          <w:color w:val="000000"/>
          <w:sz w:val="24"/>
          <w:szCs w:val="24"/>
          <w:lang w:eastAsia="es-AR"/>
        </w:rPr>
        <w:t>Art. 47.1</w:t>
      </w:r>
      <w:r w:rsidRPr="00B20CE9">
        <w:rPr>
          <w:rFonts w:ascii="Arial" w:eastAsia="Times New Roman" w:hAnsi="Arial" w:cs="Arial"/>
          <w:i/>
          <w:color w:val="000000"/>
          <w:sz w:val="24"/>
          <w:szCs w:val="24"/>
          <w:lang w:eastAsia="es-AR"/>
        </w:rPr>
        <w:t xml:space="preserve">. - Se consideran </w:t>
      </w:r>
      <w:r w:rsidRPr="00D45582">
        <w:rPr>
          <w:rFonts w:ascii="Arial" w:eastAsia="Times New Roman" w:hAnsi="Arial" w:cs="Arial"/>
          <w:b/>
          <w:i/>
          <w:color w:val="000000"/>
          <w:sz w:val="24"/>
          <w:szCs w:val="24"/>
          <w:lang w:eastAsia="es-AR"/>
        </w:rPr>
        <w:t>‘nuevos profesionales’ o ‘nuevos emprendedores’</w:t>
      </w:r>
      <w:r w:rsidRPr="00B20CE9">
        <w:rPr>
          <w:rFonts w:ascii="Arial" w:eastAsia="Times New Roman" w:hAnsi="Arial" w:cs="Arial"/>
          <w:i/>
          <w:color w:val="000000"/>
          <w:sz w:val="24"/>
          <w:szCs w:val="24"/>
          <w:lang w:eastAsia="es-AR"/>
        </w:rPr>
        <w:t xml:space="preserve">, en los términos del primer párrafo del apartado 1 del inciso c) del artículo 23 de la ley, </w:t>
      </w:r>
      <w:r w:rsidRPr="00CF2FA0">
        <w:rPr>
          <w:rFonts w:ascii="Arial" w:eastAsia="Times New Roman" w:hAnsi="Arial" w:cs="Arial"/>
          <w:b/>
          <w:i/>
          <w:color w:val="000000"/>
          <w:sz w:val="24"/>
          <w:szCs w:val="24"/>
          <w:lang w:eastAsia="es-AR"/>
        </w:rPr>
        <w:t>los profesionales con hasta tres (3) años de antigüedad en la matrícula y los trabajadores independientes con hasta tres (3) años de antigüedad contados desde su inscripción</w:t>
      </w:r>
      <w:r w:rsidRPr="00B20CE9">
        <w:rPr>
          <w:rFonts w:ascii="Arial" w:eastAsia="Times New Roman" w:hAnsi="Arial" w:cs="Arial"/>
          <w:i/>
          <w:color w:val="000000"/>
          <w:sz w:val="24"/>
          <w:szCs w:val="24"/>
          <w:lang w:eastAsia="es-AR"/>
        </w:rPr>
        <w:t xml:space="preserve"> como tales, siempre que cumplan el requisito establecido en el segundo párrafo del referido apartado</w:t>
      </w:r>
      <w:r w:rsidR="00CF2FA0">
        <w:rPr>
          <w:rFonts w:ascii="Arial" w:eastAsia="Times New Roman" w:hAnsi="Arial" w:cs="Arial"/>
          <w:i/>
          <w:color w:val="000000"/>
          <w:sz w:val="24"/>
          <w:szCs w:val="24"/>
          <w:lang w:eastAsia="es-AR"/>
        </w:rPr>
        <w:t xml:space="preserve"> </w:t>
      </w:r>
      <w:r w:rsidR="00CF2FA0" w:rsidRPr="00CF2FA0">
        <w:rPr>
          <w:rFonts w:ascii="Arial" w:eastAsia="Times New Roman" w:hAnsi="Arial" w:cs="Arial"/>
          <w:color w:val="000000"/>
          <w:sz w:val="24"/>
          <w:szCs w:val="24"/>
          <w:lang w:eastAsia="es-AR"/>
        </w:rPr>
        <w:t>(PAGO DE L</w:t>
      </w:r>
      <w:r w:rsidR="00E21348">
        <w:rPr>
          <w:rFonts w:ascii="Arial" w:eastAsia="Times New Roman" w:hAnsi="Arial" w:cs="Arial"/>
          <w:color w:val="000000"/>
          <w:sz w:val="24"/>
          <w:szCs w:val="24"/>
          <w:lang w:eastAsia="es-AR"/>
        </w:rPr>
        <w:t>OS</w:t>
      </w:r>
      <w:r w:rsidR="00CF2FA0" w:rsidRPr="00CF2FA0">
        <w:rPr>
          <w:rFonts w:ascii="Arial" w:eastAsia="Times New Roman" w:hAnsi="Arial" w:cs="Arial"/>
          <w:color w:val="000000"/>
          <w:sz w:val="24"/>
          <w:szCs w:val="24"/>
          <w:lang w:eastAsia="es-AR"/>
        </w:rPr>
        <w:t xml:space="preserve"> </w:t>
      </w:r>
      <w:r w:rsidR="00E21348">
        <w:rPr>
          <w:rFonts w:ascii="Arial" w:eastAsia="Times New Roman" w:hAnsi="Arial" w:cs="Arial"/>
          <w:color w:val="000000"/>
          <w:sz w:val="24"/>
          <w:szCs w:val="24"/>
          <w:lang w:eastAsia="es-AR"/>
        </w:rPr>
        <w:t>APORTES COMO TRABAJADOR AUTONOMO</w:t>
      </w:r>
      <w:r w:rsidR="00CF2FA0">
        <w:rPr>
          <w:rFonts w:ascii="Arial" w:eastAsia="Times New Roman" w:hAnsi="Arial" w:cs="Arial"/>
          <w:i/>
          <w:color w:val="000000"/>
          <w:sz w:val="24"/>
          <w:szCs w:val="24"/>
          <w:lang w:eastAsia="es-AR"/>
        </w:rPr>
        <w:t>)</w:t>
      </w:r>
      <w:r w:rsidRPr="00B20CE9">
        <w:rPr>
          <w:rFonts w:ascii="Arial" w:eastAsia="Times New Roman" w:hAnsi="Arial" w:cs="Arial"/>
          <w:color w:val="000000"/>
          <w:sz w:val="24"/>
          <w:szCs w:val="24"/>
          <w:lang w:eastAsia="es-AR"/>
        </w:rPr>
        <w:t>”.</w:t>
      </w:r>
    </w:p>
    <w:p w:rsidR="00B20CE9" w:rsidRDefault="00B20CE9" w:rsidP="009F32E9">
      <w:pPr>
        <w:spacing w:after="0" w:line="240" w:lineRule="auto"/>
        <w:jc w:val="both"/>
        <w:rPr>
          <w:rFonts w:ascii="Arial" w:eastAsia="Times New Roman" w:hAnsi="Arial" w:cs="Arial"/>
          <w:color w:val="000000"/>
          <w:sz w:val="24"/>
          <w:szCs w:val="24"/>
          <w:lang w:eastAsia="es-AR"/>
        </w:rPr>
      </w:pPr>
    </w:p>
    <w:p w:rsidR="00A220B2" w:rsidRPr="00A220B2" w:rsidRDefault="00A220B2" w:rsidP="009F32E9">
      <w:pPr>
        <w:spacing w:after="0" w:line="240" w:lineRule="auto"/>
        <w:jc w:val="both"/>
        <w:rPr>
          <w:rFonts w:ascii="Arial" w:eastAsia="Times New Roman" w:hAnsi="Arial" w:cs="Arial"/>
          <w:color w:val="000000"/>
          <w:sz w:val="24"/>
          <w:szCs w:val="24"/>
          <w:u w:val="single"/>
          <w:lang w:eastAsia="es-AR"/>
        </w:rPr>
      </w:pPr>
      <w:r w:rsidRPr="00A220B2">
        <w:rPr>
          <w:rFonts w:ascii="Arial" w:eastAsia="Times New Roman" w:hAnsi="Arial" w:cs="Arial"/>
          <w:color w:val="000000"/>
          <w:sz w:val="24"/>
          <w:szCs w:val="24"/>
          <w:u w:val="single"/>
          <w:lang w:eastAsia="es-AR"/>
        </w:rPr>
        <w:lastRenderedPageBreak/>
        <w:t>Comentario:</w:t>
      </w:r>
    </w:p>
    <w:p w:rsidR="00A220B2" w:rsidRDefault="00A220B2" w:rsidP="009F32E9">
      <w:pPr>
        <w:spacing w:after="0" w:line="240" w:lineRule="auto"/>
        <w:jc w:val="both"/>
        <w:rPr>
          <w:rFonts w:ascii="Arial" w:eastAsia="Times New Roman" w:hAnsi="Arial" w:cs="Arial"/>
          <w:color w:val="000000"/>
          <w:sz w:val="24"/>
          <w:szCs w:val="24"/>
          <w:lang w:eastAsia="es-AR"/>
        </w:rPr>
      </w:pPr>
    </w:p>
    <w:p w:rsidR="00A220B2" w:rsidRPr="00E7255F" w:rsidRDefault="00275004" w:rsidP="00A220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w:t>
      </w:r>
      <w:r w:rsidR="00A220B2" w:rsidRPr="00E7255F">
        <w:rPr>
          <w:rFonts w:ascii="Arial" w:eastAsia="Times New Roman" w:hAnsi="Arial" w:cs="Arial"/>
          <w:color w:val="000000"/>
          <w:sz w:val="24"/>
          <w:szCs w:val="24"/>
          <w:lang w:eastAsia="es-AR"/>
        </w:rPr>
        <w:t>, define que debe entenderse por “nuevos profesionales” y “nuevos emprendedores”, en los siguientes términos:</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profesionales”</w:t>
      </w:r>
      <w:r w:rsidRPr="00E7255F">
        <w:rPr>
          <w:rFonts w:ascii="Arial" w:eastAsia="Times New Roman" w:hAnsi="Arial" w:cs="Arial"/>
          <w:color w:val="000000"/>
          <w:sz w:val="24"/>
          <w:szCs w:val="24"/>
          <w:lang w:eastAsia="es-AR"/>
        </w:rPr>
        <w:t>, a los profesionales con hasta tres (3) años de antigüedad en la matrícula.</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emprendedores”</w:t>
      </w:r>
      <w:r w:rsidRPr="00E7255F">
        <w:rPr>
          <w:rFonts w:ascii="Arial" w:eastAsia="Times New Roman" w:hAnsi="Arial" w:cs="Arial"/>
          <w:color w:val="000000"/>
          <w:sz w:val="24"/>
          <w:szCs w:val="24"/>
          <w:lang w:eastAsia="es-AR"/>
        </w:rPr>
        <w:t>, a los trabajadores independientes con hasta tres (3) años de antigüedad contados desde su inscripción como tales.</w:t>
      </w:r>
    </w:p>
    <w:p w:rsidR="00A220B2" w:rsidRDefault="00A220B2"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9F32E9">
      <w:pPr>
        <w:spacing w:after="0" w:line="240" w:lineRule="auto"/>
        <w:jc w:val="both"/>
        <w:rPr>
          <w:rFonts w:ascii="Arial" w:eastAsia="Times New Roman" w:hAnsi="Arial" w:cs="Arial"/>
          <w:color w:val="000000"/>
          <w:sz w:val="24"/>
          <w:szCs w:val="24"/>
          <w:u w:val="single"/>
          <w:lang w:eastAsia="es-AR"/>
        </w:rPr>
      </w:pPr>
      <w:r w:rsidRPr="00E376D1">
        <w:rPr>
          <w:rFonts w:ascii="Arial" w:eastAsia="Times New Roman" w:hAnsi="Arial" w:cs="Arial"/>
          <w:color w:val="000000"/>
          <w:sz w:val="24"/>
          <w:szCs w:val="24"/>
          <w:u w:val="single"/>
          <w:lang w:eastAsia="es-AR"/>
        </w:rPr>
        <w:t>RECORDEMOS EL CASO PARTICULAR DE JUBILADOS Y PENSIONADOS</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Default="00E376D1" w:rsidP="009F32E9">
      <w:pPr>
        <w:spacing w:after="0" w:line="240" w:lineRule="auto"/>
        <w:jc w:val="both"/>
        <w:rPr>
          <w:rFonts w:ascii="Arial" w:eastAsia="Times New Roman" w:hAnsi="Arial" w:cs="Arial"/>
          <w:color w:val="000000"/>
          <w:sz w:val="24"/>
          <w:szCs w:val="24"/>
          <w:lang w:eastAsia="es-AR"/>
        </w:rPr>
      </w:pPr>
      <w:r w:rsidRPr="00E376D1">
        <w:rPr>
          <w:rFonts w:ascii="Arial" w:eastAsia="Times New Roman" w:hAnsi="Arial" w:cs="Arial"/>
          <w:b/>
          <w:color w:val="000000"/>
          <w:sz w:val="24"/>
          <w:szCs w:val="24"/>
          <w:lang w:eastAsia="es-AR"/>
        </w:rPr>
        <w:t>El art. 23 de la LIG</w:t>
      </w:r>
      <w:r>
        <w:rPr>
          <w:rFonts w:ascii="Arial" w:eastAsia="Times New Roman" w:hAnsi="Arial" w:cs="Arial"/>
          <w:color w:val="000000"/>
          <w:sz w:val="24"/>
          <w:szCs w:val="24"/>
          <w:lang w:eastAsia="es-AR"/>
        </w:rPr>
        <w:t>, establece que:</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E376D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76D1">
        <w:rPr>
          <w:rFonts w:ascii="Arial" w:eastAsia="Times New Roman" w:hAnsi="Arial" w:cs="Arial"/>
          <w:i/>
          <w:color w:val="000000"/>
          <w:sz w:val="24"/>
          <w:szCs w:val="24"/>
          <w:lang w:eastAsia="es-AR"/>
        </w:rPr>
        <w:t xml:space="preserve">Respecto de las rentas mencionadas en el </w:t>
      </w:r>
      <w:r w:rsidRPr="00E376D1">
        <w:rPr>
          <w:rFonts w:ascii="Arial" w:eastAsia="Times New Roman" w:hAnsi="Arial" w:cs="Arial"/>
          <w:b/>
          <w:i/>
          <w:color w:val="000000"/>
          <w:sz w:val="24"/>
          <w:szCs w:val="24"/>
          <w:lang w:eastAsia="es-AR"/>
        </w:rPr>
        <w:t>inciso c) del artículo 79</w:t>
      </w:r>
      <w:r w:rsidRPr="00E376D1">
        <w:rPr>
          <w:rFonts w:ascii="Arial" w:eastAsia="Times New Roman" w:hAnsi="Arial" w:cs="Arial"/>
          <w:i/>
          <w:color w:val="000000"/>
          <w:sz w:val="24"/>
          <w:szCs w:val="24"/>
          <w:lang w:eastAsia="es-AR"/>
        </w:rPr>
        <w:t xml:space="preserve"> de la presente, </w:t>
      </w:r>
      <w:r w:rsidRPr="00E376D1">
        <w:rPr>
          <w:rFonts w:ascii="Arial" w:eastAsia="Times New Roman" w:hAnsi="Arial" w:cs="Arial"/>
          <w:b/>
          <w:i/>
          <w:color w:val="000000"/>
          <w:sz w:val="24"/>
          <w:szCs w:val="24"/>
          <w:lang w:eastAsia="es-AR"/>
        </w:rPr>
        <w:t>las deducciones previstas en los incisos a) y c)</w:t>
      </w:r>
      <w:r w:rsidRPr="00E376D1">
        <w:rPr>
          <w:rFonts w:ascii="Arial" w:eastAsia="Times New Roman" w:hAnsi="Arial" w:cs="Arial"/>
          <w:i/>
          <w:color w:val="000000"/>
          <w:sz w:val="24"/>
          <w:szCs w:val="24"/>
          <w:lang w:eastAsia="es-AR"/>
        </w:rPr>
        <w:t xml:space="preserve"> de este artículo, </w:t>
      </w:r>
      <w:r w:rsidRPr="00E376D1">
        <w:rPr>
          <w:rFonts w:ascii="Arial" w:eastAsia="Times New Roman" w:hAnsi="Arial" w:cs="Arial"/>
          <w:b/>
          <w:i/>
          <w:color w:val="000000"/>
          <w:sz w:val="24"/>
          <w:szCs w:val="24"/>
          <w:lang w:eastAsia="es-AR"/>
        </w:rPr>
        <w:t>serán reemplazadas por una deducción específica equivalente a seis (6) veces la suma de los haberes mínimos garantizados, definidos en el artículo 125 de la ley 24241</w:t>
      </w:r>
      <w:r w:rsidRPr="00E376D1">
        <w:rPr>
          <w:rFonts w:ascii="Arial" w:eastAsia="Times New Roman" w:hAnsi="Arial" w:cs="Arial"/>
          <w:i/>
          <w:color w:val="000000"/>
          <w:sz w:val="24"/>
          <w:szCs w:val="24"/>
          <w:lang w:eastAsia="es-AR"/>
        </w:rPr>
        <w:t xml:space="preserve"> y sus modificatorias y complementarias, siempre que esta última suma resulte superior a la suma de las deducciones antedichas.</w:t>
      </w:r>
    </w:p>
    <w:p w:rsidR="00E376D1" w:rsidRPr="00DB570A" w:rsidRDefault="00E376D1" w:rsidP="009F32E9">
      <w:pPr>
        <w:spacing w:after="0" w:line="240" w:lineRule="auto"/>
        <w:jc w:val="both"/>
        <w:rPr>
          <w:rFonts w:ascii="Arial" w:eastAsia="Times New Roman" w:hAnsi="Arial" w:cs="Arial"/>
          <w:i/>
          <w:color w:val="000000"/>
          <w:sz w:val="24"/>
          <w:szCs w:val="24"/>
          <w:lang w:eastAsia="es-AR"/>
        </w:rPr>
      </w:pPr>
    </w:p>
    <w:p w:rsidR="00DB570A" w:rsidRPr="00DB570A" w:rsidRDefault="00DB570A" w:rsidP="00DB570A">
      <w:pPr>
        <w:spacing w:after="0" w:line="240" w:lineRule="auto"/>
        <w:jc w:val="both"/>
        <w:rPr>
          <w:rFonts w:ascii="Arial" w:eastAsia="Times New Roman" w:hAnsi="Arial" w:cs="Arial"/>
          <w:color w:val="000000"/>
          <w:sz w:val="24"/>
          <w:szCs w:val="24"/>
          <w:lang w:eastAsia="es-AR"/>
        </w:rPr>
      </w:pPr>
      <w:r w:rsidRPr="00DB570A">
        <w:rPr>
          <w:rFonts w:ascii="Arial" w:eastAsia="Times New Roman" w:hAnsi="Arial" w:cs="Arial"/>
          <w:i/>
          <w:color w:val="000000"/>
          <w:sz w:val="24"/>
          <w:szCs w:val="24"/>
          <w:lang w:eastAsia="es-AR"/>
        </w:rPr>
        <w:t>Lo dispuesto en el párrafo anterior no será de aplicación respecto de aquellos sujetos que perciban y/u obtengan ingresos de distinta naturaleza a los allí previstos. Tampoco corresponderá esa deducción para quienes se encuentren obligados a tributar el impuesto sobre los bienes personales, siempre y cuando esta obligación no surja exclusivamente de la tenencia de un inmueble para vivienda única</w:t>
      </w:r>
      <w:r>
        <w:rPr>
          <w:rFonts w:ascii="Arial" w:eastAsia="Times New Roman" w:hAnsi="Arial" w:cs="Arial"/>
          <w:color w:val="000000"/>
          <w:sz w:val="24"/>
          <w:szCs w:val="24"/>
          <w:lang w:eastAsia="es-AR"/>
        </w:rPr>
        <w:t>”</w:t>
      </w:r>
      <w:r w:rsidRPr="00DB570A">
        <w:rPr>
          <w:rFonts w:ascii="Arial" w:eastAsia="Times New Roman" w:hAnsi="Arial" w:cs="Arial"/>
          <w:color w:val="000000"/>
          <w:sz w:val="24"/>
          <w:szCs w:val="24"/>
          <w:lang w:eastAsia="es-AR"/>
        </w:rPr>
        <w:t>.</w:t>
      </w:r>
    </w:p>
    <w:p w:rsidR="00E376D1" w:rsidRDefault="00E376D1" w:rsidP="009F32E9">
      <w:pPr>
        <w:spacing w:after="0" w:line="240" w:lineRule="auto"/>
        <w:jc w:val="both"/>
        <w:rPr>
          <w:rFonts w:ascii="Arial" w:eastAsia="Times New Roman" w:hAnsi="Arial" w:cs="Arial"/>
          <w:color w:val="000000"/>
          <w:sz w:val="24"/>
          <w:szCs w:val="24"/>
          <w:lang w:eastAsia="es-AR"/>
        </w:rPr>
      </w:pPr>
    </w:p>
    <w:p w:rsidR="000F47ED" w:rsidRPr="000F47ED"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 </w:t>
      </w:r>
      <w:r w:rsidR="000F47ED" w:rsidRPr="000F47ED">
        <w:rPr>
          <w:rFonts w:ascii="Arial" w:eastAsia="Times New Roman" w:hAnsi="Arial" w:cs="Arial"/>
          <w:color w:val="000000"/>
          <w:sz w:val="24"/>
          <w:szCs w:val="24"/>
          <w:u w:val="single"/>
          <w:lang w:eastAsia="es-AR"/>
        </w:rPr>
        <w:t>GANANCIAS DE LOS MENORES DE EDAD</w:t>
      </w:r>
    </w:p>
    <w:p w:rsidR="000F47ED" w:rsidRDefault="000F47ED" w:rsidP="00897FC6">
      <w:pPr>
        <w:spacing w:after="0" w:line="240" w:lineRule="auto"/>
        <w:jc w:val="both"/>
        <w:rPr>
          <w:rFonts w:ascii="Arial" w:eastAsia="Times New Roman" w:hAnsi="Arial" w:cs="Arial"/>
          <w:color w:val="000000"/>
          <w:sz w:val="24"/>
          <w:szCs w:val="24"/>
          <w:lang w:eastAsia="es-AR"/>
        </w:rPr>
      </w:pPr>
    </w:p>
    <w:p w:rsidR="000F47ED" w:rsidRPr="000F47ED" w:rsidRDefault="000F47ED" w:rsidP="000F47ED">
      <w:pPr>
        <w:spacing w:after="0" w:line="240" w:lineRule="auto"/>
        <w:jc w:val="both"/>
        <w:rPr>
          <w:rFonts w:ascii="Arial" w:hAnsi="Arial" w:cs="Arial"/>
          <w:sz w:val="24"/>
          <w:szCs w:val="24"/>
        </w:rPr>
      </w:pPr>
      <w:r w:rsidRPr="004F1331">
        <w:rPr>
          <w:rFonts w:ascii="Arial" w:hAnsi="Arial" w:cs="Arial"/>
          <w:b/>
          <w:sz w:val="24"/>
          <w:szCs w:val="24"/>
        </w:rPr>
        <w:t>El decreto 1.170</w:t>
      </w:r>
      <w:r w:rsidRPr="000F47ED">
        <w:rPr>
          <w:rFonts w:ascii="Arial" w:hAnsi="Arial" w:cs="Arial"/>
          <w:sz w:val="24"/>
          <w:szCs w:val="24"/>
        </w:rPr>
        <w:t xml:space="preserve"> (B.O.2</w:t>
      </w:r>
      <w:r w:rsidR="00884F0C">
        <w:rPr>
          <w:rFonts w:ascii="Arial" w:hAnsi="Arial" w:cs="Arial"/>
          <w:sz w:val="24"/>
          <w:szCs w:val="24"/>
        </w:rPr>
        <w:t>7</w:t>
      </w:r>
      <w:r w:rsidRPr="000F47ED">
        <w:rPr>
          <w:rFonts w:ascii="Arial" w:hAnsi="Arial" w:cs="Arial"/>
          <w:sz w:val="24"/>
          <w:szCs w:val="24"/>
        </w:rPr>
        <w:t xml:space="preserve">.12.2018), con la </w:t>
      </w:r>
      <w:r w:rsidRPr="00884F0C">
        <w:rPr>
          <w:rFonts w:ascii="Arial" w:hAnsi="Arial" w:cs="Arial"/>
          <w:b/>
          <w:sz w:val="24"/>
          <w:szCs w:val="24"/>
        </w:rPr>
        <w:t>modificación del art. 2 del decreto reglamentario</w:t>
      </w:r>
      <w:r w:rsidRPr="000F47ED">
        <w:rPr>
          <w:rFonts w:ascii="Arial" w:hAnsi="Arial" w:cs="Arial"/>
          <w:sz w:val="24"/>
          <w:szCs w:val="24"/>
        </w:rPr>
        <w:t xml:space="preserve"> de la </w:t>
      </w:r>
      <w:r w:rsidR="00884F0C">
        <w:rPr>
          <w:rFonts w:ascii="Arial" w:hAnsi="Arial" w:cs="Arial"/>
          <w:sz w:val="24"/>
          <w:szCs w:val="24"/>
        </w:rPr>
        <w:t>LIG</w:t>
      </w:r>
      <w:r w:rsidRPr="000F47ED">
        <w:rPr>
          <w:rFonts w:ascii="Arial" w:hAnsi="Arial" w:cs="Arial"/>
          <w:sz w:val="24"/>
          <w:szCs w:val="24"/>
        </w:rPr>
        <w:t xml:space="preserve"> (y la derogación del art. 31 de la ley), introduce cambios en la forma de declarar las rentas de los menores de edad.</w:t>
      </w:r>
    </w:p>
    <w:p w:rsidR="000F47ED" w:rsidRDefault="000F47ED" w:rsidP="000F47ED">
      <w:pPr>
        <w:spacing w:after="0" w:line="240" w:lineRule="auto"/>
        <w:jc w:val="both"/>
        <w:rPr>
          <w:rFonts w:ascii="Arial" w:hAnsi="Arial" w:cs="Arial"/>
          <w:sz w:val="24"/>
          <w:szCs w:val="24"/>
        </w:rPr>
      </w:pPr>
    </w:p>
    <w:p w:rsid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t xml:space="preserve">En tal orden de ideas, </w:t>
      </w:r>
      <w:r w:rsidRPr="00884F0C">
        <w:rPr>
          <w:rFonts w:ascii="Arial" w:hAnsi="Arial" w:cs="Arial"/>
          <w:b/>
          <w:sz w:val="24"/>
          <w:szCs w:val="24"/>
        </w:rPr>
        <w:t>el nuevo inciso c) del art. 2 del decreto reglamentario</w:t>
      </w:r>
      <w:r w:rsidRPr="000F47ED">
        <w:rPr>
          <w:rFonts w:ascii="Arial" w:hAnsi="Arial" w:cs="Arial"/>
          <w:sz w:val="24"/>
          <w:szCs w:val="24"/>
        </w:rPr>
        <w:t>, establece que:</w:t>
      </w:r>
    </w:p>
    <w:p w:rsidR="000F47ED" w:rsidRP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eastAsia="Times New Roman" w:hAnsi="Arial" w:cs="Arial"/>
          <w:i/>
          <w:color w:val="000000"/>
          <w:sz w:val="24"/>
          <w:szCs w:val="24"/>
          <w:lang w:eastAsia="es-AR"/>
        </w:rPr>
      </w:pPr>
      <w:r w:rsidRPr="000F47ED">
        <w:rPr>
          <w:rFonts w:ascii="Arial" w:eastAsia="Times New Roman" w:hAnsi="Arial" w:cs="Arial"/>
          <w:color w:val="000000"/>
          <w:sz w:val="24"/>
          <w:szCs w:val="24"/>
          <w:lang w:eastAsia="es-AR"/>
        </w:rPr>
        <w:t>“</w:t>
      </w:r>
      <w:r w:rsidRPr="000F47ED">
        <w:rPr>
          <w:rFonts w:ascii="Arial" w:eastAsia="Times New Roman" w:hAnsi="Arial" w:cs="Arial"/>
          <w:b/>
          <w:i/>
          <w:color w:val="000000"/>
          <w:sz w:val="24"/>
          <w:szCs w:val="24"/>
          <w:lang w:eastAsia="es-AR"/>
        </w:rPr>
        <w:t>Art. 2</w:t>
      </w:r>
      <w:r w:rsidRPr="000F47ED">
        <w:rPr>
          <w:rFonts w:ascii="Arial" w:eastAsia="Times New Roman" w:hAnsi="Arial" w:cs="Arial"/>
          <w:i/>
          <w:color w:val="000000"/>
          <w:sz w:val="24"/>
          <w:szCs w:val="24"/>
          <w:lang w:eastAsia="es-AR"/>
        </w:rPr>
        <w:t xml:space="preserve"> - Están también obligados a presentar declaración jurada y, cuando corresponda, a ingresar el impuesto en la forma establecida por este reglamento:</w:t>
      </w:r>
    </w:p>
    <w:p w:rsidR="000F47ED" w:rsidRDefault="000F47ED" w:rsidP="000F47ED">
      <w:pPr>
        <w:spacing w:after="0" w:line="240" w:lineRule="auto"/>
        <w:jc w:val="both"/>
        <w:rPr>
          <w:rFonts w:ascii="Arial" w:eastAsia="Times New Roman" w:hAnsi="Arial" w:cs="Arial"/>
          <w:i/>
          <w:color w:val="000000"/>
          <w:sz w:val="24"/>
          <w:szCs w:val="24"/>
          <w:lang w:eastAsia="es-AR"/>
        </w:rPr>
      </w:pPr>
    </w:p>
    <w:p w:rsidR="000F47ED" w:rsidRPr="000F47ED" w:rsidRDefault="000F47ED" w:rsidP="000F47ED">
      <w:pPr>
        <w:spacing w:after="0" w:line="240" w:lineRule="auto"/>
        <w:jc w:val="both"/>
        <w:rPr>
          <w:rFonts w:ascii="Arial" w:eastAsia="Times New Roman" w:hAnsi="Arial" w:cs="Arial"/>
          <w:color w:val="000000"/>
          <w:sz w:val="24"/>
          <w:szCs w:val="24"/>
          <w:lang w:eastAsia="es-AR"/>
        </w:rPr>
      </w:pPr>
      <w:r w:rsidRPr="000F47ED">
        <w:rPr>
          <w:rFonts w:ascii="Arial" w:eastAsia="Times New Roman" w:hAnsi="Arial" w:cs="Arial"/>
          <w:i/>
          <w:color w:val="000000"/>
          <w:sz w:val="24"/>
          <w:szCs w:val="24"/>
          <w:lang w:eastAsia="es-AR"/>
        </w:rPr>
        <w:t>c) los padres, por las ganancias que corresponden a sus hijos menores, y los tutores y curadores en representación de sus pupilos y las personas de apoyo de los sujetos con capacidad restringida;</w:t>
      </w:r>
      <w:r w:rsidRPr="000F47ED">
        <w:rPr>
          <w:rFonts w:ascii="Arial" w:eastAsia="Times New Roman" w:hAnsi="Arial" w:cs="Arial"/>
          <w:color w:val="000000"/>
          <w:sz w:val="24"/>
          <w:szCs w:val="24"/>
          <w:lang w:eastAsia="es-AR"/>
        </w:rPr>
        <w:t>”.</w:t>
      </w:r>
    </w:p>
    <w:p w:rsidR="000F47ED" w:rsidRDefault="000F47ED" w:rsidP="000F47ED">
      <w:pPr>
        <w:spacing w:after="0" w:line="240" w:lineRule="auto"/>
        <w:jc w:val="both"/>
        <w:rPr>
          <w:rFonts w:ascii="Arial" w:hAnsi="Arial" w:cs="Arial"/>
          <w:sz w:val="24"/>
          <w:szCs w:val="24"/>
        </w:rPr>
      </w:pPr>
    </w:p>
    <w:p w:rsidR="000F47ED" w:rsidRPr="0057714B" w:rsidRDefault="0057714B" w:rsidP="000F47ED">
      <w:pPr>
        <w:spacing w:after="0" w:line="240" w:lineRule="auto"/>
        <w:jc w:val="both"/>
        <w:rPr>
          <w:rFonts w:ascii="Arial" w:hAnsi="Arial" w:cs="Arial"/>
          <w:b/>
          <w:sz w:val="24"/>
          <w:szCs w:val="24"/>
        </w:rPr>
      </w:pPr>
      <w:r>
        <w:rPr>
          <w:rFonts w:ascii="Arial" w:hAnsi="Arial" w:cs="Arial"/>
          <w:b/>
          <w:sz w:val="24"/>
          <w:szCs w:val="24"/>
        </w:rPr>
        <w:t>A</w:t>
      </w:r>
      <w:r w:rsidR="000F47ED" w:rsidRPr="0057714B">
        <w:rPr>
          <w:rFonts w:ascii="Arial" w:hAnsi="Arial" w:cs="Arial"/>
          <w:b/>
          <w:sz w:val="24"/>
          <w:szCs w:val="24"/>
        </w:rPr>
        <w:t>ntes de la reforma el inciso c), establecía que:</w:t>
      </w:r>
    </w:p>
    <w:p w:rsid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lastRenderedPageBreak/>
        <w:t>“</w:t>
      </w:r>
      <w:r w:rsidRPr="000F47ED">
        <w:rPr>
          <w:rFonts w:ascii="Arial" w:hAnsi="Arial" w:cs="Arial"/>
          <w:i/>
          <w:sz w:val="24"/>
          <w:szCs w:val="24"/>
        </w:rPr>
        <w:t>c) los padres en representación de sus hijos los menores, cuando éstos deban declarar las ganancias como propias, y los tutores y curadores en representación de sus pupilos</w:t>
      </w:r>
      <w:r w:rsidRPr="000F47ED">
        <w:rPr>
          <w:rFonts w:ascii="Arial" w:hAnsi="Arial" w:cs="Arial"/>
          <w:sz w:val="24"/>
          <w:szCs w:val="24"/>
        </w:rPr>
        <w:t>”.</w:t>
      </w:r>
    </w:p>
    <w:p w:rsidR="000F47ED" w:rsidRDefault="000F47ED" w:rsidP="000F47ED">
      <w:pPr>
        <w:spacing w:after="0" w:line="240" w:lineRule="auto"/>
        <w:jc w:val="both"/>
        <w:rPr>
          <w:rFonts w:ascii="Arial" w:eastAsia="Times New Roman" w:hAnsi="Arial" w:cs="Arial"/>
          <w:color w:val="000000"/>
          <w:sz w:val="24"/>
          <w:szCs w:val="24"/>
          <w:lang w:eastAsia="es-AR"/>
        </w:rPr>
      </w:pPr>
    </w:p>
    <w:p w:rsidR="000F47ED" w:rsidRDefault="00324E23" w:rsidP="000F47ED">
      <w:pPr>
        <w:spacing w:after="0" w:line="240" w:lineRule="auto"/>
        <w:jc w:val="both"/>
        <w:rPr>
          <w:rFonts w:ascii="Arial" w:eastAsia="Times New Roman" w:hAnsi="Arial" w:cs="Arial"/>
          <w:color w:val="000000"/>
          <w:sz w:val="24"/>
          <w:szCs w:val="24"/>
          <w:lang w:eastAsia="es-AR"/>
        </w:rPr>
      </w:pPr>
      <w:r w:rsidRPr="0057714B">
        <w:rPr>
          <w:rFonts w:ascii="Arial" w:eastAsia="Times New Roman" w:hAnsi="Arial" w:cs="Arial"/>
          <w:b/>
          <w:color w:val="000000"/>
          <w:sz w:val="24"/>
          <w:szCs w:val="24"/>
          <w:lang w:eastAsia="es-AR"/>
        </w:rPr>
        <w:t xml:space="preserve">A su vez </w:t>
      </w:r>
      <w:r w:rsidR="0036720C" w:rsidRPr="0057714B">
        <w:rPr>
          <w:rFonts w:ascii="Arial" w:eastAsia="Times New Roman" w:hAnsi="Arial" w:cs="Arial"/>
          <w:b/>
          <w:color w:val="000000"/>
          <w:sz w:val="24"/>
          <w:szCs w:val="24"/>
          <w:lang w:eastAsia="es-AR"/>
        </w:rPr>
        <w:t>el art. 31 de la LIG, derogado</w:t>
      </w:r>
      <w:r w:rsidR="0036720C">
        <w:rPr>
          <w:rFonts w:ascii="Arial" w:eastAsia="Times New Roman" w:hAnsi="Arial" w:cs="Arial"/>
          <w:color w:val="000000"/>
          <w:sz w:val="24"/>
          <w:szCs w:val="24"/>
          <w:lang w:eastAsia="es-AR"/>
        </w:rPr>
        <w:t xml:space="preserve"> por la ley 27.430, establecía que:</w:t>
      </w:r>
    </w:p>
    <w:p w:rsidR="0036720C" w:rsidRDefault="0036720C" w:rsidP="000F47ED">
      <w:pPr>
        <w:spacing w:after="0" w:line="240" w:lineRule="auto"/>
        <w:jc w:val="both"/>
        <w:rPr>
          <w:rFonts w:ascii="Arial" w:eastAsia="Times New Roman" w:hAnsi="Arial" w:cs="Arial"/>
          <w:color w:val="000000"/>
          <w:sz w:val="24"/>
          <w:szCs w:val="24"/>
          <w:lang w:eastAsia="es-AR"/>
        </w:rPr>
      </w:pPr>
    </w:p>
    <w:p w:rsidR="0036720C" w:rsidRPr="0036720C" w:rsidRDefault="0036720C" w:rsidP="0036720C">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6720C">
        <w:rPr>
          <w:rFonts w:ascii="Arial" w:eastAsia="Times New Roman" w:hAnsi="Arial" w:cs="Arial"/>
          <w:b/>
          <w:bCs/>
          <w:i/>
          <w:sz w:val="24"/>
          <w:szCs w:val="24"/>
          <w:lang w:eastAsia="es-AR"/>
        </w:rPr>
        <w:t>Art. 31 -</w:t>
      </w:r>
      <w:r w:rsidRPr="0036720C">
        <w:rPr>
          <w:rFonts w:ascii="Arial" w:eastAsia="Times New Roman" w:hAnsi="Arial" w:cs="Arial"/>
          <w:i/>
          <w:sz w:val="24"/>
          <w:szCs w:val="24"/>
          <w:lang w:eastAsia="es-AR"/>
        </w:rPr>
        <w:t> Las ganancias de los menores de edad deberán ser declaradas por la persona que tenga el usufructo de las mismas.</w:t>
      </w:r>
    </w:p>
    <w:p w:rsidR="0036720C" w:rsidRPr="0036720C" w:rsidRDefault="0036720C" w:rsidP="0036720C">
      <w:pPr>
        <w:spacing w:after="0" w:line="240" w:lineRule="auto"/>
        <w:jc w:val="both"/>
        <w:rPr>
          <w:rFonts w:ascii="Arial" w:eastAsia="Times New Roman" w:hAnsi="Arial" w:cs="Arial"/>
          <w:i/>
          <w:sz w:val="24"/>
          <w:szCs w:val="24"/>
          <w:lang w:eastAsia="es-AR"/>
        </w:rPr>
      </w:pPr>
      <w:bookmarkStart w:id="49" w:name="I_G_L_Art_31-z"/>
      <w:bookmarkEnd w:id="49"/>
    </w:p>
    <w:p w:rsidR="0036720C" w:rsidRPr="0036720C" w:rsidRDefault="0036720C" w:rsidP="0036720C">
      <w:pPr>
        <w:spacing w:after="0" w:line="240" w:lineRule="auto"/>
        <w:jc w:val="both"/>
        <w:rPr>
          <w:rFonts w:ascii="Arial" w:eastAsia="Times New Roman" w:hAnsi="Arial" w:cs="Arial"/>
          <w:sz w:val="24"/>
          <w:szCs w:val="24"/>
          <w:lang w:eastAsia="es-AR"/>
        </w:rPr>
      </w:pPr>
      <w:r w:rsidRPr="0036720C">
        <w:rPr>
          <w:rFonts w:ascii="Arial" w:eastAsia="Times New Roman" w:hAnsi="Arial" w:cs="Arial"/>
          <w:i/>
          <w:sz w:val="24"/>
          <w:szCs w:val="24"/>
          <w:lang w:eastAsia="es-AR"/>
        </w:rPr>
        <w:t>A tal efecto, las ganancias del menor se adicionarán a las propias del usufructuario</w:t>
      </w:r>
      <w:r>
        <w:rPr>
          <w:rFonts w:ascii="Arial" w:eastAsia="Times New Roman" w:hAnsi="Arial" w:cs="Arial"/>
          <w:sz w:val="24"/>
          <w:szCs w:val="24"/>
          <w:lang w:eastAsia="es-AR"/>
        </w:rPr>
        <w:t>”</w:t>
      </w:r>
      <w:r w:rsidRPr="0036720C">
        <w:rPr>
          <w:rFonts w:ascii="Arial" w:eastAsia="Times New Roman" w:hAnsi="Arial" w:cs="Arial"/>
          <w:sz w:val="24"/>
          <w:szCs w:val="24"/>
          <w:lang w:eastAsia="es-AR"/>
        </w:rPr>
        <w:t>.</w:t>
      </w:r>
    </w:p>
    <w:p w:rsidR="0036720C" w:rsidRDefault="0036720C" w:rsidP="000F47ED">
      <w:pPr>
        <w:spacing w:after="0" w:line="240" w:lineRule="auto"/>
        <w:jc w:val="both"/>
        <w:rPr>
          <w:rFonts w:ascii="Arial" w:eastAsia="Times New Roman" w:hAnsi="Arial" w:cs="Arial"/>
          <w:color w:val="000000"/>
          <w:sz w:val="24"/>
          <w:szCs w:val="24"/>
          <w:lang w:eastAsia="es-AR"/>
        </w:rPr>
      </w:pPr>
    </w:p>
    <w:p w:rsidR="0057714B" w:rsidRPr="0057714B" w:rsidRDefault="0057714B" w:rsidP="000F47ED">
      <w:pPr>
        <w:spacing w:after="0" w:line="240" w:lineRule="auto"/>
        <w:jc w:val="both"/>
        <w:rPr>
          <w:rFonts w:ascii="Arial" w:eastAsia="Times New Roman" w:hAnsi="Arial" w:cs="Arial"/>
          <w:color w:val="000000"/>
          <w:sz w:val="24"/>
          <w:szCs w:val="24"/>
          <w:u w:val="single"/>
          <w:lang w:eastAsia="es-AR"/>
        </w:rPr>
      </w:pPr>
      <w:r w:rsidRPr="0057714B">
        <w:rPr>
          <w:rFonts w:ascii="Arial" w:eastAsia="Times New Roman" w:hAnsi="Arial" w:cs="Arial"/>
          <w:color w:val="000000"/>
          <w:sz w:val="24"/>
          <w:szCs w:val="24"/>
          <w:u w:val="single"/>
          <w:lang w:eastAsia="es-AR"/>
        </w:rPr>
        <w:t>Comentario:</w:t>
      </w:r>
    </w:p>
    <w:p w:rsidR="0057714B" w:rsidRDefault="0057714B" w:rsidP="000F47ED">
      <w:pPr>
        <w:spacing w:after="0" w:line="240" w:lineRule="auto"/>
        <w:jc w:val="both"/>
        <w:rPr>
          <w:rFonts w:ascii="Arial" w:eastAsia="Times New Roman" w:hAnsi="Arial" w:cs="Arial"/>
          <w:color w:val="000000"/>
          <w:sz w:val="24"/>
          <w:szCs w:val="24"/>
          <w:lang w:eastAsia="es-AR"/>
        </w:rPr>
      </w:pPr>
    </w:p>
    <w:p w:rsidR="000F0AF4" w:rsidRDefault="000F0AF4" w:rsidP="000F47ED">
      <w:pPr>
        <w:spacing w:after="0" w:line="240" w:lineRule="auto"/>
        <w:jc w:val="both"/>
        <w:rPr>
          <w:rFonts w:ascii="Arial" w:hAnsi="Arial" w:cs="Arial"/>
          <w:sz w:val="24"/>
          <w:szCs w:val="24"/>
        </w:rPr>
      </w:pPr>
      <w:r w:rsidRPr="000F0AF4">
        <w:rPr>
          <w:rFonts w:ascii="Arial" w:hAnsi="Arial" w:cs="Arial"/>
          <w:sz w:val="24"/>
          <w:szCs w:val="24"/>
        </w:rPr>
        <w:t xml:space="preserve">Por lo tanto, con la derogación del art. 31 de la ley de impuesto a las ganancias, y con la nueva redacción del inciso c) del art. 2 del decreto reglamentario, </w:t>
      </w:r>
      <w:r w:rsidRPr="006F176F">
        <w:rPr>
          <w:rFonts w:ascii="Arial" w:hAnsi="Arial" w:cs="Arial"/>
          <w:b/>
          <w:sz w:val="24"/>
          <w:szCs w:val="24"/>
        </w:rPr>
        <w:t>el menor siempre debe inscribirse en el impuesto a las ganancias</w:t>
      </w:r>
      <w:r w:rsidRPr="000F0AF4">
        <w:rPr>
          <w:rFonts w:ascii="Arial" w:hAnsi="Arial" w:cs="Arial"/>
          <w:sz w:val="24"/>
          <w:szCs w:val="24"/>
        </w:rPr>
        <w:t>, sin importar quien tiene el usufructo de las rentas del menor. Antes de la reforma el menor solo debía inscribirse si tenía el usufructo de sus rentas, pero si el usufructo lo tenía el padre, este último debía incorporar las rentas del menor en su propia declaración jurada.</w:t>
      </w:r>
    </w:p>
    <w:p w:rsidR="000F0AF4" w:rsidRDefault="000F0AF4" w:rsidP="000F47ED">
      <w:pPr>
        <w:spacing w:after="0" w:line="240" w:lineRule="auto"/>
        <w:jc w:val="both"/>
        <w:rPr>
          <w:rFonts w:ascii="Arial" w:hAnsi="Arial" w:cs="Arial"/>
          <w:sz w:val="24"/>
          <w:szCs w:val="24"/>
        </w:rPr>
      </w:pPr>
    </w:p>
    <w:p w:rsidR="000F0AF4" w:rsidRPr="00FF5A6F" w:rsidRDefault="00FF5A6F" w:rsidP="000F47ED">
      <w:pPr>
        <w:spacing w:after="0" w:line="240" w:lineRule="auto"/>
        <w:jc w:val="both"/>
        <w:rPr>
          <w:rFonts w:ascii="Arial" w:eastAsia="Times New Roman" w:hAnsi="Arial" w:cs="Arial"/>
          <w:color w:val="000000"/>
          <w:sz w:val="24"/>
          <w:szCs w:val="24"/>
          <w:lang w:eastAsia="es-AR"/>
        </w:rPr>
      </w:pPr>
      <w:r w:rsidRPr="00FF5A6F">
        <w:rPr>
          <w:rFonts w:ascii="Arial" w:hAnsi="Arial" w:cs="Arial"/>
          <w:sz w:val="24"/>
          <w:szCs w:val="24"/>
        </w:rPr>
        <w:t>En tal orden de ideas, se ha expedido la doctrina especializada, en los siguientes términos:</w:t>
      </w:r>
    </w:p>
    <w:p w:rsidR="00D9062D" w:rsidRDefault="00D9062D" w:rsidP="007C0D1B">
      <w:pPr>
        <w:spacing w:after="0" w:line="240" w:lineRule="auto"/>
        <w:jc w:val="both"/>
        <w:rPr>
          <w:rFonts w:ascii="Arial" w:eastAsia="Times New Roman" w:hAnsi="Arial" w:cs="Arial"/>
          <w:color w:val="000000"/>
          <w:sz w:val="24"/>
          <w:szCs w:val="24"/>
          <w:lang w:eastAsia="es-AR"/>
        </w:rPr>
      </w:pPr>
    </w:p>
    <w:p w:rsidR="00FF5A6F" w:rsidRPr="00EB77F6" w:rsidRDefault="00FF5A6F" w:rsidP="007C0D1B">
      <w:pPr>
        <w:spacing w:after="0" w:line="240" w:lineRule="auto"/>
        <w:jc w:val="both"/>
        <w:rPr>
          <w:rFonts w:ascii="Arial" w:eastAsia="Times New Roman" w:hAnsi="Arial" w:cs="Arial"/>
          <w:color w:val="000000"/>
          <w:sz w:val="24"/>
          <w:szCs w:val="24"/>
          <w:lang w:eastAsia="es-AR"/>
        </w:rPr>
      </w:pPr>
      <w:r w:rsidRPr="00EB77F6">
        <w:rPr>
          <w:rFonts w:ascii="Arial" w:hAnsi="Arial" w:cs="Arial"/>
          <w:i/>
          <w:color w:val="000000"/>
          <w:sz w:val="24"/>
          <w:szCs w:val="24"/>
        </w:rPr>
        <w:t>“En definitiva, el nuevo criterio sentado es que el menor deberá inscribirse en el impuesto, obteniendo previamente la CUIT y los padres serán responsables por la presentación de la respectiva declaración jurada. Es decir, las ganancias las declara como propias el menor</w:t>
      </w:r>
      <w:r w:rsidRPr="00EB77F6">
        <w:rPr>
          <w:rStyle w:val="Refdenotaalpie"/>
          <w:rFonts w:ascii="Arial" w:hAnsi="Arial" w:cs="Arial"/>
          <w:i/>
          <w:color w:val="000000"/>
          <w:sz w:val="24"/>
          <w:szCs w:val="24"/>
        </w:rPr>
        <w:footnoteReference w:id="5"/>
      </w:r>
      <w:r w:rsidRPr="00EB77F6">
        <w:rPr>
          <w:rFonts w:ascii="Arial" w:hAnsi="Arial" w:cs="Arial"/>
          <w:i/>
          <w:color w:val="000000"/>
          <w:sz w:val="24"/>
          <w:szCs w:val="24"/>
        </w:rPr>
        <w:t>”</w:t>
      </w:r>
    </w:p>
    <w:p w:rsidR="009A7B86" w:rsidRDefault="009A7B86" w:rsidP="009A7B86">
      <w:pPr>
        <w:tabs>
          <w:tab w:val="left" w:pos="2400"/>
        </w:tabs>
        <w:spacing w:after="0" w:line="240" w:lineRule="auto"/>
        <w:jc w:val="both"/>
        <w:rPr>
          <w:rFonts w:ascii="Arial" w:eastAsia="Times New Roman" w:hAnsi="Arial" w:cs="Arial"/>
          <w:color w:val="000000"/>
          <w:sz w:val="24"/>
          <w:szCs w:val="24"/>
          <w:lang w:eastAsia="es-AR"/>
        </w:rPr>
      </w:pPr>
    </w:p>
    <w:p w:rsidR="00D672BE" w:rsidRPr="00D672BE" w:rsidRDefault="00D672BE" w:rsidP="009A7B86">
      <w:pPr>
        <w:tabs>
          <w:tab w:val="left" w:pos="2400"/>
        </w:tabs>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13 – SOCIEDAD CONYUGAL</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29 de la LIG, establece que:</w:t>
      </w:r>
    </w:p>
    <w:p w:rsidR="00FB51DC"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w:t>
      </w:r>
      <w:r w:rsidRPr="009910DF">
        <w:rPr>
          <w:rFonts w:ascii="Arial" w:hAnsi="Arial" w:cs="Arial"/>
          <w:b/>
          <w:bCs/>
          <w:i/>
          <w:iCs/>
          <w:color w:val="000000"/>
          <w:sz w:val="24"/>
          <w:szCs w:val="24"/>
          <w:lang w:eastAsia="es-AR"/>
        </w:rPr>
        <w:t>Art. 29</w:t>
      </w:r>
      <w:r w:rsidRPr="002F4BDB">
        <w:rPr>
          <w:rFonts w:ascii="Arial" w:hAnsi="Arial" w:cs="Arial"/>
          <w:i/>
          <w:iCs/>
          <w:color w:val="000000"/>
          <w:sz w:val="24"/>
          <w:szCs w:val="24"/>
          <w:lang w:eastAsia="es-AR"/>
        </w:rPr>
        <w:t>- Corresponde atribuir a cada cónyuge,</w:t>
      </w:r>
      <w:r w:rsidR="0057714B">
        <w:rPr>
          <w:rFonts w:ascii="Arial" w:hAnsi="Arial" w:cs="Arial"/>
          <w:i/>
          <w:iCs/>
          <w:color w:val="000000"/>
          <w:sz w:val="24"/>
          <w:szCs w:val="24"/>
          <w:lang w:eastAsia="es-AR"/>
        </w:rPr>
        <w:t xml:space="preserve"> </w:t>
      </w:r>
      <w:r w:rsidRPr="002F4BDB">
        <w:rPr>
          <w:rFonts w:ascii="Arial" w:hAnsi="Arial" w:cs="Arial"/>
          <w:i/>
          <w:iCs/>
          <w:color w:val="000000"/>
          <w:sz w:val="24"/>
          <w:szCs w:val="24"/>
          <w:lang w:eastAsia="es-AR"/>
        </w:rPr>
        <w:t>cualquiera sea el régimen patrimonial al que se someta a la sociedad conyugal, las ganancias provenientes de:</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a) Actividades personales (profesión, oficio, empleo, comercio o industria).</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b) Bienes propios.</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color w:val="000000"/>
          <w:sz w:val="24"/>
          <w:szCs w:val="24"/>
          <w:lang w:eastAsia="es-AR"/>
        </w:rPr>
      </w:pPr>
      <w:r w:rsidRPr="002F4BDB">
        <w:rPr>
          <w:rFonts w:ascii="Arial" w:hAnsi="Arial" w:cs="Arial"/>
          <w:i/>
          <w:iCs/>
          <w:color w:val="000000"/>
          <w:sz w:val="24"/>
          <w:szCs w:val="24"/>
          <w:lang w:eastAsia="es-AR"/>
        </w:rPr>
        <w:t xml:space="preserve">c) </w:t>
      </w:r>
      <w:r w:rsidRPr="00DB631C">
        <w:rPr>
          <w:rFonts w:ascii="Arial" w:hAnsi="Arial" w:cs="Arial"/>
          <w:b/>
          <w:bCs/>
          <w:i/>
          <w:iCs/>
          <w:color w:val="000000"/>
          <w:sz w:val="24"/>
          <w:szCs w:val="24"/>
          <w:lang w:eastAsia="es-AR"/>
        </w:rPr>
        <w:t>Otros bienes</w:t>
      </w:r>
      <w:r w:rsidRPr="002F4BDB">
        <w:rPr>
          <w:rFonts w:ascii="Arial" w:hAnsi="Arial" w:cs="Arial"/>
          <w:i/>
          <w:iCs/>
          <w:color w:val="000000"/>
          <w:sz w:val="24"/>
          <w:szCs w:val="24"/>
          <w:lang w:eastAsia="es-AR"/>
        </w:rPr>
        <w:t>, por la parte o proporción en que hubiere contribuido a su adquisición, o por el cincuenta por ciento (50%) cuando hubiere imposibilidad de determinarla”.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lastRenderedPageBreak/>
        <w:t>VIGENCIA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86 inciso c) de la ley 26.430, establece que:</w:t>
      </w:r>
    </w:p>
    <w:p w:rsidR="00FB51DC" w:rsidRDefault="00FB51DC" w:rsidP="00FB51DC">
      <w:pPr>
        <w:spacing w:after="0" w:line="240" w:lineRule="auto"/>
        <w:jc w:val="both"/>
        <w:rPr>
          <w:rFonts w:ascii="Arial" w:hAnsi="Arial" w:cs="Arial"/>
          <w:sz w:val="24"/>
          <w:szCs w:val="24"/>
        </w:rPr>
      </w:pPr>
    </w:p>
    <w:p w:rsidR="00FB51DC" w:rsidRPr="00C939BB" w:rsidRDefault="00FB51DC" w:rsidP="00FB51DC">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C939BB">
        <w:rPr>
          <w:rFonts w:ascii="Arial" w:hAnsi="Arial" w:cs="Arial"/>
          <w:i/>
          <w:iCs/>
          <w:color w:val="000000"/>
          <w:sz w:val="24"/>
          <w:szCs w:val="24"/>
          <w:lang w:eastAsia="es-AR"/>
        </w:rPr>
        <w:t>c) Con respecto a lo dispuesto en el nuevo</w:t>
      </w:r>
      <w:r>
        <w:rPr>
          <w:rFonts w:ascii="Arial" w:hAnsi="Arial" w:cs="Arial"/>
          <w:i/>
          <w:iCs/>
          <w:color w:val="000000"/>
          <w:sz w:val="24"/>
          <w:szCs w:val="24"/>
          <w:lang w:eastAsia="es-AR"/>
        </w:rPr>
        <w:t xml:space="preserve"> artículo 29 de la ley de impuesto a las ganancias</w:t>
      </w:r>
      <w:r w:rsidRPr="00C939BB">
        <w:rPr>
          <w:rFonts w:ascii="Arial" w:hAnsi="Arial" w:cs="Arial"/>
          <w:i/>
          <w:iCs/>
          <w:color w:val="000000"/>
          <w:sz w:val="24"/>
          <w:szCs w:val="24"/>
          <w:lang w:eastAsia="es-AR"/>
        </w:rPr>
        <w:t xml:space="preserve">, texto ordenado en 1997 y sus modificaciones, los contribuyentes </w:t>
      </w:r>
      <w:r w:rsidRPr="00C939BB">
        <w:rPr>
          <w:rFonts w:ascii="Arial" w:hAnsi="Arial" w:cs="Arial"/>
          <w:b/>
          <w:bCs/>
          <w:i/>
          <w:iCs/>
          <w:color w:val="000000"/>
          <w:sz w:val="24"/>
          <w:szCs w:val="24"/>
          <w:lang w:eastAsia="es-AR"/>
        </w:rPr>
        <w:t>podrán optar por mantener la atribución realizada con anterioridad a la entrada en vigencia de esta ley respecto de los bienes adquiridos hasta esa fecha</w:t>
      </w:r>
      <w:r>
        <w:rPr>
          <w:rFonts w:ascii="Arial" w:hAnsi="Arial" w:cs="Arial"/>
          <w:color w:val="000000"/>
          <w:sz w:val="24"/>
          <w:szCs w:val="24"/>
          <w:lang w:eastAsia="es-AR"/>
        </w:rPr>
        <w:t>”</w:t>
      </w:r>
      <w:r w:rsidRPr="00C939BB">
        <w:rPr>
          <w:rFonts w:ascii="Arial" w:hAnsi="Arial" w:cs="Arial"/>
          <w:color w:val="000000"/>
          <w:sz w:val="24"/>
          <w:szCs w:val="24"/>
          <w:lang w:eastAsia="es-AR"/>
        </w:rPr>
        <w:t>.</w:t>
      </w:r>
    </w:p>
    <w:p w:rsidR="00FB51DC" w:rsidRDefault="00FB51DC" w:rsidP="00FB51DC">
      <w:pPr>
        <w:spacing w:after="0" w:line="240" w:lineRule="auto"/>
        <w:jc w:val="both"/>
        <w:rPr>
          <w:rFonts w:ascii="Arial" w:hAnsi="Arial" w:cs="Arial"/>
          <w:sz w:val="24"/>
          <w:szCs w:val="24"/>
        </w:rPr>
      </w:pPr>
      <w:bookmarkStart w:id="50" w:name="ART_86_INC_D"/>
      <w:bookmarkEnd w:id="50"/>
    </w:p>
    <w:p w:rsidR="00FB51DC" w:rsidRPr="00FB51DC" w:rsidRDefault="00FB51DC" w:rsidP="00FB51DC">
      <w:pPr>
        <w:spacing w:after="0" w:line="240" w:lineRule="auto"/>
        <w:jc w:val="both"/>
        <w:rPr>
          <w:rFonts w:ascii="Arial" w:hAnsi="Arial" w:cs="Arial"/>
          <w:b/>
          <w:sz w:val="24"/>
          <w:szCs w:val="24"/>
        </w:rPr>
      </w:pPr>
      <w:r w:rsidRPr="00FB51DC">
        <w:rPr>
          <w:rFonts w:ascii="Arial" w:hAnsi="Arial" w:cs="Arial"/>
          <w:b/>
          <w:sz w:val="24"/>
          <w:szCs w:val="24"/>
        </w:rPr>
        <w:t>NORMAS QUE SE DEROGAN</w:t>
      </w:r>
    </w:p>
    <w:p w:rsidR="00FB51DC"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28</w:t>
      </w:r>
      <w:r w:rsidRPr="009910DF">
        <w:rPr>
          <w:rFonts w:ascii="Arial" w:hAnsi="Arial" w:cs="Arial"/>
          <w:i/>
          <w:iCs/>
          <w:sz w:val="24"/>
          <w:szCs w:val="24"/>
          <w:lang w:eastAsia="es-AR"/>
        </w:rPr>
        <w:t> – Las disposiciones del Código Civil sobre el carácter ganancial de los beneficios de los cónyuges no rigen a los fines del impuesto a las ganancias, siendo en cambio de aplicación las normas contenidas en los artículos siguientes</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29 -</w:t>
      </w:r>
      <w:r w:rsidRPr="002F4BDB">
        <w:rPr>
          <w:rFonts w:ascii="Arial" w:hAnsi="Arial" w:cs="Arial"/>
          <w:i/>
          <w:iCs/>
          <w:sz w:val="24"/>
          <w:szCs w:val="24"/>
          <w:lang w:eastAsia="es-AR"/>
        </w:rPr>
        <w:t> Corresponde atribuir a cada cónyuge las ganancias provenientes de:</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a) actividades personales (profesión, oficio, empleo, comercio, industria);</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b) bienes propios;</w:t>
      </w:r>
    </w:p>
    <w:p w:rsidR="00FB51DC" w:rsidRPr="002F4BDB" w:rsidRDefault="00FB51DC" w:rsidP="00FB51DC">
      <w:pPr>
        <w:spacing w:after="0" w:line="240" w:lineRule="auto"/>
        <w:jc w:val="both"/>
        <w:rPr>
          <w:rFonts w:ascii="Arial" w:hAnsi="Arial" w:cs="Arial"/>
          <w:sz w:val="24"/>
          <w:szCs w:val="24"/>
          <w:lang w:eastAsia="es-AR"/>
        </w:rPr>
      </w:pPr>
      <w:r w:rsidRPr="002F4BDB">
        <w:rPr>
          <w:rFonts w:ascii="Arial" w:hAnsi="Arial" w:cs="Arial"/>
          <w:i/>
          <w:iCs/>
          <w:sz w:val="24"/>
          <w:szCs w:val="24"/>
          <w:lang w:eastAsia="es-AR"/>
        </w:rPr>
        <w:t>c) bienes adquiridos con el producto del ejercicio de su profesión, oficio, empleo, comercio o industria</w:t>
      </w:r>
      <w:r>
        <w:rPr>
          <w:rFonts w:ascii="Arial" w:hAnsi="Arial" w:cs="Arial"/>
          <w:sz w:val="24"/>
          <w:szCs w:val="24"/>
          <w:lang w:eastAsia="es-AR"/>
        </w:rPr>
        <w:t>”</w:t>
      </w:r>
      <w:r w:rsidRPr="002F4BDB">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30 -</w:t>
      </w:r>
      <w:r w:rsidRPr="009910DF">
        <w:rPr>
          <w:rFonts w:ascii="Arial" w:hAnsi="Arial" w:cs="Arial"/>
          <w:i/>
          <w:iCs/>
          <w:sz w:val="24"/>
          <w:szCs w:val="24"/>
          <w:lang w:eastAsia="es-AR"/>
        </w:rPr>
        <w:t> Corresponde atribuir totalmente al marido los beneficios de bienes gananciales excepto:</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a) que se trate de bienes adquiridos por la mujer en las condiciones señaladas en el inciso c) del artículo anterior;</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b) que exista separación judicial de bienes;</w:t>
      </w:r>
    </w:p>
    <w:p w:rsidR="00FB51DC" w:rsidRPr="009910DF" w:rsidRDefault="00FB51DC" w:rsidP="00FB51DC">
      <w:pPr>
        <w:spacing w:after="0" w:line="240" w:lineRule="auto"/>
        <w:jc w:val="both"/>
        <w:rPr>
          <w:rFonts w:ascii="Arial" w:hAnsi="Arial" w:cs="Arial"/>
          <w:sz w:val="24"/>
          <w:szCs w:val="24"/>
          <w:lang w:eastAsia="es-AR"/>
        </w:rPr>
      </w:pPr>
      <w:bookmarkStart w:id="51" w:name="I_G_L_Art_30_inc_c"/>
      <w:bookmarkEnd w:id="51"/>
      <w:r w:rsidRPr="009910DF">
        <w:rPr>
          <w:rFonts w:ascii="Arial" w:hAnsi="Arial" w:cs="Arial"/>
          <w:i/>
          <w:iCs/>
          <w:sz w:val="24"/>
          <w:szCs w:val="24"/>
          <w:lang w:eastAsia="es-AR"/>
        </w:rPr>
        <w:t>c) que la administración de los bienes gananciales la tenga la mujer en virtud de una resolución judicial</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32 -</w:t>
      </w:r>
      <w:r w:rsidRPr="009910DF">
        <w:rPr>
          <w:rFonts w:ascii="Arial" w:hAnsi="Arial" w:cs="Arial"/>
          <w:i/>
          <w:iCs/>
          <w:sz w:val="24"/>
          <w:szCs w:val="24"/>
          <w:lang w:eastAsia="es-AR"/>
        </w:rPr>
        <w:t> A los efectos del presente gravamen sólo será admisible la sociedad entre cónyuges cuando el capital de la misma esté integrado por aportes de bienes cuya titularidad les corresponda de conformidad con las disposiciones de los artículos 29 y 30</w:t>
      </w:r>
      <w:r>
        <w:rPr>
          <w:rFonts w:ascii="Arial" w:hAnsi="Arial" w:cs="Arial"/>
          <w:sz w:val="24"/>
          <w:szCs w:val="24"/>
          <w:lang w:eastAsia="es-AR"/>
        </w:rPr>
        <w:t>”</w:t>
      </w:r>
      <w:r w:rsidRPr="009910DF">
        <w:rPr>
          <w:rFonts w:ascii="Arial" w:hAnsi="Arial" w:cs="Arial"/>
          <w:sz w:val="24"/>
          <w:szCs w:val="24"/>
          <w:lang w:eastAsia="es-AR"/>
        </w:rPr>
        <w:t>.</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u w:val="single"/>
          <w:lang w:eastAsia="es-AR"/>
        </w:rPr>
      </w:pPr>
      <w:r w:rsidRPr="00C206D3">
        <w:rPr>
          <w:rFonts w:ascii="Arial" w:eastAsia="Times New Roman" w:hAnsi="Arial" w:cs="Arial"/>
          <w:color w:val="000000"/>
          <w:sz w:val="24"/>
          <w:szCs w:val="24"/>
          <w:u w:val="single"/>
          <w:lang w:eastAsia="es-AR"/>
        </w:rPr>
        <w:t>Comentario:</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r>
        <w:rPr>
          <w:rFonts w:ascii="Arial" w:hAnsi="Arial" w:cs="Arial"/>
          <w:sz w:val="24"/>
          <w:szCs w:val="24"/>
        </w:rPr>
        <w:t>L</w:t>
      </w:r>
      <w:r w:rsidRPr="00C206D3">
        <w:rPr>
          <w:rFonts w:ascii="Arial" w:hAnsi="Arial" w:cs="Arial"/>
          <w:sz w:val="24"/>
          <w:szCs w:val="24"/>
        </w:rPr>
        <w:t>a derogación de los arts. 28, 30 y 32 de la LIG, está alineada con la derogación del Código Civil, y su reemplazo por el Código Civil y Comercial de la Nació</w:t>
      </w:r>
      <w:r>
        <w:rPr>
          <w:rFonts w:ascii="Arial" w:hAnsi="Arial" w:cs="Arial"/>
          <w:sz w:val="24"/>
          <w:szCs w:val="24"/>
        </w:rPr>
        <w:t>n</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hAnsi="Arial" w:cs="Arial"/>
          <w:sz w:val="24"/>
          <w:szCs w:val="24"/>
        </w:rPr>
      </w:pPr>
      <w:r>
        <w:rPr>
          <w:rFonts w:ascii="Arial" w:hAnsi="Arial" w:cs="Arial"/>
          <w:sz w:val="24"/>
          <w:szCs w:val="24"/>
        </w:rPr>
        <w:t>C</w:t>
      </w:r>
      <w:r w:rsidRPr="001C516F">
        <w:rPr>
          <w:rFonts w:ascii="Arial" w:hAnsi="Arial" w:cs="Arial"/>
          <w:sz w:val="24"/>
          <w:szCs w:val="24"/>
        </w:rPr>
        <w:t>on la reforma se aclara que corresponde atribuir a cada cónyuge las ganancias que luego enumera el propio art. 29 de la LIG, sin importar el régimen al que se haya sometido la sociedad conyugal en función de lo normado en el Código Civil y Comercial de la Nación.</w:t>
      </w:r>
    </w:p>
    <w:p w:rsidR="001C516F" w:rsidRDefault="001C516F" w:rsidP="001C516F">
      <w:pPr>
        <w:spacing w:after="0" w:line="240" w:lineRule="auto"/>
        <w:jc w:val="both"/>
        <w:rPr>
          <w:rFonts w:ascii="Arial" w:hAnsi="Arial" w:cs="Arial"/>
          <w:sz w:val="24"/>
          <w:szCs w:val="24"/>
        </w:rPr>
      </w:pPr>
    </w:p>
    <w:p w:rsidR="001C516F" w:rsidRPr="001C516F" w:rsidRDefault="00AF5CA9" w:rsidP="001C516F">
      <w:pPr>
        <w:spacing w:after="0" w:line="240" w:lineRule="auto"/>
        <w:jc w:val="both"/>
        <w:rPr>
          <w:rFonts w:ascii="Arial" w:hAnsi="Arial" w:cs="Arial"/>
          <w:sz w:val="24"/>
          <w:szCs w:val="24"/>
        </w:rPr>
      </w:pPr>
      <w:r>
        <w:rPr>
          <w:rFonts w:ascii="Arial" w:hAnsi="Arial" w:cs="Arial"/>
          <w:sz w:val="24"/>
          <w:szCs w:val="24"/>
        </w:rPr>
        <w:t>Por lo tanto, l</w:t>
      </w:r>
      <w:r w:rsidR="001C516F" w:rsidRPr="001C516F">
        <w:rPr>
          <w:rFonts w:ascii="Arial" w:hAnsi="Arial" w:cs="Arial"/>
          <w:sz w:val="24"/>
          <w:szCs w:val="24"/>
        </w:rPr>
        <w:t>as ganancias que corresponde atribuir a cada cónyuge son las siguientes: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lastRenderedPageBreak/>
        <w:t>a) Actividades personales (profesión, oficio, empleo, comercio o industria).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b) Bienes propios.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Lo expuesto ya figuraba en el mismo artículo antes de la presente reforma.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La novedad, con la reforma es que corresponde atribuir a cada cónyuge las ganancias provenientes de:</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AF5CA9">
        <w:rPr>
          <w:rFonts w:ascii="Arial" w:eastAsia="Times New Roman" w:hAnsi="Arial" w:cs="Arial"/>
          <w:b/>
          <w:color w:val="000000"/>
          <w:sz w:val="24"/>
          <w:szCs w:val="24"/>
          <w:lang w:eastAsia="es-AR"/>
        </w:rPr>
        <w:t>Otros bienes</w:t>
      </w:r>
      <w:r w:rsidRPr="001C516F">
        <w:rPr>
          <w:rFonts w:ascii="Arial" w:eastAsia="Times New Roman" w:hAnsi="Arial" w:cs="Arial"/>
          <w:color w:val="000000"/>
          <w:sz w:val="24"/>
          <w:szCs w:val="24"/>
          <w:lang w:eastAsia="es-AR"/>
        </w:rPr>
        <w:t>, por la parte o proporción en que hubiere contribuido a su adquisición, o por el cincuenta por ciento (50%) cuando hubiere imposibilidad de determinarla.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Mientras que antes de la reforma correspondía atribuir a cada cónyuge las ganancias provenientes de:</w:t>
      </w:r>
    </w:p>
    <w:p w:rsidR="001C516F" w:rsidRDefault="001C516F" w:rsidP="001C516F">
      <w:pPr>
        <w:spacing w:after="0" w:line="240" w:lineRule="auto"/>
        <w:jc w:val="both"/>
        <w:rPr>
          <w:rFonts w:ascii="Arial" w:hAnsi="Arial" w:cs="Arial"/>
          <w:sz w:val="24"/>
          <w:szCs w:val="24"/>
        </w:rPr>
      </w:pPr>
    </w:p>
    <w:p w:rsidR="006033DD" w:rsidRDefault="001C516F" w:rsidP="00D55B4C">
      <w:pPr>
        <w:spacing w:after="0" w:line="240" w:lineRule="auto"/>
        <w:jc w:val="both"/>
        <w:rPr>
          <w:rFonts w:ascii="Arial" w:eastAsia="Times New Roman" w:hAnsi="Arial" w:cs="Arial"/>
          <w:color w:val="000000"/>
          <w:sz w:val="24"/>
          <w:szCs w:val="24"/>
          <w:lang w:eastAsia="es-AR"/>
        </w:rPr>
      </w:pPr>
      <w:r w:rsidRPr="001C516F">
        <w:rPr>
          <w:rFonts w:ascii="Arial" w:hAnsi="Arial" w:cs="Arial"/>
          <w:sz w:val="24"/>
          <w:szCs w:val="24"/>
        </w:rPr>
        <w:t>Bienes adquiridos con el producto del ejercicio de su profesión, oficio, empleo, comercio o industri</w:t>
      </w:r>
      <w:r w:rsidR="00D55B4C">
        <w:rPr>
          <w:rFonts w:ascii="Arial" w:hAnsi="Arial" w:cs="Arial"/>
          <w:sz w:val="24"/>
          <w:szCs w:val="24"/>
        </w:rPr>
        <w:t>a.</w:t>
      </w:r>
    </w:p>
    <w:p w:rsidR="006033DD" w:rsidRDefault="006033DD" w:rsidP="009A7B86">
      <w:pPr>
        <w:tabs>
          <w:tab w:val="left" w:pos="2400"/>
        </w:tabs>
        <w:spacing w:after="0" w:line="240" w:lineRule="auto"/>
        <w:jc w:val="both"/>
        <w:rPr>
          <w:rFonts w:ascii="Arial" w:eastAsia="Times New Roman" w:hAnsi="Arial" w:cs="Arial"/>
          <w:color w:val="000000"/>
          <w:sz w:val="24"/>
          <w:szCs w:val="24"/>
          <w:lang w:eastAsia="es-AR"/>
        </w:rPr>
      </w:pPr>
    </w:p>
    <w:p w:rsidR="000B3050" w:rsidRPr="006122F2" w:rsidRDefault="009F4B8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4</w:t>
      </w:r>
      <w:r>
        <w:rPr>
          <w:rFonts w:ascii="Arial" w:eastAsia="Times New Roman" w:hAnsi="Arial" w:cs="Arial"/>
          <w:color w:val="000000"/>
          <w:sz w:val="24"/>
          <w:szCs w:val="24"/>
          <w:u w:val="single"/>
          <w:lang w:eastAsia="es-AR"/>
        </w:rPr>
        <w:t xml:space="preserve"> - </w:t>
      </w:r>
      <w:r w:rsidR="006122F2" w:rsidRPr="006122F2">
        <w:rPr>
          <w:rFonts w:ascii="Arial" w:eastAsia="Times New Roman" w:hAnsi="Arial" w:cs="Arial"/>
          <w:color w:val="000000"/>
          <w:sz w:val="24"/>
          <w:szCs w:val="24"/>
          <w:u w:val="single"/>
          <w:lang w:eastAsia="es-AR"/>
        </w:rPr>
        <w:t xml:space="preserve">DEDUCCION </w:t>
      </w:r>
      <w:r w:rsidR="005D7C0B">
        <w:rPr>
          <w:rFonts w:ascii="Arial" w:eastAsia="Times New Roman" w:hAnsi="Arial" w:cs="Arial"/>
          <w:color w:val="000000"/>
          <w:sz w:val="24"/>
          <w:szCs w:val="24"/>
          <w:u w:val="single"/>
          <w:lang w:eastAsia="es-AR"/>
        </w:rPr>
        <w:t xml:space="preserve">DE INTERESES. SUJETOS VINCULADOS. </w:t>
      </w:r>
      <w:r w:rsidR="006122F2" w:rsidRPr="006122F2">
        <w:rPr>
          <w:rFonts w:ascii="Arial" w:eastAsia="Times New Roman" w:hAnsi="Arial" w:cs="Arial"/>
          <w:color w:val="000000"/>
          <w:sz w:val="24"/>
          <w:szCs w:val="24"/>
          <w:u w:val="single"/>
          <w:lang w:eastAsia="es-AR"/>
        </w:rPr>
        <w:t xml:space="preserve">ART. 81 </w:t>
      </w:r>
      <w:r w:rsidR="005D7C0B">
        <w:rPr>
          <w:rFonts w:ascii="Arial" w:eastAsia="Times New Roman" w:hAnsi="Arial" w:cs="Arial"/>
          <w:color w:val="000000"/>
          <w:sz w:val="24"/>
          <w:szCs w:val="24"/>
          <w:u w:val="single"/>
          <w:lang w:eastAsia="es-AR"/>
        </w:rPr>
        <w:t>INCISO A) PARRAFOS 4º A 10º DE LA LIG</w:t>
      </w:r>
    </w:p>
    <w:p w:rsidR="000B3050" w:rsidRDefault="000B3050" w:rsidP="007C0D1B">
      <w:pPr>
        <w:spacing w:after="0" w:line="240" w:lineRule="auto"/>
        <w:jc w:val="both"/>
        <w:rPr>
          <w:rFonts w:ascii="Arial" w:eastAsia="Times New Roman" w:hAnsi="Arial" w:cs="Arial"/>
          <w:color w:val="000000"/>
          <w:sz w:val="24"/>
          <w:szCs w:val="24"/>
          <w:lang w:eastAsia="es-AR"/>
        </w:rPr>
      </w:pPr>
    </w:p>
    <w:p w:rsidR="00353292" w:rsidRPr="0026514F" w:rsidRDefault="00285A37"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14.1. </w:t>
      </w:r>
      <w:r w:rsidR="00353292" w:rsidRPr="00353292">
        <w:rPr>
          <w:rFonts w:ascii="Arial" w:eastAsia="Times New Roman" w:hAnsi="Arial" w:cs="Arial"/>
          <w:b/>
          <w:color w:val="000000"/>
          <w:sz w:val="24"/>
          <w:szCs w:val="24"/>
          <w:u w:val="single"/>
          <w:lang w:eastAsia="es-AR"/>
        </w:rPr>
        <w:t>DEDUCCIÓN DE INTERESES</w:t>
      </w:r>
      <w:r w:rsidR="00353292" w:rsidRPr="005D7C0B">
        <w:rPr>
          <w:rFonts w:ascii="Arial" w:eastAsia="Times New Roman" w:hAnsi="Arial" w:cs="Arial"/>
          <w:b/>
          <w:color w:val="000000"/>
          <w:sz w:val="24"/>
          <w:szCs w:val="24"/>
          <w:u w:val="single"/>
          <w:lang w:eastAsia="es-AR"/>
        </w:rPr>
        <w:t xml:space="preserve">. </w:t>
      </w:r>
      <w:r w:rsidR="005D7C0B" w:rsidRPr="005D7C0B">
        <w:rPr>
          <w:rFonts w:ascii="Arial" w:eastAsia="Times New Roman" w:hAnsi="Arial" w:cs="Arial"/>
          <w:b/>
          <w:color w:val="000000"/>
          <w:sz w:val="24"/>
          <w:szCs w:val="24"/>
          <w:u w:val="single"/>
          <w:lang w:eastAsia="es-AR"/>
        </w:rPr>
        <w:t>SUJETOS VINCULADOS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4º PARRAFO)</w:t>
      </w:r>
      <w:r w:rsidR="005D7C0B" w:rsidRPr="0026514F">
        <w:rPr>
          <w:rFonts w:ascii="Arial" w:eastAsia="Times New Roman" w:hAnsi="Arial" w:cs="Arial"/>
          <w:color w:val="000000"/>
          <w:sz w:val="24"/>
          <w:szCs w:val="24"/>
          <w:u w:val="single"/>
          <w:lang w:eastAsia="es-AR"/>
        </w:rPr>
        <w:t>.</w:t>
      </w:r>
    </w:p>
    <w:p w:rsidR="00705A4F" w:rsidRDefault="00705A4F" w:rsidP="007C0D1B">
      <w:pPr>
        <w:spacing w:after="0" w:line="240" w:lineRule="auto"/>
        <w:jc w:val="both"/>
        <w:rPr>
          <w:rFonts w:ascii="Arial" w:eastAsia="Times New Roman" w:hAnsi="Arial" w:cs="Arial"/>
          <w:color w:val="000000"/>
          <w:sz w:val="24"/>
          <w:szCs w:val="24"/>
          <w:lang w:eastAsia="es-AR"/>
        </w:rPr>
      </w:pPr>
    </w:p>
    <w:p w:rsidR="007E2DAD" w:rsidRDefault="007E2DAD" w:rsidP="007C0D1B">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4º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7E2DAD" w:rsidRDefault="007E2DAD" w:rsidP="007C0D1B">
      <w:pPr>
        <w:spacing w:after="0" w:line="240" w:lineRule="auto"/>
        <w:jc w:val="both"/>
        <w:rPr>
          <w:rFonts w:ascii="Arial" w:eastAsia="Times New Roman" w:hAnsi="Arial" w:cs="Arial"/>
          <w:color w:val="000000"/>
          <w:sz w:val="24"/>
          <w:szCs w:val="24"/>
          <w:lang w:eastAsia="es-AR"/>
        </w:rPr>
      </w:pPr>
    </w:p>
    <w:p w:rsidR="007E2DAD" w:rsidRPr="007E2DAD" w:rsidRDefault="007E2DAD" w:rsidP="007E2DAD">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En el caso de los sujetos comprendidos en el artículo 49, los intereses de deudas de carácter financiero -excluyéndose, en consecuencia, las deudas generadas por adquisiciones de bienes, locaciones y prestaciones de servicios relacionados con el giro del negocio- contraídos con sujetos, residentes o no en la República Argentina, vinculados en los términos del artículo incorporado a continuación del artículo 15 de esta ley, serán deducibles del balance impositivo al que corresponda su imputación, no pudiendo superar tal deducción el monto anual que al respecto establezca el Poder Ejecutivo Nacional o el equivalente al treinta por ciento (30%) de la ganancia neta del ejercicio que resulte antes de deducir tanto los intereses a los que alude este párrafo como las amortizaciones previstas en esta ley, el que resulte mayor</w:t>
      </w: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w:t>
      </w:r>
      <w:r w:rsidR="00AA1450">
        <w:rPr>
          <w:rFonts w:ascii="Arial" w:eastAsia="Times New Roman" w:hAnsi="Arial" w:cs="Arial"/>
          <w:i/>
          <w:iCs/>
          <w:color w:val="000000"/>
          <w:sz w:val="24"/>
          <w:szCs w:val="24"/>
          <w:lang w:eastAsia="es-AR"/>
        </w:rPr>
        <w:t xml:space="preserve"> </w:t>
      </w:r>
      <w:r w:rsidR="00AA1450" w:rsidRPr="00AA1450">
        <w:rPr>
          <w:rFonts w:ascii="Arial" w:eastAsia="Times New Roman" w:hAnsi="Arial" w:cs="Arial"/>
          <w:b/>
          <w:iCs/>
          <w:color w:val="000000"/>
          <w:sz w:val="24"/>
          <w:szCs w:val="24"/>
          <w:lang w:eastAsia="es-AR"/>
        </w:rPr>
        <w:t>(4º párrafo del inciso a) del art.81)</w:t>
      </w:r>
    </w:p>
    <w:p w:rsidR="007E2DAD" w:rsidRDefault="007E2DAD" w:rsidP="008D2660">
      <w:pPr>
        <w:tabs>
          <w:tab w:val="left" w:pos="3780"/>
        </w:tabs>
        <w:spacing w:after="0" w:line="240" w:lineRule="auto"/>
        <w:jc w:val="both"/>
        <w:rPr>
          <w:rFonts w:ascii="Arial" w:eastAsia="Times New Roman" w:hAnsi="Arial" w:cs="Arial"/>
          <w:color w:val="000000"/>
          <w:sz w:val="24"/>
          <w:szCs w:val="24"/>
          <w:lang w:eastAsia="es-AR"/>
        </w:rPr>
      </w:pPr>
      <w:bookmarkStart w:id="52" w:name="I_G_L_Art_81_inc_a_"/>
      <w:bookmarkStart w:id="53" w:name="4"/>
      <w:bookmarkStart w:id="54" w:name="er_parrafo"/>
      <w:bookmarkEnd w:id="52"/>
      <w:bookmarkEnd w:id="53"/>
      <w:bookmarkEnd w:id="54"/>
    </w:p>
    <w:p w:rsidR="008D2660" w:rsidRPr="008D2660" w:rsidRDefault="008D2660" w:rsidP="008D2660">
      <w:pPr>
        <w:tabs>
          <w:tab w:val="left" w:pos="3780"/>
        </w:tabs>
        <w:spacing w:after="0" w:line="240" w:lineRule="auto"/>
        <w:jc w:val="both"/>
        <w:rPr>
          <w:rFonts w:ascii="Arial" w:eastAsia="Times New Roman" w:hAnsi="Arial" w:cs="Arial"/>
          <w:color w:val="000000"/>
          <w:sz w:val="24"/>
          <w:szCs w:val="24"/>
          <w:u w:val="single"/>
          <w:lang w:eastAsia="es-AR"/>
        </w:rPr>
      </w:pPr>
      <w:r w:rsidRPr="008D2660">
        <w:rPr>
          <w:rFonts w:ascii="Arial" w:eastAsia="Times New Roman" w:hAnsi="Arial" w:cs="Arial"/>
          <w:color w:val="000000"/>
          <w:sz w:val="24"/>
          <w:szCs w:val="24"/>
          <w:u w:val="single"/>
          <w:lang w:eastAsia="es-AR"/>
        </w:rPr>
        <w:t>Comentario:</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contribuyentes con rentas de 3º categoría, se establece una limitación a la deducción de intereses, por deudas financieras entre sujetos vinculados.</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deducción de intereses, no podrá superar el 30% de la “ganancia neta”, o el monto anual que determine el decreto reglamentario, de ambos el mayor.</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ganancia neta a computar es aquella determinada antes de deducir los intereses y las amortizaciones.</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DE INTERESES. ART. 81 INCISO A) 4º PARRAFO DE LA LIG</w:t>
      </w:r>
    </w:p>
    <w:p w:rsidR="00353292" w:rsidRDefault="00353292" w:rsidP="007C0D1B">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sidR="00DA0D42">
        <w:rPr>
          <w:rFonts w:ascii="Arial" w:hAnsi="Arial" w:cs="Arial"/>
          <w:sz w:val="24"/>
          <w:szCs w:val="24"/>
          <w:lang w:eastAsia="es-AR"/>
        </w:rPr>
        <w:t>7</w:t>
      </w:r>
      <w:r w:rsidRPr="0066106D">
        <w:rPr>
          <w:rFonts w:ascii="Arial" w:hAnsi="Arial" w:cs="Arial"/>
          <w:sz w:val="24"/>
          <w:szCs w:val="24"/>
          <w:lang w:eastAsia="es-AR"/>
        </w:rPr>
        <w:t xml:space="preserve">.12.2018), </w:t>
      </w:r>
      <w:r w:rsidR="007E2DAD">
        <w:rPr>
          <w:rFonts w:ascii="Arial" w:hAnsi="Arial" w:cs="Arial"/>
          <w:sz w:val="24"/>
          <w:szCs w:val="24"/>
          <w:lang w:eastAsia="es-AR"/>
        </w:rPr>
        <w:t xml:space="preserve">al </w:t>
      </w:r>
      <w:r w:rsidR="007E2DAD" w:rsidRPr="00A37794">
        <w:rPr>
          <w:rFonts w:ascii="Arial" w:hAnsi="Arial" w:cs="Arial"/>
          <w:b/>
          <w:sz w:val="24"/>
          <w:szCs w:val="24"/>
          <w:lang w:eastAsia="es-AR"/>
        </w:rPr>
        <w:t>modificar el art. 121.1 del decreto reglamentario</w:t>
      </w:r>
      <w:r w:rsidR="007E2DAD">
        <w:rPr>
          <w:rFonts w:ascii="Arial" w:hAnsi="Arial" w:cs="Arial"/>
          <w:sz w:val="24"/>
          <w:szCs w:val="24"/>
          <w:lang w:eastAsia="es-AR"/>
        </w:rPr>
        <w:t xml:space="preserve">, </w:t>
      </w:r>
      <w:r w:rsidRPr="0066106D">
        <w:rPr>
          <w:rFonts w:ascii="Arial" w:hAnsi="Arial" w:cs="Arial"/>
          <w:sz w:val="24"/>
          <w:szCs w:val="24"/>
          <w:lang w:eastAsia="es-AR"/>
        </w:rPr>
        <w:t>establece que:</w:t>
      </w:r>
    </w:p>
    <w:p w:rsidR="000634C3" w:rsidRDefault="000634C3"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3F7B2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F7B2B">
        <w:rPr>
          <w:rFonts w:ascii="Arial" w:eastAsia="Times New Roman" w:hAnsi="Arial" w:cs="Arial"/>
          <w:b/>
          <w:bCs/>
          <w:i/>
          <w:iCs/>
          <w:color w:val="000000"/>
          <w:sz w:val="24"/>
          <w:szCs w:val="24"/>
          <w:lang w:eastAsia="es-AR"/>
        </w:rPr>
        <w:t>Art. 121.1-</w:t>
      </w:r>
      <w:r w:rsidRPr="003F7B2B">
        <w:rPr>
          <w:rFonts w:ascii="Arial" w:eastAsia="Times New Roman" w:hAnsi="Arial" w:cs="Arial"/>
          <w:color w:val="000000"/>
          <w:sz w:val="24"/>
          <w:szCs w:val="24"/>
          <w:lang w:eastAsia="es-AR"/>
        </w:rPr>
        <w:t> </w:t>
      </w:r>
      <w:r w:rsidRPr="003F7B2B">
        <w:rPr>
          <w:rFonts w:ascii="Arial" w:eastAsia="Times New Roman" w:hAnsi="Arial" w:cs="Arial"/>
          <w:i/>
          <w:iCs/>
          <w:color w:val="000000"/>
          <w:sz w:val="24"/>
          <w:szCs w:val="24"/>
          <w:lang w:eastAsia="es-AR"/>
        </w:rPr>
        <w:t>Los intereses a que se refiere el cuarto párrafo del inciso a) del artículo 81 de la ley comprenden, asimismo, los descuentos que se devenguen con motivo de colocaciones de deuda financiera que se hubieren realizado bajo la par. A los fines de lo dispuesto en ese párrafo, el monto anual a considerar es de pesos un millón ($ 1.000.000)</w:t>
      </w:r>
      <w:r>
        <w:rPr>
          <w:rFonts w:ascii="Arial" w:eastAsia="Times New Roman" w:hAnsi="Arial" w:cs="Arial"/>
          <w:i/>
          <w:iCs/>
          <w:color w:val="000000"/>
          <w:sz w:val="24"/>
          <w:szCs w:val="24"/>
          <w:lang w:eastAsia="es-AR"/>
        </w:rPr>
        <w:t>”</w:t>
      </w:r>
      <w:r w:rsidRPr="003F7B2B">
        <w:rPr>
          <w:rFonts w:ascii="Arial" w:eastAsia="Times New Roman" w:hAnsi="Arial" w:cs="Arial"/>
          <w:i/>
          <w:iCs/>
          <w:color w:val="000000"/>
          <w:sz w:val="24"/>
          <w:szCs w:val="24"/>
          <w:lang w:eastAsia="es-AR"/>
        </w:rPr>
        <w:t>.</w:t>
      </w:r>
    </w:p>
    <w:p w:rsidR="003F7B2B" w:rsidRDefault="003F7B2B"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66106D">
      <w:pPr>
        <w:spacing w:after="0" w:line="240" w:lineRule="auto"/>
        <w:jc w:val="both"/>
        <w:rPr>
          <w:rFonts w:ascii="Arial" w:eastAsia="Times New Roman" w:hAnsi="Arial" w:cs="Arial"/>
          <w:color w:val="000000"/>
          <w:sz w:val="24"/>
          <w:szCs w:val="24"/>
          <w:u w:val="single"/>
          <w:lang w:eastAsia="es-AR"/>
        </w:rPr>
      </w:pPr>
      <w:r w:rsidRPr="003F7B2B">
        <w:rPr>
          <w:rFonts w:ascii="Arial" w:eastAsia="Times New Roman" w:hAnsi="Arial" w:cs="Arial"/>
          <w:color w:val="000000"/>
          <w:sz w:val="24"/>
          <w:szCs w:val="24"/>
          <w:u w:val="single"/>
          <w:lang w:eastAsia="es-AR"/>
        </w:rPr>
        <w:t>Comentario:</w:t>
      </w:r>
    </w:p>
    <w:p w:rsidR="003F7B2B" w:rsidRDefault="003F7B2B"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 xml:space="preserve">Los intereses </w:t>
      </w:r>
      <w:r w:rsidR="00EF76EB">
        <w:rPr>
          <w:rFonts w:ascii="Arial" w:eastAsia="Times New Roman" w:hAnsi="Arial" w:cs="Arial"/>
          <w:color w:val="000000"/>
          <w:sz w:val="24"/>
          <w:szCs w:val="24"/>
          <w:lang w:eastAsia="es-AR"/>
        </w:rPr>
        <w:t>por prestamos entre empresas vinculadas</w:t>
      </w:r>
      <w:r w:rsidRPr="0066106D">
        <w:rPr>
          <w:rFonts w:ascii="Arial" w:eastAsia="Times New Roman" w:hAnsi="Arial" w:cs="Arial"/>
          <w:color w:val="000000"/>
          <w:sz w:val="24"/>
          <w:szCs w:val="24"/>
          <w:lang w:eastAsia="es-AR"/>
        </w:rPr>
        <w:t xml:space="preserve"> comprenden, los descuentos que se devenguen con motivo de colocaciones de deuda financiera que se hubieren realizado bajo la par.</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Por otra parte la ley establece que la deducción de los intereses, no puede superar “el monto anual” que determine el poder ejecutivo, el cual ahora es fijado por el decreto reglamentario en la suma de pesos un millón ($ 1.000.000). O el equivalente al 30 % de la “ganancia neta del ejercicio” antes de deducir los intereses y las “amortizaciones” el que resulte mayor.</w:t>
      </w:r>
    </w:p>
    <w:p w:rsidR="00946827" w:rsidRDefault="00946827" w:rsidP="0066106D">
      <w:pPr>
        <w:spacing w:after="0" w:line="240" w:lineRule="auto"/>
        <w:jc w:val="both"/>
        <w:rPr>
          <w:rFonts w:ascii="Arial" w:hAnsi="Arial" w:cs="Arial"/>
          <w:sz w:val="24"/>
          <w:szCs w:val="24"/>
          <w:lang w:eastAsia="es-AR"/>
        </w:rPr>
      </w:pPr>
    </w:p>
    <w:p w:rsidR="00EF76EB" w:rsidRPr="0066106D" w:rsidRDefault="00EF76EB" w:rsidP="00EF76E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2</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38030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8030F">
        <w:rPr>
          <w:rFonts w:ascii="Arial" w:eastAsia="Times New Roman" w:hAnsi="Arial" w:cs="Arial"/>
          <w:b/>
          <w:bCs/>
          <w:i/>
          <w:iCs/>
          <w:color w:val="000000"/>
          <w:sz w:val="24"/>
          <w:szCs w:val="24"/>
          <w:lang w:eastAsia="es-AR"/>
        </w:rPr>
        <w:t>Art. 121.2</w:t>
      </w:r>
      <w:r w:rsidRPr="0038030F">
        <w:rPr>
          <w:rFonts w:ascii="Arial" w:eastAsia="Times New Roman" w:hAnsi="Arial" w:cs="Arial"/>
          <w:color w:val="000000"/>
          <w:sz w:val="24"/>
          <w:szCs w:val="24"/>
          <w:lang w:eastAsia="es-AR"/>
        </w:rPr>
        <w:t> </w:t>
      </w:r>
      <w:r w:rsidRPr="0038030F">
        <w:rPr>
          <w:rFonts w:ascii="Arial" w:eastAsia="Times New Roman" w:hAnsi="Arial" w:cs="Arial"/>
          <w:i/>
          <w:iCs/>
          <w:color w:val="000000"/>
          <w:sz w:val="24"/>
          <w:szCs w:val="24"/>
          <w:lang w:eastAsia="es-AR"/>
        </w:rPr>
        <w:t>- Cuando la realidad económica indique que una deuda financiera ha sido encubierta a través de la utilización de formas no apropiadas a su verdadera naturaleza, los intereses generados por esa deuda también deberán incluirse en la limitación prevista en el cuarto párrafo del inciso a) del artículo 81 de la ley</w:t>
      </w:r>
      <w:r>
        <w:rPr>
          <w:rFonts w:ascii="Arial" w:eastAsia="Times New Roman" w:hAnsi="Arial" w:cs="Arial"/>
          <w:i/>
          <w:iCs/>
          <w:color w:val="000000"/>
          <w:sz w:val="24"/>
          <w:szCs w:val="24"/>
          <w:lang w:eastAsia="es-AR"/>
        </w:rPr>
        <w:t>”</w:t>
      </w:r>
      <w:r w:rsidRPr="0038030F">
        <w:rPr>
          <w:rFonts w:ascii="Arial" w:eastAsia="Times New Roman" w:hAnsi="Arial" w:cs="Arial"/>
          <w:i/>
          <w:iCs/>
          <w:color w:val="000000"/>
          <w:sz w:val="24"/>
          <w:szCs w:val="24"/>
          <w:lang w:eastAsia="es-AR"/>
        </w:rPr>
        <w:t>.</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66106D">
      <w:pPr>
        <w:spacing w:after="0" w:line="240" w:lineRule="auto"/>
        <w:jc w:val="both"/>
        <w:rPr>
          <w:rFonts w:ascii="Arial" w:hAnsi="Arial" w:cs="Arial"/>
          <w:sz w:val="24"/>
          <w:szCs w:val="24"/>
          <w:u w:val="single"/>
          <w:lang w:eastAsia="es-AR"/>
        </w:rPr>
      </w:pPr>
      <w:r w:rsidRPr="0038030F">
        <w:rPr>
          <w:rFonts w:ascii="Arial" w:hAnsi="Arial" w:cs="Arial"/>
          <w:sz w:val="24"/>
          <w:szCs w:val="24"/>
          <w:u w:val="single"/>
          <w:lang w:eastAsia="es-AR"/>
        </w:rPr>
        <w:t>Comentario:</w:t>
      </w:r>
    </w:p>
    <w:p w:rsidR="0038030F" w:rsidRDefault="0038030F" w:rsidP="0066106D">
      <w:pPr>
        <w:spacing w:after="0" w:line="240" w:lineRule="auto"/>
        <w:jc w:val="both"/>
        <w:rPr>
          <w:rFonts w:ascii="Arial" w:hAnsi="Arial" w:cs="Arial"/>
          <w:sz w:val="24"/>
          <w:szCs w:val="24"/>
          <w:lang w:eastAsia="es-AR"/>
        </w:rPr>
      </w:pPr>
    </w:p>
    <w:p w:rsidR="00490187" w:rsidRDefault="00180EAB" w:rsidP="0066106D">
      <w:pPr>
        <w:spacing w:after="0" w:line="240" w:lineRule="auto"/>
        <w:jc w:val="both"/>
        <w:rPr>
          <w:rFonts w:ascii="Arial" w:hAnsi="Arial" w:cs="Arial"/>
          <w:sz w:val="24"/>
          <w:szCs w:val="24"/>
          <w:lang w:eastAsia="es-AR"/>
        </w:rPr>
      </w:pPr>
      <w:r>
        <w:rPr>
          <w:rFonts w:ascii="Arial" w:hAnsi="Arial" w:cs="Arial"/>
          <w:sz w:val="24"/>
          <w:szCs w:val="24"/>
          <w:lang w:eastAsia="es-AR"/>
        </w:rPr>
        <w:t>El decreto reglamentario, haciendo referencia al principio de la realidad económica, entiende que la limitación en la deducción de los intereses, también resultará de aplicación, cuando se utilicen institutos inadecuados para encubrir una deuda financiera.</w:t>
      </w:r>
    </w:p>
    <w:p w:rsidR="00490187" w:rsidRDefault="00490187" w:rsidP="0066106D">
      <w:pPr>
        <w:spacing w:after="0" w:line="240" w:lineRule="auto"/>
        <w:jc w:val="both"/>
        <w:rPr>
          <w:rFonts w:ascii="Arial" w:hAnsi="Arial" w:cs="Arial"/>
          <w:sz w:val="24"/>
          <w:szCs w:val="24"/>
          <w:lang w:eastAsia="es-AR"/>
        </w:rPr>
      </w:pPr>
    </w:p>
    <w:p w:rsidR="00180EAB" w:rsidRDefault="00180EAB" w:rsidP="00180EA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3</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180EAB" w:rsidRPr="0066106D" w:rsidRDefault="00180EAB" w:rsidP="00180EAB">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CA0D2E">
        <w:rPr>
          <w:rFonts w:ascii="Arial" w:eastAsia="Times New Roman" w:hAnsi="Arial" w:cs="Arial"/>
          <w:b/>
          <w:bCs/>
          <w:i/>
          <w:iCs/>
          <w:color w:val="000000"/>
          <w:sz w:val="24"/>
          <w:szCs w:val="24"/>
          <w:lang w:eastAsia="es-AR"/>
        </w:rPr>
        <w:t>Art. 121.3-</w:t>
      </w:r>
      <w:r>
        <w:rPr>
          <w:rFonts w:ascii="Arial" w:eastAsia="Times New Roman" w:hAnsi="Arial" w:cs="Arial"/>
          <w:b/>
          <w:bCs/>
          <w:i/>
          <w:iCs/>
          <w:color w:val="000000"/>
          <w:sz w:val="24"/>
          <w:szCs w:val="24"/>
          <w:lang w:eastAsia="es-AR"/>
        </w:rPr>
        <w:t xml:space="preserve"> </w:t>
      </w:r>
      <w:r w:rsidRPr="00CA0D2E">
        <w:rPr>
          <w:rFonts w:ascii="Arial" w:eastAsia="Times New Roman" w:hAnsi="Arial" w:cs="Arial"/>
          <w:i/>
          <w:iCs/>
          <w:color w:val="000000"/>
          <w:sz w:val="24"/>
          <w:szCs w:val="24"/>
          <w:lang w:eastAsia="es-AR"/>
        </w:rPr>
        <w:t>A los fines de lo dispuesto en el cuarto párrafo del inciso a) del artículo 81 de la ley,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“ganancia neta del ejercicio”</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es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 xml:space="preserve">“sujeta a impuesto”, determinada conforme las disposiciones de la ley de impuesto a las ganancias, </w:t>
      </w:r>
      <w:r w:rsidRPr="00CA0D2E">
        <w:rPr>
          <w:rFonts w:ascii="Arial" w:eastAsia="Times New Roman" w:hAnsi="Arial" w:cs="Arial"/>
          <w:i/>
          <w:iCs/>
          <w:color w:val="000000"/>
          <w:sz w:val="24"/>
          <w:szCs w:val="24"/>
          <w:lang w:eastAsia="es-AR"/>
        </w:rPr>
        <w:lastRenderedPageBreak/>
        <w:t>antes de deducir los intereses, actualizaciones y diferencias de cambio a que se refiere el anteúltimo párrafo de ese inciso; en tanto, las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“amortizaciones”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son las deducibles conforme lo prevé el inciso f) de su artículo 82</w:t>
      </w:r>
      <w:r>
        <w:rPr>
          <w:rFonts w:ascii="Arial" w:eastAsia="Times New Roman" w:hAnsi="Arial" w:cs="Arial"/>
          <w:i/>
          <w:iCs/>
          <w:color w:val="000000"/>
          <w:sz w:val="24"/>
          <w:szCs w:val="24"/>
          <w:lang w:eastAsia="es-AR"/>
        </w:rPr>
        <w:t>”</w:t>
      </w:r>
      <w:r w:rsidRPr="00CA0D2E">
        <w:rPr>
          <w:rFonts w:ascii="Arial" w:eastAsia="Times New Roman" w:hAnsi="Arial" w:cs="Arial"/>
          <w:i/>
          <w:iCs/>
          <w:color w:val="000000"/>
          <w:sz w:val="24"/>
          <w:szCs w:val="24"/>
          <w:lang w:eastAsia="es-AR"/>
        </w:rPr>
        <w:t>.</w:t>
      </w:r>
    </w:p>
    <w:p w:rsidR="00180EAB" w:rsidRDefault="00180EAB" w:rsidP="00CA0D2E">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hAnsi="Arial" w:cs="Arial"/>
          <w:sz w:val="24"/>
          <w:szCs w:val="24"/>
          <w:u w:val="single"/>
          <w:lang w:eastAsia="es-AR"/>
        </w:rPr>
      </w:pPr>
      <w:r w:rsidRPr="00CA0D2E">
        <w:rPr>
          <w:rFonts w:ascii="Arial" w:hAnsi="Arial" w:cs="Arial"/>
          <w:sz w:val="24"/>
          <w:szCs w:val="24"/>
          <w:u w:val="single"/>
          <w:lang w:eastAsia="es-AR"/>
        </w:rPr>
        <w:t>Comentario:</w:t>
      </w:r>
    </w:p>
    <w:p w:rsidR="00180EAB" w:rsidRDefault="00180EAB" w:rsidP="0066106D">
      <w:pPr>
        <w:spacing w:after="0" w:line="240" w:lineRule="auto"/>
        <w:jc w:val="both"/>
        <w:rPr>
          <w:rFonts w:ascii="Arial" w:hAnsi="Arial" w:cs="Arial"/>
          <w:sz w:val="24"/>
          <w:szCs w:val="24"/>
          <w:lang w:eastAsia="es-AR"/>
        </w:rPr>
      </w:pPr>
    </w:p>
    <w:p w:rsidR="0066106D" w:rsidRPr="0066106D" w:rsidRDefault="00AA1450" w:rsidP="0066106D">
      <w:pPr>
        <w:spacing w:after="0" w:line="240" w:lineRule="auto"/>
        <w:jc w:val="both"/>
        <w:rPr>
          <w:rFonts w:ascii="Arial" w:eastAsia="Times New Roman" w:hAnsi="Arial" w:cs="Arial"/>
          <w:color w:val="000000"/>
          <w:sz w:val="24"/>
          <w:szCs w:val="24"/>
          <w:lang w:eastAsia="es-AR"/>
        </w:rPr>
      </w:pPr>
      <w:r w:rsidRPr="00CA0D2E">
        <w:rPr>
          <w:rFonts w:ascii="Arial" w:hAnsi="Arial" w:cs="Arial"/>
          <w:sz w:val="24"/>
          <w:szCs w:val="24"/>
          <w:lang w:eastAsia="es-AR"/>
        </w:rPr>
        <w:t xml:space="preserve">El decreto </w:t>
      </w:r>
      <w:r w:rsidR="00CA0D2E">
        <w:rPr>
          <w:rFonts w:ascii="Arial" w:hAnsi="Arial" w:cs="Arial"/>
          <w:sz w:val="24"/>
          <w:szCs w:val="24"/>
          <w:lang w:eastAsia="es-AR"/>
        </w:rPr>
        <w:t xml:space="preserve">reglamentario, </w:t>
      </w:r>
      <w:r w:rsidR="0066106D" w:rsidRPr="0066106D">
        <w:rPr>
          <w:rFonts w:ascii="Arial" w:hAnsi="Arial" w:cs="Arial"/>
          <w:sz w:val="24"/>
          <w:szCs w:val="24"/>
          <w:lang w:eastAsia="es-AR"/>
        </w:rPr>
        <w:t xml:space="preserve">determina que la “ganancia neta del ejercicio” es </w:t>
      </w:r>
      <w:r w:rsidR="0066106D" w:rsidRPr="0066106D">
        <w:rPr>
          <w:rFonts w:ascii="Arial" w:eastAsia="Times New Roman" w:hAnsi="Arial" w:cs="Arial"/>
          <w:color w:val="000000"/>
          <w:sz w:val="24"/>
          <w:szCs w:val="24"/>
          <w:lang w:eastAsia="es-AR"/>
        </w:rPr>
        <w:t>la “</w:t>
      </w:r>
      <w:r w:rsidR="00781724">
        <w:rPr>
          <w:rFonts w:ascii="Arial" w:eastAsia="Times New Roman" w:hAnsi="Arial" w:cs="Arial"/>
          <w:color w:val="000000"/>
          <w:sz w:val="24"/>
          <w:szCs w:val="24"/>
          <w:lang w:eastAsia="es-AR"/>
        </w:rPr>
        <w:t xml:space="preserve">ganancia </w:t>
      </w:r>
      <w:r w:rsidR="0066106D" w:rsidRPr="0066106D">
        <w:rPr>
          <w:rFonts w:ascii="Arial" w:eastAsia="Times New Roman" w:hAnsi="Arial" w:cs="Arial"/>
          <w:color w:val="000000"/>
          <w:sz w:val="24"/>
          <w:szCs w:val="24"/>
          <w:lang w:eastAsia="es-AR"/>
        </w:rPr>
        <w:t xml:space="preserve">sujeta a impuesto”, determinada conforme las disposiciones de la </w:t>
      </w:r>
      <w:r w:rsidR="00CA0D2E">
        <w:rPr>
          <w:rFonts w:ascii="Arial" w:eastAsia="Times New Roman" w:hAnsi="Arial" w:cs="Arial"/>
          <w:color w:val="000000"/>
          <w:sz w:val="24"/>
          <w:szCs w:val="24"/>
          <w:lang w:eastAsia="es-AR"/>
        </w:rPr>
        <w:t>LIG</w:t>
      </w:r>
      <w:r w:rsidR="0066106D" w:rsidRPr="0066106D">
        <w:rPr>
          <w:rFonts w:ascii="Arial" w:eastAsia="Times New Roman" w:hAnsi="Arial" w:cs="Arial"/>
          <w:color w:val="000000"/>
          <w:sz w:val="24"/>
          <w:szCs w:val="24"/>
          <w:lang w:eastAsia="es-AR"/>
        </w:rPr>
        <w:t>, antes de deducir los intereses, actualizaciones y diferencias de cambio.</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781724"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Luego aclara </w:t>
      </w:r>
      <w:r w:rsidR="0066106D" w:rsidRPr="0066106D">
        <w:rPr>
          <w:rFonts w:ascii="Arial" w:eastAsia="Times New Roman" w:hAnsi="Arial" w:cs="Arial"/>
          <w:color w:val="000000"/>
          <w:sz w:val="24"/>
          <w:szCs w:val="24"/>
          <w:lang w:eastAsia="es-AR"/>
        </w:rPr>
        <w:t>que las “amortizaciones” son las deducibles conforme lo prevé el inciso f) de</w:t>
      </w:r>
      <w:r>
        <w:rPr>
          <w:rFonts w:ascii="Arial" w:eastAsia="Times New Roman" w:hAnsi="Arial" w:cs="Arial"/>
          <w:color w:val="000000"/>
          <w:sz w:val="24"/>
          <w:szCs w:val="24"/>
          <w:lang w:eastAsia="es-AR"/>
        </w:rPr>
        <w:t xml:space="preserve">l </w:t>
      </w:r>
      <w:r w:rsidR="0066106D" w:rsidRPr="0066106D">
        <w:rPr>
          <w:rFonts w:ascii="Arial" w:eastAsia="Times New Roman" w:hAnsi="Arial" w:cs="Arial"/>
          <w:color w:val="000000"/>
          <w:sz w:val="24"/>
          <w:szCs w:val="24"/>
          <w:lang w:eastAsia="es-AR"/>
        </w:rPr>
        <w:t>art</w:t>
      </w:r>
      <w:r>
        <w:rPr>
          <w:rFonts w:ascii="Arial" w:eastAsia="Times New Roman" w:hAnsi="Arial" w:cs="Arial"/>
          <w:color w:val="000000"/>
          <w:sz w:val="24"/>
          <w:szCs w:val="24"/>
          <w:lang w:eastAsia="es-AR"/>
        </w:rPr>
        <w:t>.</w:t>
      </w:r>
      <w:r w:rsidR="0066106D" w:rsidRPr="0066106D">
        <w:rPr>
          <w:rFonts w:ascii="Arial" w:eastAsia="Times New Roman" w:hAnsi="Arial" w:cs="Arial"/>
          <w:color w:val="000000"/>
          <w:sz w:val="24"/>
          <w:szCs w:val="24"/>
          <w:lang w:eastAsia="es-AR"/>
        </w:rPr>
        <w:t xml:space="preserve"> 82</w:t>
      </w:r>
      <w:r>
        <w:rPr>
          <w:rFonts w:ascii="Arial" w:eastAsia="Times New Roman" w:hAnsi="Arial" w:cs="Arial"/>
          <w:color w:val="000000"/>
          <w:sz w:val="24"/>
          <w:szCs w:val="24"/>
          <w:lang w:eastAsia="es-AR"/>
        </w:rPr>
        <w:t xml:space="preserve"> de la LIG</w:t>
      </w:r>
      <w:r w:rsidR="0066106D" w:rsidRPr="0066106D">
        <w:rPr>
          <w:rFonts w:ascii="Arial" w:eastAsia="Times New Roman" w:hAnsi="Arial" w:cs="Arial"/>
          <w:color w:val="000000"/>
          <w:sz w:val="24"/>
          <w:szCs w:val="24"/>
          <w:lang w:eastAsia="es-AR"/>
        </w:rPr>
        <w:t>.</w:t>
      </w:r>
    </w:p>
    <w:p w:rsidR="00946827" w:rsidRDefault="00946827" w:rsidP="0066106D">
      <w:pPr>
        <w:spacing w:after="0" w:line="240" w:lineRule="auto"/>
        <w:jc w:val="both"/>
        <w:rPr>
          <w:rFonts w:ascii="Arial" w:eastAsia="Times New Roman" w:hAnsi="Arial" w:cs="Arial"/>
          <w:color w:val="000000"/>
          <w:sz w:val="24"/>
          <w:szCs w:val="24"/>
          <w:lang w:eastAsia="es-AR"/>
        </w:rPr>
      </w:pPr>
    </w:p>
    <w:p w:rsidR="00353292" w:rsidRPr="00353292" w:rsidRDefault="00285A37" w:rsidP="0035329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14.2. </w:t>
      </w:r>
      <w:r w:rsidR="00353292" w:rsidRPr="00353292">
        <w:rPr>
          <w:rFonts w:ascii="Arial" w:eastAsia="Times New Roman" w:hAnsi="Arial" w:cs="Arial"/>
          <w:b/>
          <w:color w:val="000000"/>
          <w:sz w:val="24"/>
          <w:szCs w:val="24"/>
          <w:u w:val="single"/>
          <w:lang w:eastAsia="es-AR"/>
        </w:rPr>
        <w:t>DEDUCCIÓN DE INTERESES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5º PARRAFO)</w:t>
      </w:r>
      <w:r w:rsidR="00353292" w:rsidRP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5º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B92A4F"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Al límite aplicable a que se refiere el párrafo anterior se le podrá adicionar el excedente que se haya acumulado en los tres (3) ejercicios fiscales inmediatos anteriores, por resultar inferior -en cualquiera de dichos períodos- el monto de los intereses efectivamente deducidos respecto del límite aplicable, en la medida que dicho excedente no hubiera sido aplicado con anterioridad conforme el procedimiento dispuesto en este párrafo</w:t>
      </w: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AA145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AA1450">
        <w:rPr>
          <w:rFonts w:ascii="Arial" w:eastAsia="Times New Roman" w:hAnsi="Arial" w:cs="Arial"/>
          <w:b/>
          <w:iCs/>
          <w:color w:val="000000"/>
          <w:sz w:val="24"/>
          <w:szCs w:val="24"/>
          <w:lang w:eastAsia="es-AR"/>
        </w:rPr>
        <w:t>º párrafo del inciso a) del art.81)</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legislador establece que, al limite del ejercicio en curso, se le puede sumar el excedente que se haya </w:t>
      </w:r>
      <w:r w:rsidR="00897E06">
        <w:rPr>
          <w:rFonts w:ascii="Arial" w:eastAsia="Times New Roman" w:hAnsi="Arial" w:cs="Arial"/>
          <w:color w:val="000000"/>
          <w:sz w:val="24"/>
          <w:szCs w:val="24"/>
          <w:lang w:eastAsia="es-AR"/>
        </w:rPr>
        <w:t>acumulado en los 3 ejercicios anteriores, por haber resultado inferior a los intereses</w:t>
      </w:r>
      <w:r w:rsidR="008D2660">
        <w:rPr>
          <w:rFonts w:ascii="Arial" w:eastAsia="Times New Roman" w:hAnsi="Arial" w:cs="Arial"/>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353292" w:rsidRPr="00353292" w:rsidRDefault="00353292" w:rsidP="00353292">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5</w:t>
      </w:r>
      <w:r w:rsidRPr="00353292">
        <w:rPr>
          <w:rFonts w:ascii="Arial" w:eastAsia="Times New Roman" w:hAnsi="Arial" w:cs="Arial"/>
          <w:color w:val="000000"/>
          <w:sz w:val="24"/>
          <w:szCs w:val="24"/>
          <w:u w:val="single"/>
          <w:lang w:eastAsia="es-AR"/>
        </w:rPr>
        <w:t>º PARRAFO DE LA LIG</w:t>
      </w:r>
    </w:p>
    <w:p w:rsidR="00353292" w:rsidRDefault="00353292" w:rsidP="0066106D">
      <w:pPr>
        <w:spacing w:after="0" w:line="240" w:lineRule="auto"/>
        <w:jc w:val="both"/>
        <w:rPr>
          <w:rFonts w:ascii="Arial" w:eastAsia="Times New Roman" w:hAnsi="Arial" w:cs="Arial"/>
          <w:color w:val="000000"/>
          <w:sz w:val="24"/>
          <w:szCs w:val="24"/>
          <w:lang w:eastAsia="es-AR"/>
        </w:rPr>
      </w:pPr>
    </w:p>
    <w:p w:rsidR="00A25F31" w:rsidRDefault="00A25F31" w:rsidP="00A25F31">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5</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A25F3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A25F31">
        <w:rPr>
          <w:rFonts w:ascii="Arial" w:eastAsia="Times New Roman" w:hAnsi="Arial" w:cs="Arial"/>
          <w:b/>
          <w:bCs/>
          <w:i/>
          <w:iCs/>
          <w:color w:val="000000"/>
          <w:sz w:val="24"/>
          <w:szCs w:val="24"/>
          <w:lang w:eastAsia="es-AR"/>
        </w:rPr>
        <w:t>Art. 121.5</w:t>
      </w:r>
      <w:r w:rsidRPr="00A25F31">
        <w:rPr>
          <w:rFonts w:ascii="Arial" w:eastAsia="Times New Roman" w:hAnsi="Arial" w:cs="Arial"/>
          <w:i/>
          <w:iCs/>
          <w:color w:val="000000"/>
          <w:sz w:val="24"/>
          <w:szCs w:val="24"/>
          <w:lang w:eastAsia="es-AR"/>
        </w:rPr>
        <w:t> </w:t>
      </w:r>
      <w:r w:rsidRPr="00A25F31">
        <w:rPr>
          <w:rFonts w:ascii="Arial" w:eastAsia="Times New Roman" w:hAnsi="Arial" w:cs="Arial"/>
          <w:b/>
          <w:bCs/>
          <w:i/>
          <w:iCs/>
          <w:color w:val="000000"/>
          <w:sz w:val="24"/>
          <w:szCs w:val="24"/>
          <w:lang w:eastAsia="es-AR"/>
        </w:rPr>
        <w:t>-</w:t>
      </w:r>
      <w:r w:rsidRPr="00A25F31">
        <w:rPr>
          <w:rFonts w:ascii="Arial" w:eastAsia="Times New Roman" w:hAnsi="Arial" w:cs="Arial"/>
          <w:i/>
          <w:iCs/>
          <w:color w:val="000000"/>
          <w:sz w:val="24"/>
          <w:szCs w:val="24"/>
          <w:lang w:eastAsia="es-AR"/>
        </w:rPr>
        <w:t> El excedente al que se refiere el quinto párrafo del inciso a) del artículo 81 de la ley será el acumulado durante los tres (3) ejercicios que cierren con posterioridad al iniciado a partir del 1 de enero de 2018, incluyendo este último. A estos fines deberá considerarse, en primer término, el excedente del ejercicio de mayor antigüedad</w:t>
      </w:r>
      <w:r>
        <w:rPr>
          <w:rFonts w:ascii="Arial" w:eastAsia="Times New Roman" w:hAnsi="Arial" w:cs="Arial"/>
          <w:i/>
          <w:iCs/>
          <w:color w:val="000000"/>
          <w:sz w:val="24"/>
          <w:szCs w:val="24"/>
          <w:lang w:eastAsia="es-AR"/>
        </w:rPr>
        <w:t>”</w:t>
      </w:r>
      <w:r w:rsidRPr="00A25F31">
        <w:rPr>
          <w:rFonts w:ascii="Arial" w:eastAsia="Times New Roman" w:hAnsi="Arial" w:cs="Arial"/>
          <w:i/>
          <w:iCs/>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B92A4F" w:rsidP="0066106D">
      <w:pPr>
        <w:spacing w:after="0" w:line="240" w:lineRule="auto"/>
        <w:jc w:val="both"/>
        <w:rPr>
          <w:rFonts w:ascii="Arial" w:eastAsia="Times New Roman" w:hAnsi="Arial" w:cs="Arial"/>
          <w:color w:val="000000"/>
          <w:sz w:val="24"/>
          <w:szCs w:val="24"/>
          <w:lang w:eastAsia="es-AR"/>
        </w:rPr>
      </w:pPr>
      <w:r w:rsidRPr="00A25F31">
        <w:rPr>
          <w:rFonts w:ascii="Arial" w:eastAsia="Times New Roman" w:hAnsi="Arial" w:cs="Arial"/>
          <w:color w:val="000000"/>
          <w:sz w:val="24"/>
          <w:szCs w:val="24"/>
          <w:lang w:eastAsia="es-AR"/>
        </w:rPr>
        <w:t xml:space="preserve">El decreto </w:t>
      </w:r>
      <w:r w:rsidR="00A25F31">
        <w:rPr>
          <w:rFonts w:ascii="Arial" w:eastAsia="Times New Roman" w:hAnsi="Arial" w:cs="Arial"/>
          <w:color w:val="000000"/>
          <w:sz w:val="24"/>
          <w:szCs w:val="24"/>
          <w:lang w:eastAsia="es-AR"/>
        </w:rPr>
        <w:t xml:space="preserve">reglamentario, </w:t>
      </w:r>
      <w:r w:rsidR="0066106D" w:rsidRPr="0066106D">
        <w:rPr>
          <w:rFonts w:ascii="Arial" w:eastAsia="Times New Roman" w:hAnsi="Arial" w:cs="Arial"/>
          <w:color w:val="000000"/>
          <w:sz w:val="24"/>
          <w:szCs w:val="24"/>
          <w:lang w:eastAsia="es-AR"/>
        </w:rPr>
        <w:t xml:space="preserve">respecto a la posibilidad de adicionar el excedente que se haya acumulado en los tres ejercicios fiscales inmediatos anteriores, </w:t>
      </w:r>
      <w:r w:rsidR="0066106D" w:rsidRPr="0066106D">
        <w:rPr>
          <w:rFonts w:ascii="Arial" w:eastAsia="Times New Roman" w:hAnsi="Arial" w:cs="Arial"/>
          <w:color w:val="000000"/>
          <w:sz w:val="24"/>
          <w:szCs w:val="24"/>
          <w:lang w:eastAsia="es-AR"/>
        </w:rPr>
        <w:lastRenderedPageBreak/>
        <w:t>determina que será el acumulado durante los tres (3) ejercicios que cierren con posterioridad al iniciado a partir del 1 de enero de 2018, incluyendo este último.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66106D" w:rsidRPr="0066106D"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Debiendo </w:t>
      </w:r>
      <w:r w:rsidR="0066106D" w:rsidRPr="0066106D">
        <w:rPr>
          <w:rFonts w:ascii="Arial" w:eastAsia="Times New Roman" w:hAnsi="Arial" w:cs="Arial"/>
          <w:color w:val="000000"/>
          <w:sz w:val="24"/>
          <w:szCs w:val="24"/>
          <w:lang w:eastAsia="es-AR"/>
        </w:rPr>
        <w:t>considerarse, en primer término, el excedente del ejercicio de mayor antigüedad.</w:t>
      </w:r>
    </w:p>
    <w:p w:rsidR="00946827" w:rsidRDefault="00946827"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14.3.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6º PARRAFO</w:t>
      </w:r>
      <w:r w:rsid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6º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9A5519"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Los intereses que, de acuerdo con lo dispuesto en los párrafos precedentes, no hubieran podido deducirse, podrán adicionarse a aquellos correspondientes a los cinco (5) ejercicios fiscales inmediatos siguientes, quedando sujetos al mecanismo de limitación allí previsto</w:t>
      </w: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w:t>
      </w:r>
      <w:r w:rsidR="00A25F31">
        <w:rPr>
          <w:rFonts w:ascii="Arial" w:eastAsia="Times New Roman" w:hAnsi="Arial" w:cs="Arial"/>
          <w:i/>
          <w:iCs/>
          <w:color w:val="000000"/>
          <w:sz w:val="24"/>
          <w:szCs w:val="24"/>
          <w:lang w:eastAsia="es-AR"/>
        </w:rPr>
        <w:t xml:space="preserve"> </w:t>
      </w:r>
      <w:r w:rsidR="00A25F31" w:rsidRPr="00AA1450">
        <w:rPr>
          <w:rFonts w:ascii="Arial" w:eastAsia="Times New Roman" w:hAnsi="Arial" w:cs="Arial"/>
          <w:b/>
          <w:iCs/>
          <w:color w:val="000000"/>
          <w:sz w:val="24"/>
          <w:szCs w:val="24"/>
          <w:lang w:eastAsia="es-AR"/>
        </w:rPr>
        <w:t>(</w:t>
      </w:r>
      <w:r w:rsidR="00A25F31">
        <w:rPr>
          <w:rFonts w:ascii="Arial" w:eastAsia="Times New Roman" w:hAnsi="Arial" w:cs="Arial"/>
          <w:b/>
          <w:iCs/>
          <w:color w:val="000000"/>
          <w:sz w:val="24"/>
          <w:szCs w:val="24"/>
          <w:lang w:eastAsia="es-AR"/>
        </w:rPr>
        <w:t>6</w:t>
      </w:r>
      <w:r w:rsidR="00A25F31" w:rsidRPr="00AA1450">
        <w:rPr>
          <w:rFonts w:ascii="Arial" w:eastAsia="Times New Roman" w:hAnsi="Arial" w:cs="Arial"/>
          <w:b/>
          <w:iCs/>
          <w:color w:val="000000"/>
          <w:sz w:val="24"/>
          <w:szCs w:val="24"/>
          <w:lang w:eastAsia="es-AR"/>
        </w:rPr>
        <w:t>º párrafo del inciso a) del art.81)</w:t>
      </w:r>
    </w:p>
    <w:p w:rsidR="00B92A4F" w:rsidRDefault="00B92A4F" w:rsidP="0066106D">
      <w:pPr>
        <w:spacing w:after="0" w:line="240" w:lineRule="auto"/>
        <w:jc w:val="both"/>
        <w:rPr>
          <w:rFonts w:ascii="Arial" w:eastAsia="Times New Roman" w:hAnsi="Arial" w:cs="Arial"/>
          <w:color w:val="000000"/>
          <w:sz w:val="24"/>
          <w:szCs w:val="24"/>
          <w:lang w:eastAsia="es-AR"/>
        </w:rPr>
      </w:pPr>
    </w:p>
    <w:p w:rsidR="005774BC" w:rsidRPr="005774BC" w:rsidRDefault="005774BC" w:rsidP="0066106D">
      <w:pPr>
        <w:spacing w:after="0" w:line="240" w:lineRule="auto"/>
        <w:jc w:val="both"/>
        <w:rPr>
          <w:rFonts w:ascii="Arial" w:eastAsia="Times New Roman" w:hAnsi="Arial" w:cs="Arial"/>
          <w:color w:val="000000"/>
          <w:sz w:val="24"/>
          <w:szCs w:val="24"/>
          <w:u w:val="single"/>
          <w:lang w:eastAsia="es-AR"/>
        </w:rPr>
      </w:pPr>
      <w:r w:rsidRPr="005774BC">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5774BC" w:rsidRDefault="005774BC"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intereses que no se puedan deducir en un ejercicio, se pueden sumar a los intereses de los 5 ejercicios siguientes, aplicando luego obviamente la limitación bajo análisis.</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6</w:t>
      </w:r>
      <w:r w:rsidRPr="00353292">
        <w:rPr>
          <w:rFonts w:ascii="Arial" w:eastAsia="Times New Roman" w:hAnsi="Arial" w:cs="Arial"/>
          <w:color w:val="000000"/>
          <w:sz w:val="24"/>
          <w:szCs w:val="24"/>
          <w:u w:val="single"/>
          <w:lang w:eastAsia="es-AR"/>
        </w:rPr>
        <w:t>º PARRAFO DE LA LIG</w:t>
      </w:r>
    </w:p>
    <w:p w:rsidR="009A04E6" w:rsidRDefault="009A04E6" w:rsidP="0066106D">
      <w:pPr>
        <w:spacing w:after="0" w:line="240" w:lineRule="auto"/>
        <w:jc w:val="both"/>
        <w:rPr>
          <w:rFonts w:ascii="Arial" w:eastAsia="Times New Roman" w:hAnsi="Arial" w:cs="Arial"/>
          <w:color w:val="000000"/>
          <w:sz w:val="24"/>
          <w:szCs w:val="24"/>
          <w:lang w:eastAsia="es-AR"/>
        </w:rPr>
      </w:pPr>
    </w:p>
    <w:p w:rsidR="005774BC" w:rsidRDefault="005774BC" w:rsidP="005774BC">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6</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5774BC" w:rsidRDefault="005774BC"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EF5A8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EF5A8A">
        <w:rPr>
          <w:rFonts w:ascii="Arial" w:eastAsia="Times New Roman" w:hAnsi="Arial" w:cs="Arial"/>
          <w:b/>
          <w:bCs/>
          <w:i/>
          <w:iCs/>
          <w:color w:val="000000"/>
          <w:sz w:val="24"/>
          <w:szCs w:val="24"/>
          <w:lang w:eastAsia="es-AR"/>
        </w:rPr>
        <w:t>Art. 121.6</w:t>
      </w:r>
      <w:r w:rsidRPr="00EF5A8A">
        <w:rPr>
          <w:rFonts w:ascii="Arial" w:eastAsia="Times New Roman" w:hAnsi="Arial" w:cs="Arial"/>
          <w:i/>
          <w:iCs/>
          <w:color w:val="000000"/>
          <w:sz w:val="24"/>
          <w:szCs w:val="24"/>
          <w:lang w:eastAsia="es-AR"/>
        </w:rPr>
        <w:t> - A los fines del cómputo de los intereses al que alude el sexto párrafo del inciso a) del artículo 81 de la ley, se deducirán, en primer término, aquellos correspondientes a los ejercicios fiscales de mayor antigüedad</w:t>
      </w:r>
      <w:r>
        <w:rPr>
          <w:rFonts w:ascii="Arial" w:eastAsia="Times New Roman" w:hAnsi="Arial" w:cs="Arial"/>
          <w:i/>
          <w:iCs/>
          <w:color w:val="000000"/>
          <w:sz w:val="24"/>
          <w:szCs w:val="24"/>
          <w:lang w:eastAsia="es-AR"/>
        </w:rPr>
        <w:t>”</w:t>
      </w:r>
      <w:r w:rsidRPr="00EF5A8A">
        <w:rPr>
          <w:rFonts w:ascii="Arial" w:eastAsia="Times New Roman" w:hAnsi="Arial" w:cs="Arial"/>
          <w:i/>
          <w:iCs/>
          <w:color w:val="000000"/>
          <w:sz w:val="24"/>
          <w:szCs w:val="24"/>
          <w:lang w:eastAsia="es-AR"/>
        </w:rPr>
        <w:t>.</w:t>
      </w:r>
    </w:p>
    <w:p w:rsidR="00EF5A8A" w:rsidRDefault="00EF5A8A"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66106D">
      <w:pPr>
        <w:spacing w:after="0" w:line="240" w:lineRule="auto"/>
        <w:jc w:val="both"/>
        <w:rPr>
          <w:rFonts w:ascii="Arial" w:eastAsia="Times New Roman" w:hAnsi="Arial" w:cs="Arial"/>
          <w:color w:val="000000"/>
          <w:sz w:val="24"/>
          <w:szCs w:val="24"/>
          <w:u w:val="single"/>
          <w:lang w:eastAsia="es-AR"/>
        </w:rPr>
      </w:pPr>
      <w:r w:rsidRPr="00EF5A8A">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0634C3" w:rsidRPr="0066106D" w:rsidRDefault="000634C3" w:rsidP="000634C3">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color w:val="000000"/>
          <w:sz w:val="24"/>
          <w:szCs w:val="24"/>
          <w:lang w:eastAsia="es-AR"/>
        </w:rPr>
        <w:t xml:space="preserve">El decreto </w:t>
      </w:r>
      <w:r w:rsidR="000C4791">
        <w:rPr>
          <w:rFonts w:ascii="Arial" w:eastAsia="Times New Roman" w:hAnsi="Arial" w:cs="Arial"/>
          <w:color w:val="000000"/>
          <w:sz w:val="24"/>
          <w:szCs w:val="24"/>
          <w:lang w:eastAsia="es-AR"/>
        </w:rPr>
        <w:t>reglamentario</w:t>
      </w:r>
      <w:r w:rsidRPr="0066106D">
        <w:rPr>
          <w:rFonts w:ascii="Arial" w:eastAsia="Times New Roman" w:hAnsi="Arial" w:cs="Arial"/>
          <w:color w:val="000000"/>
          <w:sz w:val="24"/>
          <w:szCs w:val="24"/>
          <w:lang w:eastAsia="es-AR"/>
        </w:rPr>
        <w:t xml:space="preserve">, determina que a los fines del cómputo de los intereses </w:t>
      </w:r>
      <w:r w:rsidR="000C4791">
        <w:rPr>
          <w:rFonts w:ascii="Arial" w:eastAsia="Times New Roman" w:hAnsi="Arial" w:cs="Arial"/>
          <w:color w:val="000000"/>
          <w:sz w:val="24"/>
          <w:szCs w:val="24"/>
          <w:lang w:eastAsia="es-AR"/>
        </w:rPr>
        <w:t xml:space="preserve">que no se pudieron deducir de ejercicios anteriores, </w:t>
      </w:r>
      <w:r w:rsidRPr="0066106D">
        <w:rPr>
          <w:rFonts w:ascii="Arial" w:eastAsia="Times New Roman" w:hAnsi="Arial" w:cs="Arial"/>
          <w:color w:val="000000"/>
          <w:sz w:val="24"/>
          <w:szCs w:val="24"/>
          <w:lang w:eastAsia="es-AR"/>
        </w:rPr>
        <w:t>se deducirán, en primer término, aquellos correspondientes a los ejercicios fiscales de mayor antigüedad.</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14.4.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7º PARRAFO</w:t>
      </w:r>
      <w:r w:rsidR="0026514F">
        <w:rPr>
          <w:rFonts w:ascii="Arial" w:eastAsia="Times New Roman" w:hAnsi="Arial" w:cs="Arial"/>
          <w:color w:val="000000"/>
          <w:sz w:val="24"/>
          <w:szCs w:val="24"/>
          <w:u w:val="single"/>
          <w:lang w:eastAsia="es-AR"/>
        </w:rPr>
        <w:t>)</w:t>
      </w:r>
    </w:p>
    <w:p w:rsidR="009A04E6" w:rsidRDefault="009A04E6" w:rsidP="0066106D">
      <w:pPr>
        <w:spacing w:after="0" w:line="240" w:lineRule="auto"/>
        <w:jc w:val="both"/>
        <w:rPr>
          <w:rFonts w:ascii="Arial" w:eastAsia="Times New Roman" w:hAnsi="Arial" w:cs="Arial"/>
          <w:color w:val="000000"/>
          <w:sz w:val="24"/>
          <w:szCs w:val="24"/>
          <w:lang w:eastAsia="es-AR"/>
        </w:rPr>
      </w:pPr>
    </w:p>
    <w:p w:rsidR="0066106D" w:rsidRPr="0066106D" w:rsidRDefault="000634C3" w:rsidP="0066106D">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7</w:t>
      </w:r>
      <w:r w:rsidRPr="00B92A4F">
        <w:rPr>
          <w:rFonts w:ascii="Arial" w:eastAsia="Times New Roman" w:hAnsi="Arial" w:cs="Arial"/>
          <w:b/>
          <w:color w:val="000000"/>
          <w:sz w:val="24"/>
          <w:szCs w:val="24"/>
          <w:lang w:eastAsia="es-AR"/>
        </w:rPr>
        <w:t>º párrafo</w:t>
      </w:r>
      <w:r>
        <w:rPr>
          <w:rFonts w:ascii="Arial" w:eastAsia="Times New Roman" w:hAnsi="Arial" w:cs="Arial"/>
          <w:color w:val="000000"/>
          <w:sz w:val="24"/>
          <w:szCs w:val="24"/>
          <w:lang w:eastAsia="es-AR"/>
        </w:rPr>
        <w:t xml:space="preserve"> de la ley de impuesto a las ganancias, r</w:t>
      </w:r>
      <w:r w:rsidR="0066106D" w:rsidRPr="0066106D">
        <w:rPr>
          <w:rFonts w:ascii="Arial" w:eastAsia="Times New Roman" w:hAnsi="Arial" w:cs="Arial"/>
          <w:color w:val="000000"/>
          <w:sz w:val="24"/>
          <w:szCs w:val="24"/>
          <w:lang w:eastAsia="es-AR"/>
        </w:rPr>
        <w:t>especto de los intereses que no se encuentran sujetos a la limitación establecida en el cuarto párrafo del inciso a) del art. 81 de la ley de impuesto a las ganancias, establece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E222A">
        <w:rPr>
          <w:rFonts w:ascii="Arial" w:eastAsia="Times New Roman" w:hAnsi="Arial" w:cs="Arial"/>
          <w:i/>
          <w:iCs/>
          <w:color w:val="000000"/>
          <w:sz w:val="24"/>
          <w:szCs w:val="24"/>
          <w:lang w:eastAsia="es-AR"/>
        </w:rPr>
        <w:t>Lo dispuesto en el cuarto párrafo del presente inciso no será de aplicación en los siguientes supuestos: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lastRenderedPageBreak/>
        <w:t>1. Para las entidades regidas por la ley 21526 y sus modificaciones.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2. Para los fideicomisos financieros constituidos conforme a las disposiciones de los artículos 1690 a 1692 del Código Civil y Comercial de la Nación.</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3. Para las empresas que tengan por objeto principal la celebración de contratos de leasing en los términos, condiciones y requisitos establecidos por los artículos 1227 y siguientes del Código Civil y Comercial de la Nación y en forma secundaria realicen exclusivamente actividades financieras.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4. Por el monto de los intereses que no exceda el importe de los intereses activos.</w:t>
      </w:r>
    </w:p>
    <w:p w:rsidR="009A04E6" w:rsidRDefault="009A04E6" w:rsidP="005A5B28">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7</w:t>
      </w:r>
      <w:r w:rsidRPr="00353292">
        <w:rPr>
          <w:rFonts w:ascii="Arial" w:eastAsia="Times New Roman" w:hAnsi="Arial" w:cs="Arial"/>
          <w:color w:val="000000"/>
          <w:sz w:val="24"/>
          <w:szCs w:val="24"/>
          <w:u w:val="single"/>
          <w:lang w:eastAsia="es-AR"/>
        </w:rPr>
        <w:t>º PARRAFO DE LA LIG</w:t>
      </w:r>
    </w:p>
    <w:p w:rsidR="009A04E6" w:rsidRDefault="009A04E6" w:rsidP="005A5B28">
      <w:pPr>
        <w:spacing w:after="0" w:line="240" w:lineRule="auto"/>
        <w:jc w:val="both"/>
        <w:rPr>
          <w:rFonts w:ascii="Arial" w:eastAsia="Times New Roman" w:hAnsi="Arial" w:cs="Arial"/>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121.7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 xml:space="preserve">-Los intereses activos a que se refiere el </w:t>
      </w:r>
      <w:r w:rsidRPr="009A04E6">
        <w:rPr>
          <w:rFonts w:ascii="Arial" w:eastAsia="Times New Roman" w:hAnsi="Arial" w:cs="Arial"/>
          <w:b/>
          <w:color w:val="000000"/>
          <w:sz w:val="24"/>
          <w:szCs w:val="24"/>
          <w:lang w:eastAsia="es-AR"/>
        </w:rPr>
        <w:t>cuarto apartado del séptimo párrafo del inciso a) del artículo 81</w:t>
      </w:r>
      <w:r w:rsidRPr="0066106D">
        <w:rPr>
          <w:rFonts w:ascii="Arial" w:eastAsia="Times New Roman" w:hAnsi="Arial" w:cs="Arial"/>
          <w:color w:val="000000"/>
          <w:sz w:val="24"/>
          <w:szCs w:val="24"/>
          <w:lang w:eastAsia="es-AR"/>
        </w:rPr>
        <w:t xml:space="preserve"> de la ley son los devengados en cada ejercicio fiscal por activos financieros.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Default="00AE222A" w:rsidP="00AE222A">
      <w:pPr>
        <w:spacing w:after="0" w:line="240" w:lineRule="auto"/>
        <w:jc w:val="both"/>
        <w:rPr>
          <w:rFonts w:ascii="Arial" w:eastAsia="Times New Roman" w:hAnsi="Arial" w:cs="Arial"/>
          <w:i/>
          <w:iCs/>
          <w:color w:val="000000"/>
          <w:sz w:val="24"/>
          <w:szCs w:val="24"/>
          <w:lang w:eastAsia="es-AR"/>
        </w:rPr>
      </w:pPr>
      <w:r w:rsidRPr="00AE222A">
        <w:rPr>
          <w:rFonts w:ascii="Arial" w:eastAsia="Times New Roman" w:hAnsi="Arial" w:cs="Arial"/>
          <w:i/>
          <w:iCs/>
          <w:color w:val="000000"/>
          <w:sz w:val="24"/>
          <w:szCs w:val="24"/>
          <w:lang w:eastAsia="es-AR"/>
        </w:rPr>
        <w:t>5. Cuando se demuestre fehacientemente que, para un ejercicio fiscal, la relación entre los intereses sujetos a la limitación del cuarto párrafo de este inciso y la ganancia neta a la que allí se alude, resulta inferior o igual al ratio que, en ese ejercicio fiscal, el grupo económico al cual el sujeto en cuestión pertenece posee por pasivos contraídos con acreedores independientes y su ganancia neta, determinada de manera análoga a lo allí dispuesto, según los requisitos que establezca la reglamentación; o</w:t>
      </w:r>
    </w:p>
    <w:p w:rsidR="00AE222A" w:rsidRDefault="00AE222A" w:rsidP="00AE222A">
      <w:pPr>
        <w:spacing w:after="0" w:line="240" w:lineRule="auto"/>
        <w:jc w:val="both"/>
        <w:rPr>
          <w:rFonts w:ascii="Arial" w:eastAsia="Times New Roman" w:hAnsi="Arial" w:cs="Arial"/>
          <w:color w:val="000000"/>
          <w:sz w:val="24"/>
          <w:szCs w:val="24"/>
          <w:lang w:eastAsia="es-AR"/>
        </w:rPr>
      </w:pP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121.8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Pr="000C4791">
        <w:rPr>
          <w:rFonts w:ascii="Arial" w:eastAsia="Times New Roman" w:hAnsi="Arial" w:cs="Arial"/>
          <w:i/>
          <w:color w:val="000000"/>
          <w:sz w:val="24"/>
          <w:szCs w:val="24"/>
          <w:lang w:eastAsia="es-AR"/>
        </w:rPr>
        <w:t xml:space="preserve">El sujeto local forma parte de un ‘grupo económico’, a los fines de lo previsto en el </w:t>
      </w:r>
      <w:r w:rsidRPr="000C4791">
        <w:rPr>
          <w:rFonts w:ascii="Arial" w:eastAsia="Times New Roman" w:hAnsi="Arial" w:cs="Arial"/>
          <w:b/>
          <w:i/>
          <w:color w:val="000000"/>
          <w:sz w:val="24"/>
          <w:szCs w:val="24"/>
          <w:lang w:eastAsia="es-AR"/>
        </w:rPr>
        <w:t>quinto apartado del séptimo párrafo del inciso a) del artículo 81</w:t>
      </w:r>
      <w:r w:rsidRPr="000C4791">
        <w:rPr>
          <w:rFonts w:ascii="Arial" w:eastAsia="Times New Roman" w:hAnsi="Arial" w:cs="Arial"/>
          <w:i/>
          <w:color w:val="000000"/>
          <w:sz w:val="24"/>
          <w:szCs w:val="24"/>
          <w:lang w:eastAsia="es-AR"/>
        </w:rPr>
        <w:t xml:space="preserve"> de la ley, cuando al menos el ochenta por ciento (80%)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 xml:space="preserve">El ratio mencionado en el </w:t>
      </w:r>
      <w:r w:rsidRPr="000C4791">
        <w:rPr>
          <w:rFonts w:ascii="Arial" w:eastAsia="Times New Roman" w:hAnsi="Arial" w:cs="Arial"/>
          <w:b/>
          <w:i/>
          <w:color w:val="000000"/>
          <w:sz w:val="24"/>
          <w:szCs w:val="24"/>
          <w:lang w:eastAsia="es-AR"/>
        </w:rPr>
        <w:t>quinto apartado</w:t>
      </w:r>
      <w:r w:rsidRPr="000C4791">
        <w:rPr>
          <w:rFonts w:ascii="Arial" w:eastAsia="Times New Roman" w:hAnsi="Arial" w:cs="Arial"/>
          <w:i/>
          <w:color w:val="000000"/>
          <w:sz w:val="24"/>
          <w:szCs w:val="24"/>
          <w:lang w:eastAsia="es-AR"/>
        </w:rPr>
        <w:t xml:space="preserve"> deberá estar respaldado por un </w:t>
      </w:r>
      <w:r w:rsidRPr="000C4791">
        <w:rPr>
          <w:rFonts w:ascii="Arial" w:eastAsia="Times New Roman" w:hAnsi="Arial" w:cs="Arial"/>
          <w:b/>
          <w:i/>
          <w:color w:val="000000"/>
          <w:sz w:val="24"/>
          <w:szCs w:val="24"/>
          <w:u w:val="single"/>
          <w:lang w:eastAsia="es-AR"/>
        </w:rPr>
        <w:t>informe especial que tendrá que ser emitido y suscripto por contador público independiente</w:t>
      </w:r>
      <w:r w:rsidRPr="000C4791">
        <w:rPr>
          <w:rFonts w:ascii="Arial" w:eastAsia="Times New Roman" w:hAnsi="Arial" w:cs="Arial"/>
          <w:i/>
          <w:color w:val="000000"/>
          <w:sz w:val="24"/>
          <w:szCs w:val="24"/>
          <w:lang w:eastAsia="es-AR"/>
        </w:rPr>
        <w:t xml:space="preserve"> del país. La Administración Federal de Ingresos Públicos dictará la normativa que resulte pertinente a los fines de dar cumplimiento a lo dispuesto en este párrafo</w:t>
      </w:r>
      <w:r w:rsidR="000C4791">
        <w:rPr>
          <w:rFonts w:ascii="Arial" w:eastAsia="Times New Roman" w:hAnsi="Arial" w:cs="Arial"/>
          <w:color w:val="000000"/>
          <w:sz w:val="24"/>
          <w:szCs w:val="24"/>
          <w:lang w:eastAsia="es-AR"/>
        </w:rPr>
        <w:t>”</w:t>
      </w:r>
      <w:r w:rsidRPr="0066106D">
        <w:rPr>
          <w:rFonts w:ascii="Arial" w:eastAsia="Times New Roman" w:hAnsi="Arial" w:cs="Arial"/>
          <w:color w:val="000000"/>
          <w:sz w:val="24"/>
          <w:szCs w:val="24"/>
          <w:lang w:eastAsia="es-AR"/>
        </w:rPr>
        <w:t>.</w:t>
      </w:r>
    </w:p>
    <w:p w:rsidR="005A5B28" w:rsidRPr="00AE222A" w:rsidRDefault="005A5B28" w:rsidP="00AE222A">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6. Cuando se demuestre fehacientemente, conforme lo disponga la reglamentación, que el beneficiario de los intereses a los que alude dicho cuarto párrafo hubiera tributado efectivamente el impuesto respecto de tales rentas, con arreglo a lo dispuesto en esta ley.</w:t>
      </w:r>
    </w:p>
    <w:p w:rsidR="000634C3" w:rsidRDefault="000634C3" w:rsidP="0066106D">
      <w:pPr>
        <w:spacing w:after="0" w:line="240" w:lineRule="auto"/>
        <w:jc w:val="both"/>
        <w:rPr>
          <w:rFonts w:ascii="Arial" w:eastAsia="Times New Roman" w:hAnsi="Arial" w:cs="Arial"/>
          <w:color w:val="000000"/>
          <w:sz w:val="24"/>
          <w:szCs w:val="24"/>
          <w:lang w:eastAsia="es-AR"/>
        </w:rPr>
      </w:pPr>
    </w:p>
    <w:p w:rsidR="0066106D" w:rsidRPr="000C4791" w:rsidRDefault="005A5B28" w:rsidP="0066106D">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w:t>
      </w:r>
      <w:r w:rsidR="000C760A">
        <w:rPr>
          <w:rFonts w:ascii="Arial" w:eastAsia="Times New Roman" w:hAnsi="Arial" w:cs="Arial"/>
          <w:color w:val="000000"/>
          <w:sz w:val="24"/>
          <w:szCs w:val="24"/>
          <w:lang w:eastAsia="es-AR"/>
        </w:rPr>
        <w:t xml:space="preserve">2018) al </w:t>
      </w:r>
      <w:r w:rsidR="000C760A" w:rsidRPr="00A37794">
        <w:rPr>
          <w:rFonts w:ascii="Arial" w:eastAsia="Times New Roman" w:hAnsi="Arial" w:cs="Arial"/>
          <w:b/>
          <w:color w:val="000000"/>
          <w:sz w:val="24"/>
          <w:szCs w:val="24"/>
          <w:lang w:eastAsia="es-AR"/>
        </w:rPr>
        <w:t xml:space="preserve">modificar </w:t>
      </w:r>
      <w:r w:rsidR="0066106D" w:rsidRPr="00A37794">
        <w:rPr>
          <w:rFonts w:ascii="Arial" w:eastAsia="Times New Roman" w:hAnsi="Arial" w:cs="Arial"/>
          <w:b/>
          <w:color w:val="000000"/>
          <w:sz w:val="24"/>
          <w:szCs w:val="24"/>
          <w:lang w:eastAsia="es-AR"/>
        </w:rPr>
        <w:t xml:space="preserve">el art. 121.9 </w:t>
      </w:r>
      <w:r w:rsidR="000C760A" w:rsidRPr="00A37794">
        <w:rPr>
          <w:rFonts w:ascii="Arial" w:eastAsia="Times New Roman" w:hAnsi="Arial" w:cs="Arial"/>
          <w:b/>
          <w:color w:val="000000"/>
          <w:sz w:val="24"/>
          <w:szCs w:val="24"/>
          <w:lang w:eastAsia="es-AR"/>
        </w:rPr>
        <w:t>del decreto reglamentario</w:t>
      </w:r>
      <w:r w:rsidR="000C760A">
        <w:rPr>
          <w:rFonts w:ascii="Arial" w:eastAsia="Times New Roman" w:hAnsi="Arial" w:cs="Arial"/>
          <w:color w:val="000000"/>
          <w:sz w:val="24"/>
          <w:szCs w:val="24"/>
          <w:lang w:eastAsia="es-AR"/>
        </w:rPr>
        <w:t xml:space="preserve"> establece que: </w:t>
      </w:r>
      <w:r w:rsidR="0066106D"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0066106D" w:rsidRPr="000C4791">
        <w:rPr>
          <w:rFonts w:ascii="Arial" w:eastAsia="Times New Roman" w:hAnsi="Arial" w:cs="Arial"/>
          <w:i/>
          <w:color w:val="000000"/>
          <w:sz w:val="24"/>
          <w:szCs w:val="24"/>
          <w:lang w:eastAsia="es-AR"/>
        </w:rPr>
        <w:t xml:space="preserve">La exclusión prevista en el </w:t>
      </w:r>
      <w:r w:rsidR="0066106D" w:rsidRPr="000C4791">
        <w:rPr>
          <w:rFonts w:ascii="Arial" w:eastAsia="Times New Roman" w:hAnsi="Arial" w:cs="Arial"/>
          <w:b/>
          <w:i/>
          <w:color w:val="000000"/>
          <w:sz w:val="24"/>
          <w:szCs w:val="24"/>
          <w:lang w:eastAsia="es-AR"/>
        </w:rPr>
        <w:t>sexto apartado del séptimo párrafo del inciso a) del artículo 81</w:t>
      </w:r>
      <w:r w:rsidR="0066106D" w:rsidRPr="000C4791">
        <w:rPr>
          <w:rFonts w:ascii="Arial" w:eastAsia="Times New Roman" w:hAnsi="Arial" w:cs="Arial"/>
          <w:i/>
          <w:color w:val="000000"/>
          <w:sz w:val="24"/>
          <w:szCs w:val="24"/>
          <w:lang w:eastAsia="es-AR"/>
        </w:rPr>
        <w:t xml:space="preserve"> de la ley, será de aplicación en el ejercicio por el cual se pagan los intereses, diferencias de cambio y/o actualizaciones cuando hubieren sido incluidos en la declaración jurada de sujetos residentes en el país como ganancia gravada y el impuesto determinado de estos fuera igual o superior al monto que surja de aplicar la alícuota prevista en el inciso a) del artículo 69 de la ley a las sumas que fueran deducibles para el sujeto que los paga.</w:t>
      </w:r>
    </w:p>
    <w:p w:rsidR="00946827" w:rsidRPr="000C4791"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Cuando el beneficiario no sea residente en el país, la referida exclusión será de aplicación en la medida que los intereses, actualizaciones y descuentos que se paguen y que conformen la base de cálculo de los conceptos deducibles, estén sujetos a retención del impuesto con carácter de pago único y definitivo, aun cuando la retención a aplicar se encuentre limitada o no sea procedente por resultar de aplicación un convenio para evitar la doble imposición en vigor entre la República Argentina y el país de residencia del beneficiario del interés. La exclusión no comprende las diferencias de cambio que devenguen deudas en moneda extranjera, no sujetas a retención del impuesto</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0C4791" w:rsidRPr="000C4791" w:rsidRDefault="000C4791"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C4791">
        <w:rPr>
          <w:rFonts w:ascii="Arial" w:eastAsia="Times New Roman" w:hAnsi="Arial" w:cs="Arial"/>
          <w:color w:val="000000"/>
          <w:sz w:val="24"/>
          <w:szCs w:val="24"/>
          <w:u w:val="single"/>
          <w:lang w:eastAsia="es-AR"/>
        </w:rPr>
        <w:t>Comentario:</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006169" w:rsidRPr="00006169" w:rsidRDefault="00006169" w:rsidP="00006169">
      <w:pPr>
        <w:tabs>
          <w:tab w:val="left" w:pos="1815"/>
        </w:tabs>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Los intereses por deudas financieras entre sujetos vinculados, serán deducibles c</w:t>
      </w:r>
      <w:r w:rsidRPr="00006169">
        <w:rPr>
          <w:rFonts w:ascii="Arial" w:eastAsia="Times New Roman" w:hAnsi="Arial" w:cs="Arial"/>
          <w:iCs/>
          <w:color w:val="000000"/>
          <w:sz w:val="24"/>
          <w:szCs w:val="24"/>
          <w:lang w:eastAsia="es-AR"/>
        </w:rPr>
        <w:t xml:space="preserve">uando se demuestre fehacientemente que, para un ejercicio fiscal, la relación entre los intereses sujetos a la limitación y la </w:t>
      </w:r>
      <w:r>
        <w:rPr>
          <w:rFonts w:ascii="Arial" w:eastAsia="Times New Roman" w:hAnsi="Arial" w:cs="Arial"/>
          <w:iCs/>
          <w:color w:val="000000"/>
          <w:sz w:val="24"/>
          <w:szCs w:val="24"/>
          <w:lang w:eastAsia="es-AR"/>
        </w:rPr>
        <w:t>“</w:t>
      </w:r>
      <w:r w:rsidRPr="00006169">
        <w:rPr>
          <w:rFonts w:ascii="Arial" w:eastAsia="Times New Roman" w:hAnsi="Arial" w:cs="Arial"/>
          <w:iCs/>
          <w:color w:val="000000"/>
          <w:sz w:val="24"/>
          <w:szCs w:val="24"/>
          <w:lang w:eastAsia="es-AR"/>
        </w:rPr>
        <w:t xml:space="preserve">ganancia neta </w:t>
      </w:r>
      <w:r>
        <w:rPr>
          <w:rFonts w:ascii="Arial" w:eastAsia="Times New Roman" w:hAnsi="Arial" w:cs="Arial"/>
          <w:iCs/>
          <w:color w:val="000000"/>
          <w:sz w:val="24"/>
          <w:szCs w:val="24"/>
          <w:lang w:eastAsia="es-AR"/>
        </w:rPr>
        <w:t>sujeta a impuesto”</w:t>
      </w:r>
      <w:r w:rsidRPr="00006169">
        <w:rPr>
          <w:rFonts w:ascii="Arial" w:eastAsia="Times New Roman" w:hAnsi="Arial" w:cs="Arial"/>
          <w:iCs/>
          <w:color w:val="000000"/>
          <w:sz w:val="24"/>
          <w:szCs w:val="24"/>
          <w:lang w:eastAsia="es-AR"/>
        </w:rPr>
        <w:t>, resulta inferior o igual al ratio que, en ese ejercicio fiscal, el grupo económico al cual pertenece posee por pasivos contraídos con acreedores independientes y su ganancia neta; o</w:t>
      </w:r>
    </w:p>
    <w:p w:rsid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iCs/>
          <w:color w:val="000000"/>
          <w:sz w:val="24"/>
          <w:szCs w:val="24"/>
          <w:lang w:eastAsia="es-AR"/>
        </w:rPr>
        <w:t xml:space="preserve">Cuando se demuestre fehacientemente, que el beneficiario de los intereses hubiera tributado efectivamente el impuesto </w:t>
      </w:r>
      <w:r w:rsidR="007A3604">
        <w:rPr>
          <w:rFonts w:ascii="Arial" w:eastAsia="Times New Roman" w:hAnsi="Arial" w:cs="Arial"/>
          <w:iCs/>
          <w:color w:val="000000"/>
          <w:sz w:val="24"/>
          <w:szCs w:val="24"/>
          <w:lang w:eastAsia="es-AR"/>
        </w:rPr>
        <w:t>a las ganancias por esos intereses</w:t>
      </w:r>
      <w:r w:rsidRPr="00006169">
        <w:rPr>
          <w:rFonts w:ascii="Arial" w:eastAsia="Times New Roman" w:hAnsi="Arial" w:cs="Arial"/>
          <w:iCs/>
          <w:color w:val="000000"/>
          <w:sz w:val="24"/>
          <w:szCs w:val="24"/>
          <w:lang w:eastAsia="es-AR"/>
        </w:rPr>
        <w:t>, con arreglo a lo dispuesto en esta ley.</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reglamentario </w:t>
      </w:r>
      <w:r w:rsidR="007A3604">
        <w:rPr>
          <w:rFonts w:ascii="Arial" w:eastAsia="Times New Roman" w:hAnsi="Arial" w:cs="Arial"/>
          <w:color w:val="000000"/>
          <w:sz w:val="24"/>
          <w:szCs w:val="24"/>
          <w:lang w:eastAsia="es-AR"/>
        </w:rPr>
        <w:t>determina</w:t>
      </w:r>
      <w:r w:rsidRPr="007A3604">
        <w:rPr>
          <w:rFonts w:ascii="Arial" w:eastAsia="Times New Roman" w:hAnsi="Arial" w:cs="Arial"/>
          <w:color w:val="000000"/>
          <w:sz w:val="24"/>
          <w:szCs w:val="24"/>
          <w:lang w:eastAsia="es-AR"/>
        </w:rPr>
        <w:t xml:space="preserve"> que</w:t>
      </w:r>
      <w:r w:rsidR="007A3604">
        <w:rPr>
          <w:rFonts w:ascii="Arial" w:eastAsia="Times New Roman" w:hAnsi="Arial" w:cs="Arial"/>
          <w:color w:val="000000"/>
          <w:sz w:val="24"/>
          <w:szCs w:val="24"/>
          <w:lang w:eastAsia="es-AR"/>
        </w:rPr>
        <w:t>,</w:t>
      </w:r>
      <w:r w:rsidRPr="007A3604">
        <w:rPr>
          <w:rFonts w:ascii="Arial" w:eastAsia="Times New Roman" w:hAnsi="Arial" w:cs="Arial"/>
          <w:color w:val="000000"/>
          <w:sz w:val="24"/>
          <w:szCs w:val="24"/>
          <w:lang w:eastAsia="es-AR"/>
        </w:rPr>
        <w:t xml:space="preserve"> </w:t>
      </w:r>
      <w:r w:rsidR="007A3604">
        <w:rPr>
          <w:rFonts w:ascii="Arial" w:eastAsia="Times New Roman" w:hAnsi="Arial" w:cs="Arial"/>
          <w:color w:val="000000"/>
          <w:sz w:val="24"/>
          <w:szCs w:val="24"/>
          <w:lang w:eastAsia="es-AR"/>
        </w:rPr>
        <w:t>e</w:t>
      </w:r>
      <w:r w:rsidRPr="007A3604">
        <w:rPr>
          <w:rFonts w:ascii="Arial" w:eastAsia="Times New Roman" w:hAnsi="Arial" w:cs="Arial"/>
          <w:color w:val="000000"/>
          <w:sz w:val="24"/>
          <w:szCs w:val="24"/>
          <w:lang w:eastAsia="es-AR"/>
        </w:rPr>
        <w:t xml:space="preserve">l sujeto local forma parte de un ‘grupo económico’, cuando al menos el ochenta por ciento </w:t>
      </w:r>
      <w:r w:rsidRPr="00006169">
        <w:rPr>
          <w:rFonts w:ascii="Arial" w:eastAsia="Times New Roman" w:hAnsi="Arial" w:cs="Arial"/>
          <w:color w:val="000000"/>
          <w:sz w:val="24"/>
          <w:szCs w:val="24"/>
          <w:lang w:eastAsia="es-AR"/>
        </w:rPr>
        <w:t>(80%)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7A3604" w:rsidP="0000616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Además el decreto reglamentario, determina, que e</w:t>
      </w:r>
      <w:r w:rsidR="00006169" w:rsidRPr="00006169">
        <w:rPr>
          <w:rFonts w:ascii="Arial" w:eastAsia="Times New Roman" w:hAnsi="Arial" w:cs="Arial"/>
          <w:color w:val="000000"/>
          <w:sz w:val="24"/>
          <w:szCs w:val="24"/>
          <w:lang w:eastAsia="es-AR"/>
        </w:rPr>
        <w:t xml:space="preserve">l ratio mencionado en el </w:t>
      </w:r>
      <w:r w:rsidR="00006169" w:rsidRPr="00006169">
        <w:rPr>
          <w:rFonts w:ascii="Arial" w:eastAsia="Times New Roman" w:hAnsi="Arial" w:cs="Arial"/>
          <w:b/>
          <w:color w:val="000000"/>
          <w:sz w:val="24"/>
          <w:szCs w:val="24"/>
          <w:lang w:eastAsia="es-AR"/>
        </w:rPr>
        <w:t>quinto apartado</w:t>
      </w:r>
      <w:r w:rsidR="00006169" w:rsidRPr="00006169">
        <w:rPr>
          <w:rFonts w:ascii="Arial" w:eastAsia="Times New Roman" w:hAnsi="Arial" w:cs="Arial"/>
          <w:color w:val="000000"/>
          <w:sz w:val="24"/>
          <w:szCs w:val="24"/>
          <w:lang w:eastAsia="es-AR"/>
        </w:rPr>
        <w:t xml:space="preserve"> debe estar respaldado por un </w:t>
      </w:r>
      <w:r w:rsidR="00006169" w:rsidRPr="00006169">
        <w:rPr>
          <w:rFonts w:ascii="Arial" w:eastAsia="Times New Roman" w:hAnsi="Arial" w:cs="Arial"/>
          <w:b/>
          <w:color w:val="000000"/>
          <w:sz w:val="24"/>
          <w:szCs w:val="24"/>
          <w:u w:val="single"/>
          <w:lang w:eastAsia="es-AR"/>
        </w:rPr>
        <w:t>informe especial emitido y suscripto por contador público independiente</w:t>
      </w:r>
      <w:r w:rsidR="00006169" w:rsidRPr="00006169">
        <w:rPr>
          <w:rFonts w:ascii="Arial" w:eastAsia="Times New Roman" w:hAnsi="Arial" w:cs="Arial"/>
          <w:color w:val="000000"/>
          <w:sz w:val="24"/>
          <w:szCs w:val="24"/>
          <w:lang w:eastAsia="es-AR"/>
        </w:rPr>
        <w:t xml:space="preserve"> del país.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w:t>
      </w:r>
      <w:r w:rsidR="007A3604">
        <w:rPr>
          <w:rFonts w:ascii="Arial" w:eastAsia="Times New Roman" w:hAnsi="Arial" w:cs="Arial"/>
          <w:color w:val="000000"/>
          <w:sz w:val="24"/>
          <w:szCs w:val="24"/>
          <w:lang w:eastAsia="es-AR"/>
        </w:rPr>
        <w:t>reglamentario determina, q</w:t>
      </w:r>
      <w:r w:rsidRPr="00006169">
        <w:rPr>
          <w:rFonts w:ascii="Arial" w:eastAsia="Times New Roman" w:hAnsi="Arial" w:cs="Arial"/>
          <w:color w:val="000000"/>
          <w:sz w:val="24"/>
          <w:szCs w:val="24"/>
          <w:lang w:eastAsia="es-AR"/>
        </w:rPr>
        <w:t>ue</w:t>
      </w:r>
      <w:r w:rsidR="007A3604">
        <w:rPr>
          <w:rFonts w:ascii="Arial" w:eastAsia="Times New Roman" w:hAnsi="Arial" w:cs="Arial"/>
          <w:color w:val="000000"/>
          <w:sz w:val="24"/>
          <w:szCs w:val="24"/>
          <w:lang w:eastAsia="es-AR"/>
        </w:rPr>
        <w:t xml:space="preserve"> l</w:t>
      </w:r>
      <w:r w:rsidRPr="00006169">
        <w:rPr>
          <w:rFonts w:ascii="Arial" w:eastAsia="Times New Roman" w:hAnsi="Arial" w:cs="Arial"/>
          <w:color w:val="000000"/>
          <w:sz w:val="24"/>
          <w:szCs w:val="24"/>
          <w:lang w:eastAsia="es-AR"/>
        </w:rPr>
        <w:t xml:space="preserve">a </w:t>
      </w:r>
      <w:r w:rsidR="007A3604">
        <w:rPr>
          <w:rFonts w:ascii="Arial" w:eastAsia="Times New Roman" w:hAnsi="Arial" w:cs="Arial"/>
          <w:color w:val="000000"/>
          <w:sz w:val="24"/>
          <w:szCs w:val="24"/>
          <w:lang w:eastAsia="es-AR"/>
        </w:rPr>
        <w:t>condición referida a “que el beneficiario de los intereses hubiera tributado impuesto a las ganancias por esos intereses”</w:t>
      </w:r>
      <w:r w:rsidRPr="00006169">
        <w:rPr>
          <w:rFonts w:ascii="Arial" w:eastAsia="Times New Roman" w:hAnsi="Arial" w:cs="Arial"/>
          <w:color w:val="000000"/>
          <w:sz w:val="24"/>
          <w:szCs w:val="24"/>
          <w:lang w:eastAsia="es-AR"/>
        </w:rPr>
        <w:t>, será de aplicación en el ejercicio por el cual se pagan los intereses, diferencias de cambio y/o actualizaciones</w:t>
      </w:r>
      <w:r w:rsidR="00C225E1">
        <w:rPr>
          <w:rFonts w:ascii="Arial" w:eastAsia="Times New Roman" w:hAnsi="Arial" w:cs="Arial"/>
          <w:color w:val="000000"/>
          <w:sz w:val="24"/>
          <w:szCs w:val="24"/>
          <w:lang w:eastAsia="es-AR"/>
        </w:rPr>
        <w:t>,</w:t>
      </w:r>
      <w:r w:rsidRPr="00006169">
        <w:rPr>
          <w:rFonts w:ascii="Arial" w:eastAsia="Times New Roman" w:hAnsi="Arial" w:cs="Arial"/>
          <w:color w:val="000000"/>
          <w:sz w:val="24"/>
          <w:szCs w:val="24"/>
          <w:lang w:eastAsia="es-AR"/>
        </w:rPr>
        <w:t xml:space="preserve"> cuando hubieren sido incluidos en la declaración jurada de sujetos residentes en el país como ganancia gravada y el </w:t>
      </w:r>
      <w:r w:rsidRPr="00006169">
        <w:rPr>
          <w:rFonts w:ascii="Arial" w:eastAsia="Times New Roman" w:hAnsi="Arial" w:cs="Arial"/>
          <w:color w:val="000000"/>
          <w:sz w:val="24"/>
          <w:szCs w:val="24"/>
          <w:lang w:eastAsia="es-AR"/>
        </w:rPr>
        <w:lastRenderedPageBreak/>
        <w:t>impuesto determinado de estos fuera igual o superior al monto que surja de aplicar la alícuota prevista en el inciso a) del artículo 69 de la ley a las sumas que fueran deducibles para el sujeto que los paga.</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color w:val="000000"/>
          <w:sz w:val="24"/>
          <w:szCs w:val="24"/>
          <w:lang w:eastAsia="es-AR"/>
        </w:rPr>
        <w:t xml:space="preserve">Cuando el beneficiario no sea residente en el país, </w:t>
      </w:r>
      <w:r w:rsidR="00A64FAF">
        <w:rPr>
          <w:rFonts w:ascii="Arial" w:eastAsia="Times New Roman" w:hAnsi="Arial" w:cs="Arial"/>
          <w:color w:val="000000"/>
          <w:sz w:val="24"/>
          <w:szCs w:val="24"/>
          <w:lang w:eastAsia="es-AR"/>
        </w:rPr>
        <w:t>l</w:t>
      </w:r>
      <w:r w:rsidR="00A64FAF" w:rsidRPr="00006169">
        <w:rPr>
          <w:rFonts w:ascii="Arial" w:eastAsia="Times New Roman" w:hAnsi="Arial" w:cs="Arial"/>
          <w:color w:val="000000"/>
          <w:sz w:val="24"/>
          <w:szCs w:val="24"/>
          <w:lang w:eastAsia="es-AR"/>
        </w:rPr>
        <w:t xml:space="preserve">a </w:t>
      </w:r>
      <w:r w:rsidR="00A64FAF">
        <w:rPr>
          <w:rFonts w:ascii="Arial" w:eastAsia="Times New Roman" w:hAnsi="Arial" w:cs="Arial"/>
          <w:color w:val="000000"/>
          <w:sz w:val="24"/>
          <w:szCs w:val="24"/>
          <w:lang w:eastAsia="es-AR"/>
        </w:rPr>
        <w:t>condición referida a “que el beneficiario de los intereses hubiera tributado impuesto a las ganancias por esos intereses”</w:t>
      </w:r>
      <w:r w:rsidR="00A64FAF" w:rsidRPr="00006169">
        <w:rPr>
          <w:rFonts w:ascii="Arial" w:eastAsia="Times New Roman" w:hAnsi="Arial" w:cs="Arial"/>
          <w:color w:val="000000"/>
          <w:sz w:val="24"/>
          <w:szCs w:val="24"/>
          <w:lang w:eastAsia="es-AR"/>
        </w:rPr>
        <w:t>,</w:t>
      </w:r>
      <w:r w:rsidR="00A64FAF">
        <w:rPr>
          <w:rFonts w:ascii="Arial" w:eastAsia="Times New Roman" w:hAnsi="Arial" w:cs="Arial"/>
          <w:color w:val="000000"/>
          <w:sz w:val="24"/>
          <w:szCs w:val="24"/>
          <w:lang w:eastAsia="es-AR"/>
        </w:rPr>
        <w:t xml:space="preserve"> </w:t>
      </w:r>
      <w:r w:rsidRPr="00006169">
        <w:rPr>
          <w:rFonts w:ascii="Arial" w:eastAsia="Times New Roman" w:hAnsi="Arial" w:cs="Arial"/>
          <w:color w:val="000000"/>
          <w:sz w:val="24"/>
          <w:szCs w:val="24"/>
          <w:lang w:eastAsia="es-AR"/>
        </w:rPr>
        <w:t xml:space="preserve">será de aplicación en la medida que los intereses, actualizaciones y descuentos que se paguen y que conformen la base de cálculo de los conceptos deducibles, estén sujetos a retención del impuesto </w:t>
      </w:r>
      <w:r w:rsidR="00A64FAF">
        <w:rPr>
          <w:rFonts w:ascii="Arial" w:eastAsia="Times New Roman" w:hAnsi="Arial" w:cs="Arial"/>
          <w:color w:val="000000"/>
          <w:sz w:val="24"/>
          <w:szCs w:val="24"/>
          <w:lang w:eastAsia="es-AR"/>
        </w:rPr>
        <w:t xml:space="preserve">a las ganancias </w:t>
      </w:r>
      <w:r w:rsidRPr="00006169">
        <w:rPr>
          <w:rFonts w:ascii="Arial" w:eastAsia="Times New Roman" w:hAnsi="Arial" w:cs="Arial"/>
          <w:color w:val="000000"/>
          <w:sz w:val="24"/>
          <w:szCs w:val="24"/>
          <w:lang w:eastAsia="es-AR"/>
        </w:rPr>
        <w:t>con carácter de pago único y definitivo, aun cuando la retención a aplicar se encuentre limitada o no sea procedente por resultar de aplicación un convenio para evitar la doble imposición en vigor entre la República Argentina y el país de residencia del beneficiario del interés.</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14.5.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8º, 9º y 10º PARRAFO</w:t>
      </w:r>
      <w:r w:rsidR="0026514F">
        <w:rPr>
          <w:rFonts w:ascii="Arial" w:eastAsia="Times New Roman" w:hAnsi="Arial" w:cs="Arial"/>
          <w:color w:val="000000"/>
          <w:sz w:val="24"/>
          <w:szCs w:val="24"/>
          <w:u w:val="single"/>
          <w:lang w:eastAsia="es-AR"/>
        </w:rPr>
        <w:t>)</w:t>
      </w:r>
    </w:p>
    <w:p w:rsidR="009A04E6" w:rsidRDefault="009A04E6"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66106D"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8</w:t>
      </w:r>
      <w:r w:rsidRPr="00B92A4F">
        <w:rPr>
          <w:rFonts w:ascii="Arial" w:eastAsia="Times New Roman" w:hAnsi="Arial" w:cs="Arial"/>
          <w:b/>
          <w:color w:val="000000"/>
          <w:sz w:val="24"/>
          <w:szCs w:val="24"/>
          <w:lang w:eastAsia="es-AR"/>
        </w:rPr>
        <w:t>º</w:t>
      </w:r>
      <w:r>
        <w:rPr>
          <w:rFonts w:ascii="Arial" w:eastAsia="Times New Roman" w:hAnsi="Arial" w:cs="Arial"/>
          <w:b/>
          <w:color w:val="000000"/>
          <w:sz w:val="24"/>
          <w:szCs w:val="24"/>
          <w:lang w:eastAsia="es-AR"/>
        </w:rPr>
        <w:t>,</w:t>
      </w:r>
      <w:r w:rsidRPr="00B92A4F">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9º y 10º párrafo</w:t>
      </w:r>
      <w:r>
        <w:rPr>
          <w:rFonts w:ascii="Arial" w:eastAsia="Times New Roman" w:hAnsi="Arial" w:cs="Arial"/>
          <w:color w:val="000000"/>
          <w:sz w:val="24"/>
          <w:szCs w:val="24"/>
          <w:lang w:eastAsia="es-AR"/>
        </w:rPr>
        <w:t xml:space="preserve"> de la ley de impuesto a las ganancias, </w:t>
      </w:r>
      <w:r w:rsidRPr="0066106D">
        <w:rPr>
          <w:rFonts w:ascii="Arial" w:eastAsia="Times New Roman" w:hAnsi="Arial" w:cs="Arial"/>
          <w:color w:val="000000"/>
          <w:sz w:val="24"/>
          <w:szCs w:val="24"/>
          <w:lang w:eastAsia="es-AR"/>
        </w:rPr>
        <w:t>establece que:</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Los intereses quedarán sujetos, en el momento del pago, a las normas de retención vigentes dictadas por la Administración Federal de Ingresos Públicos, con independencia de que resulten o no deducibles.</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A los fines previstos en los párrafos cuarto a séptimo de este inciso, el término “intereses” comprende, asimismo, las diferencias de cambio y, en su caso, actualizaciones, generadas por los pasivos que los originan, en la medida en que no resulte de aplicación el procedimiento previsto en el artículo 95 de esta ley, conforme lo dispuesto en su segundo párrafo.</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La reglamentación podrá determinar la inaplicabilidad de la limitación prevista en el cuarto párrafo cuando el tipo de actividad que desarrolle el sujeto así lo justifique</w:t>
      </w: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w:t>
      </w:r>
    </w:p>
    <w:p w:rsidR="000C760A" w:rsidRDefault="000C760A"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0C760A">
      <w:pPr>
        <w:tabs>
          <w:tab w:val="left" w:pos="1815"/>
        </w:tabs>
        <w:spacing w:after="0" w:line="240" w:lineRule="auto"/>
        <w:jc w:val="both"/>
        <w:rPr>
          <w:rFonts w:ascii="Arial" w:eastAsia="Times New Roman" w:hAnsi="Arial" w:cs="Arial"/>
          <w:color w:val="000000"/>
          <w:sz w:val="24"/>
          <w:szCs w:val="24"/>
          <w:u w:val="single"/>
          <w:lang w:eastAsia="es-AR"/>
        </w:rPr>
      </w:pPr>
      <w:r w:rsidRPr="00EF3007">
        <w:rPr>
          <w:rFonts w:ascii="Arial" w:eastAsia="Times New Roman" w:hAnsi="Arial" w:cs="Arial"/>
          <w:color w:val="000000"/>
          <w:sz w:val="24"/>
          <w:szCs w:val="24"/>
          <w:u w:val="single"/>
          <w:lang w:eastAsia="es-AR"/>
        </w:rPr>
        <w:t>Comentario:</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 xml:space="preserve">Los intereses, en el momento del pago, </w:t>
      </w:r>
      <w:r>
        <w:rPr>
          <w:rFonts w:ascii="Arial" w:eastAsia="Times New Roman" w:hAnsi="Arial" w:cs="Arial"/>
          <w:iCs/>
          <w:color w:val="000000"/>
          <w:sz w:val="24"/>
          <w:szCs w:val="24"/>
          <w:lang w:eastAsia="es-AR"/>
        </w:rPr>
        <w:t>deberán sufrir la</w:t>
      </w:r>
      <w:r w:rsidRPr="00EF3007">
        <w:rPr>
          <w:rFonts w:ascii="Arial" w:eastAsia="Times New Roman" w:hAnsi="Arial" w:cs="Arial"/>
          <w:iCs/>
          <w:color w:val="000000"/>
          <w:sz w:val="24"/>
          <w:szCs w:val="24"/>
          <w:lang w:eastAsia="es-AR"/>
        </w:rPr>
        <w:t xml:space="preserve"> retención </w:t>
      </w:r>
      <w:r>
        <w:rPr>
          <w:rFonts w:ascii="Arial" w:eastAsia="Times New Roman" w:hAnsi="Arial" w:cs="Arial"/>
          <w:iCs/>
          <w:color w:val="000000"/>
          <w:sz w:val="24"/>
          <w:szCs w:val="24"/>
          <w:lang w:eastAsia="es-AR"/>
        </w:rPr>
        <w:t xml:space="preserve">de impuesto a las ganancias, </w:t>
      </w:r>
      <w:r w:rsidRPr="00EF3007">
        <w:rPr>
          <w:rFonts w:ascii="Arial" w:eastAsia="Times New Roman" w:hAnsi="Arial" w:cs="Arial"/>
          <w:iCs/>
          <w:color w:val="000000"/>
          <w:sz w:val="24"/>
          <w:szCs w:val="24"/>
          <w:lang w:eastAsia="es-AR"/>
        </w:rPr>
        <w:t>con independencia de que resulten o no deducibles.</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323AB9" w:rsidP="00EF3007">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E</w:t>
      </w:r>
      <w:r w:rsidR="00EF3007" w:rsidRPr="00EF3007">
        <w:rPr>
          <w:rFonts w:ascii="Arial" w:eastAsia="Times New Roman" w:hAnsi="Arial" w:cs="Arial"/>
          <w:iCs/>
          <w:color w:val="000000"/>
          <w:sz w:val="24"/>
          <w:szCs w:val="24"/>
          <w:lang w:eastAsia="es-AR"/>
        </w:rPr>
        <w:t>l término “intereses” comprende</w:t>
      </w:r>
      <w:r>
        <w:rPr>
          <w:rFonts w:ascii="Arial" w:eastAsia="Times New Roman" w:hAnsi="Arial" w:cs="Arial"/>
          <w:iCs/>
          <w:color w:val="000000"/>
          <w:sz w:val="24"/>
          <w:szCs w:val="24"/>
          <w:lang w:eastAsia="es-AR"/>
        </w:rPr>
        <w:t xml:space="preserve"> a</w:t>
      </w:r>
      <w:r w:rsidR="00EF3007" w:rsidRPr="00EF3007">
        <w:rPr>
          <w:rFonts w:ascii="Arial" w:eastAsia="Times New Roman" w:hAnsi="Arial" w:cs="Arial"/>
          <w:iCs/>
          <w:color w:val="000000"/>
          <w:sz w:val="24"/>
          <w:szCs w:val="24"/>
          <w:lang w:eastAsia="es-AR"/>
        </w:rPr>
        <w:t xml:space="preserve"> las diferencias de cambio y</w:t>
      </w:r>
      <w:r>
        <w:rPr>
          <w:rFonts w:ascii="Arial" w:eastAsia="Times New Roman" w:hAnsi="Arial" w:cs="Arial"/>
          <w:iCs/>
          <w:color w:val="000000"/>
          <w:sz w:val="24"/>
          <w:szCs w:val="24"/>
          <w:lang w:eastAsia="es-AR"/>
        </w:rPr>
        <w:t xml:space="preserve"> a las</w:t>
      </w:r>
      <w:r w:rsidR="00EF3007" w:rsidRPr="00EF3007">
        <w:rPr>
          <w:rFonts w:ascii="Arial" w:eastAsia="Times New Roman" w:hAnsi="Arial" w:cs="Arial"/>
          <w:iCs/>
          <w:color w:val="000000"/>
          <w:sz w:val="24"/>
          <w:szCs w:val="24"/>
          <w:lang w:eastAsia="es-AR"/>
        </w:rPr>
        <w:t xml:space="preserve"> actualizaciones, generadas por los pasivos que los originan, en la medida en que no resulte de aplicación el </w:t>
      </w:r>
      <w:r w:rsidR="00FE3D48">
        <w:rPr>
          <w:rFonts w:ascii="Arial" w:eastAsia="Times New Roman" w:hAnsi="Arial" w:cs="Arial"/>
          <w:iCs/>
          <w:color w:val="000000"/>
          <w:sz w:val="24"/>
          <w:szCs w:val="24"/>
          <w:lang w:eastAsia="es-AR"/>
        </w:rPr>
        <w:t>ajuste por inflación impositivo</w:t>
      </w:r>
      <w:r w:rsidR="00EF3007" w:rsidRPr="00EF3007">
        <w:rPr>
          <w:rFonts w:ascii="Arial" w:eastAsia="Times New Roman" w:hAnsi="Arial" w:cs="Arial"/>
          <w:iCs/>
          <w:color w:val="000000"/>
          <w:sz w:val="24"/>
          <w:szCs w:val="24"/>
          <w:lang w:eastAsia="es-AR"/>
        </w:rPr>
        <w:t>.</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La reglamentación podrá determinar la inaplicabilidad de la limitación prevista en el cuarto párrafo cuando el tipo de actividad que desarrolle el sujeto así lo justifique.</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9A04E6" w:rsidRPr="009A04E6" w:rsidRDefault="009A04E6" w:rsidP="000C760A">
      <w:pPr>
        <w:tabs>
          <w:tab w:val="left" w:pos="1815"/>
        </w:tabs>
        <w:spacing w:after="0" w:line="240" w:lineRule="auto"/>
        <w:jc w:val="both"/>
        <w:rPr>
          <w:rFonts w:ascii="Arial" w:eastAsia="Times New Roman" w:hAnsi="Arial" w:cs="Arial"/>
          <w:color w:val="000000"/>
          <w:sz w:val="24"/>
          <w:szCs w:val="24"/>
          <w:u w:val="single"/>
          <w:lang w:eastAsia="es-AR"/>
        </w:rPr>
      </w:pPr>
      <w:r w:rsidRPr="009A04E6">
        <w:rPr>
          <w:rFonts w:ascii="Arial" w:eastAsia="Times New Roman" w:hAnsi="Arial" w:cs="Arial"/>
          <w:color w:val="000000"/>
          <w:sz w:val="24"/>
          <w:szCs w:val="24"/>
          <w:u w:val="single"/>
          <w:lang w:eastAsia="es-AR"/>
        </w:rPr>
        <w:t>DECRETO REGLAMENTARIO. VIGENCIA</w:t>
      </w:r>
    </w:p>
    <w:p w:rsidR="009A04E6" w:rsidRDefault="009A04E6" w:rsidP="000C760A">
      <w:pPr>
        <w:tabs>
          <w:tab w:val="left" w:pos="1815"/>
        </w:tabs>
        <w:spacing w:after="0" w:line="240" w:lineRule="auto"/>
        <w:jc w:val="both"/>
        <w:rPr>
          <w:rFonts w:ascii="Arial" w:eastAsia="Times New Roman" w:hAnsi="Arial" w:cs="Arial"/>
          <w:color w:val="000000"/>
          <w:sz w:val="24"/>
          <w:szCs w:val="24"/>
          <w:lang w:eastAsia="es-AR"/>
        </w:rPr>
      </w:pPr>
    </w:p>
    <w:p w:rsidR="00B92A4F" w:rsidRPr="0066106D" w:rsidRDefault="000C760A" w:rsidP="00B92A4F">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w:t>
      </w:r>
      <w:r w:rsidR="00B92A4F" w:rsidRPr="00A37794">
        <w:rPr>
          <w:rFonts w:ascii="Arial" w:eastAsia="Times New Roman" w:hAnsi="Arial" w:cs="Arial"/>
          <w:b/>
          <w:color w:val="000000"/>
          <w:sz w:val="24"/>
          <w:szCs w:val="24"/>
          <w:lang w:eastAsia="es-AR"/>
        </w:rPr>
        <w:t>l art. 121.4 del decreto reglamentario</w:t>
      </w:r>
      <w:r w:rsidR="00B92A4F" w:rsidRPr="0066106D">
        <w:rPr>
          <w:rFonts w:ascii="Arial" w:eastAsia="Times New Roman" w:hAnsi="Arial" w:cs="Arial"/>
          <w:color w:val="000000"/>
          <w:sz w:val="24"/>
          <w:szCs w:val="24"/>
          <w:lang w:eastAsia="es-AR"/>
        </w:rPr>
        <w:t xml:space="preserve">, en relación con la vigencia, establece que la limitación aplica con respecto a los intereses, actualizaciones y diferencias de cambio devengados en el </w:t>
      </w:r>
      <w:r w:rsidR="00B92A4F" w:rsidRPr="006446C0">
        <w:rPr>
          <w:rFonts w:ascii="Arial" w:eastAsia="Times New Roman" w:hAnsi="Arial" w:cs="Arial"/>
          <w:b/>
          <w:color w:val="000000"/>
          <w:sz w:val="24"/>
          <w:szCs w:val="24"/>
          <w:lang w:eastAsia="es-AR"/>
        </w:rPr>
        <w:t xml:space="preserve">primer ejercicio iniciado a partir del 1 de enero de 2018, aunque se tratara de pasivos financieros existentes al cierre del ejercicio inmediato anterior </w:t>
      </w:r>
      <w:r w:rsidR="00B92A4F" w:rsidRPr="0066106D">
        <w:rPr>
          <w:rFonts w:ascii="Arial" w:eastAsia="Times New Roman" w:hAnsi="Arial" w:cs="Arial"/>
          <w:color w:val="000000"/>
          <w:sz w:val="24"/>
          <w:szCs w:val="24"/>
          <w:lang w:eastAsia="es-AR"/>
        </w:rPr>
        <w:t>a aquel.</w:t>
      </w:r>
    </w:p>
    <w:p w:rsidR="00B92A4F" w:rsidRDefault="00B92A4F"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6122F2" w:rsidRDefault="005D7C0B" w:rsidP="005D7C0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5</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PRIMAS DE SEGUROS.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B) DE LA LIG</w:t>
      </w:r>
    </w:p>
    <w:p w:rsidR="005D7C0B" w:rsidRDefault="005D7C0B" w:rsidP="0066106D">
      <w:pPr>
        <w:tabs>
          <w:tab w:val="left" w:pos="1815"/>
        </w:tabs>
        <w:spacing w:after="0" w:line="240" w:lineRule="auto"/>
        <w:jc w:val="both"/>
        <w:rPr>
          <w:rFonts w:ascii="Arial" w:eastAsia="Times New Roman" w:hAnsi="Arial" w:cs="Arial"/>
          <w:color w:val="000000"/>
          <w:sz w:val="24"/>
          <w:szCs w:val="24"/>
          <w:lang w:eastAsia="es-AR"/>
        </w:rPr>
      </w:pPr>
    </w:p>
    <w:p w:rsidR="000C760A"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b</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sumas que pagan los tomadores y asegurados por:</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(i) seguros para casos de muerte; y</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(ii) seguros mixtos -excepto para los casos de seguros de retiro privados administrados por entidades sujetas al control de la SSN-, </w:t>
      </w:r>
      <w:r w:rsidRPr="008843FC">
        <w:rPr>
          <w:rFonts w:ascii="Arial" w:eastAsia="Times New Roman" w:hAnsi="Arial" w:cs="Arial"/>
          <w:i/>
          <w:iCs/>
          <w:color w:val="000000"/>
          <w:sz w:val="24"/>
          <w:szCs w:val="24"/>
          <w:lang w:eastAsia="es-AR"/>
        </w:rPr>
        <w:t>en los cuales serán deducibles tanto las primas que cubran el riesgo de muerte como las primas de ahorro.</w:t>
      </w:r>
    </w:p>
    <w:p w:rsidR="008843FC" w:rsidRPr="008843FC" w:rsidRDefault="008843FC" w:rsidP="008843FC">
      <w:pPr>
        <w:spacing w:after="0" w:line="240" w:lineRule="auto"/>
        <w:jc w:val="both"/>
        <w:rPr>
          <w:rFonts w:ascii="Arial" w:eastAsia="Times New Roman" w:hAnsi="Arial" w:cs="Arial"/>
          <w:i/>
          <w:iCs/>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iCs/>
          <w:color w:val="000000"/>
          <w:sz w:val="24"/>
          <w:szCs w:val="24"/>
          <w:lang w:eastAsia="es-AR"/>
        </w:rPr>
        <w:t>Asimismo, serán deducibles las sumas que se destinen a la adquisición de cuotapartes de fondos comunes de inversión que se constituyan con fines de retiro en los términos de la reglamentación que a tales efectos dicte la Comisión Nacional de Valores y en los límites que sean aplicables para las deducciones previstas en los puntos (i) y (ii) de este inciso b).</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Fíjase como importe máximo a deducir por los conceptos indicados en este inciso la suma de $ 0,04 (cuatro centavos de peso) anuales, se trate o no de prima única.</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Los excedentes del importe máximo mencionado precedentemente serán deducibles en los años de vigencia del contrato de seguro posteriores al del pago, hasta cubrir el total abonado por el asegurado, teniendo en cuenta, para cada período fiscal, el referido límite máximo.</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Los importes cuya deducción corresponde diferir serán actualizados aplicando el índice de actualización mencionado en el artículo 89, referido al mes de diciembre del período fiscal en que se realizó el gasto, según la tabla elaborada por la Dirección General Impositiva para el mes de diciembre del período fiscal en el cual corresponda practicar la deducción</w:t>
      </w:r>
      <w:r>
        <w:rPr>
          <w:rFonts w:ascii="Arial" w:eastAsia="Times New Roman" w:hAnsi="Arial" w:cs="Arial"/>
          <w:color w:val="000000"/>
          <w:sz w:val="24"/>
          <w:szCs w:val="24"/>
          <w:lang w:eastAsia="es-AR"/>
        </w:rPr>
        <w:t>”</w:t>
      </w:r>
      <w:r w:rsidRPr="008843FC">
        <w:rPr>
          <w:rFonts w:ascii="Arial" w:eastAsia="Times New Roman" w:hAnsi="Arial" w:cs="Arial"/>
          <w:color w:val="000000"/>
          <w:sz w:val="24"/>
          <w:szCs w:val="24"/>
          <w:lang w:eastAsia="es-AR"/>
        </w:rPr>
        <w:t>.</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5C0CC0" w:rsidRDefault="005C0CC0"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5D7C0B" w:rsidRDefault="005D7C0B" w:rsidP="0066106D">
      <w:pPr>
        <w:tabs>
          <w:tab w:val="left" w:pos="1815"/>
        </w:tabs>
        <w:spacing w:after="0" w:line="240" w:lineRule="auto"/>
        <w:jc w:val="both"/>
        <w:rPr>
          <w:rFonts w:ascii="Arial" w:eastAsia="Times New Roman" w:hAnsi="Arial" w:cs="Arial"/>
          <w:color w:val="000000"/>
          <w:sz w:val="24"/>
          <w:szCs w:val="24"/>
          <w:u w:val="single"/>
          <w:lang w:eastAsia="es-AR"/>
        </w:rPr>
      </w:pPr>
      <w:r w:rsidRPr="005D7C0B">
        <w:rPr>
          <w:rFonts w:ascii="Arial" w:eastAsia="Times New Roman" w:hAnsi="Arial" w:cs="Arial"/>
          <w:color w:val="000000"/>
          <w:sz w:val="24"/>
          <w:szCs w:val="24"/>
          <w:u w:val="single"/>
          <w:lang w:eastAsia="es-AR"/>
        </w:rPr>
        <w:t>DECRETO REGLAMENTARIO. DEDUCCION DE PRIMAS DE SEGUROS. ART. 81 INCIOSO B) DE LA LIG</w:t>
      </w:r>
    </w:p>
    <w:p w:rsidR="005D7C0B" w:rsidRDefault="005D7C0B" w:rsidP="00090553">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b) del art. 81 de la ley de impuestos a las ganancias -seguros para casos de muerte y seguros mixtos-, </w:t>
      </w:r>
      <w:r w:rsidRPr="0084681F">
        <w:rPr>
          <w:rFonts w:ascii="Arial" w:eastAsia="Times New Roman" w:hAnsi="Arial" w:cs="Arial"/>
          <w:b/>
          <w:color w:val="000000"/>
          <w:sz w:val="24"/>
          <w:szCs w:val="24"/>
          <w:lang w:eastAsia="es-AR"/>
        </w:rPr>
        <w:t>modifica el art. 122 del decreto reglamentario</w:t>
      </w:r>
      <w:r w:rsidRPr="0066106D">
        <w:rPr>
          <w:rFonts w:ascii="Arial" w:eastAsia="Times New Roman" w:hAnsi="Arial" w:cs="Arial"/>
          <w:color w:val="000000"/>
          <w:sz w:val="24"/>
          <w:szCs w:val="24"/>
          <w:lang w:eastAsia="es-AR"/>
        </w:rPr>
        <w:t>, en los siguientes términos:</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primas de seguros de vida que cubran riesgo de muerte y de los seguros mixtos -tanto la parte que cubra el riesgo de muerte como la destinada al ahorro- serán deducibles por parte de los tomadores y asegurados en la medida en que cada uno soporte el cargo del pago, hasta el límite máximo anual que se fije. Los excedentes de ese límite, al cabo de la vigencia del respectivo contrato de seguro, no podrán deducirse en períodos fiscales siguientes.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Cuando se trate de seguros para casos de muerte, en ningún caso formarán parte del importe deducible las primas que se destinen a coberturas de riesgos que no fueran el de muerte, con excepción de aquellas cláusulas adicionales que cubran riesgos de invalidez total y permanente, ya sea por accidente o enfermedad, de muerte accidental o desmembramiento, o de enfermedades graves.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Las primas mencionadas en los párrafos anteriores, devueltas en caso de anulación del seguro, deberán ser gravadas, en la medida en que se hubiere efectuado su deducción, en el período fiscal en que tenga lugar la rescisión del contrato y se perciban los respectivos importes.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En los seguros mixtos y/o de vida con capitalización y ahorro, la parte de la prima destinada a ahorro o capitalización que se deduzca en cada año fiscal, deberá gravarse en el ejercicio fiscal que se perciba el capital acumulado, con motivo del rescate anticipado, parcial o total. A esos efectos, deberá entenderse por rescate anticipado el producido con anterioridad a la fecha de vencimiento estipulada en la póliza en la que se cumplan las condiciones necesarias para que, no habiendo fallecido el asegurado, este pueda acceder al capital asegurado, sea en forma total o a través del cobro de una renta vitalicia. La devolución a que se refiere el presente párrafo no aplicará si los fondos rescatados son invertidos, en el lapso de quince (15) días hábiles siguientes al del rescate, en un seguro similar con otra compañía de seguros autorizada por la Superintendencia de Seguros de la Nación.</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Similar tratamiento al de los párrafos anteriores, de corresponder, deberá aplicarse en los casos de las sumas destinadas a la adquisición de las cuotapartes de fondos comunes de inversión a que se refiere el segundo párrafo del inciso b) del artículo 81 de la ley, incluso cuando se produjera el rescate de las referidas cuotapartes con anterioridad al plazo fijado por la Comisión Nacional de Valores</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484F7E" w:rsidRPr="00484F7E" w:rsidRDefault="00484F7E" w:rsidP="0066106D">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15.1. </w:t>
      </w:r>
      <w:r w:rsidRPr="00484F7E">
        <w:rPr>
          <w:rFonts w:ascii="Arial" w:eastAsia="Times New Roman" w:hAnsi="Arial" w:cs="Arial"/>
          <w:color w:val="000000"/>
          <w:sz w:val="24"/>
          <w:szCs w:val="24"/>
          <w:u w:val="single"/>
          <w:lang w:eastAsia="es-AR"/>
        </w:rPr>
        <w:t>DECRETO 59/2019 (B.O.21.01.2019)</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090553" w:rsidRPr="006122F2" w:rsidRDefault="00090553" w:rsidP="000905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DONACIONES.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C) DE LA LIG</w:t>
      </w:r>
    </w:p>
    <w:p w:rsidR="00090553" w:rsidRDefault="00090553" w:rsidP="0066106D">
      <w:pPr>
        <w:tabs>
          <w:tab w:val="left" w:pos="1815"/>
        </w:tabs>
        <w:spacing w:after="0" w:line="240" w:lineRule="auto"/>
        <w:jc w:val="both"/>
        <w:rPr>
          <w:rFonts w:ascii="Arial" w:eastAsia="Times New Roman" w:hAnsi="Arial" w:cs="Arial"/>
          <w:color w:val="000000"/>
          <w:sz w:val="24"/>
          <w:szCs w:val="24"/>
          <w:lang w:eastAsia="es-AR"/>
        </w:rPr>
      </w:pPr>
    </w:p>
    <w:p w:rsidR="007843A9" w:rsidRDefault="007843A9" w:rsidP="007843A9">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c</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7843A9" w:rsidRDefault="007843A9" w:rsidP="0066106D">
      <w:pPr>
        <w:tabs>
          <w:tab w:val="left" w:pos="1815"/>
        </w:tabs>
        <w:spacing w:after="0" w:line="240" w:lineRule="auto"/>
        <w:jc w:val="both"/>
        <w:rPr>
          <w:rFonts w:ascii="Arial" w:eastAsia="Times New Roman" w:hAnsi="Arial" w:cs="Arial"/>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1381D">
        <w:rPr>
          <w:rFonts w:ascii="Arial" w:eastAsia="Times New Roman" w:hAnsi="Arial" w:cs="Arial"/>
          <w:i/>
          <w:color w:val="000000"/>
          <w:sz w:val="24"/>
          <w:szCs w:val="24"/>
          <w:lang w:eastAsia="es-AR"/>
        </w:rPr>
        <w:t>c) Las donaciones a los fiscos nacional, provinciales y municipales, al Fondo Partidario Permanente, a los partidos políticos reconocidos incluso para el caso de campañas electorales y a las instituciones comprendidas en el inciso e) del artículo 20, realizadas en las condiciones que determine la reglamentación</w:t>
      </w:r>
      <w:r>
        <w:rPr>
          <w:rFonts w:ascii="Arial" w:eastAsia="Times New Roman" w:hAnsi="Arial" w:cs="Arial"/>
          <w:i/>
          <w:color w:val="000000"/>
          <w:sz w:val="24"/>
          <w:szCs w:val="24"/>
          <w:lang w:eastAsia="es-AR"/>
        </w:rPr>
        <w:t xml:space="preserve"> </w:t>
      </w:r>
      <w:r w:rsidRPr="0091381D">
        <w:rPr>
          <w:rFonts w:ascii="Arial" w:eastAsia="Times New Roman" w:hAnsi="Arial" w:cs="Arial"/>
          <w:i/>
          <w:color w:val="000000"/>
          <w:sz w:val="24"/>
          <w:szCs w:val="24"/>
          <w:lang w:eastAsia="es-AR"/>
        </w:rPr>
        <w:t>y hasta el límite del cinco por ciento (5%) de la ganancia neta del ejercicio.</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Lo dispuesto precedentemente también será de aplicación para las instituciones comprendidas en el inciso f) del citado artículo 20 cuyo objetivo principal sea:</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bookmarkStart w:id="55" w:name="Art_81_IncC_Ap1"/>
      <w:bookmarkEnd w:id="55"/>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1. La realización de</w:t>
      </w:r>
      <w:r w:rsidR="001000FB">
        <w:rPr>
          <w:rFonts w:ascii="Arial" w:eastAsia="Times New Roman" w:hAnsi="Arial" w:cs="Arial"/>
          <w:i/>
          <w:color w:val="000000"/>
          <w:sz w:val="24"/>
          <w:szCs w:val="24"/>
          <w:lang w:eastAsia="es-AR"/>
        </w:rPr>
        <w:t xml:space="preserve"> </w:t>
      </w:r>
      <w:r w:rsidRPr="0091381D">
        <w:rPr>
          <w:rFonts w:ascii="Arial" w:eastAsia="Times New Roman" w:hAnsi="Arial" w:cs="Arial"/>
          <w:b/>
          <w:i/>
          <w:iCs/>
          <w:color w:val="000000"/>
          <w:sz w:val="24"/>
          <w:szCs w:val="24"/>
          <w:lang w:eastAsia="es-AR"/>
        </w:rPr>
        <w:t>actividad de asistencia social</w:t>
      </w:r>
      <w:r w:rsidR="001000FB">
        <w:rPr>
          <w:rFonts w:ascii="Arial" w:eastAsia="Times New Roman" w:hAnsi="Arial" w:cs="Arial"/>
          <w:i/>
          <w:iCs/>
          <w:color w:val="000000"/>
          <w:sz w:val="24"/>
          <w:szCs w:val="24"/>
          <w:lang w:eastAsia="es-AR"/>
        </w:rPr>
        <w:t xml:space="preserve"> </w:t>
      </w:r>
      <w:r w:rsidRPr="0091381D">
        <w:rPr>
          <w:rFonts w:ascii="Arial" w:eastAsia="Times New Roman" w:hAnsi="Arial" w:cs="Arial"/>
          <w:i/>
          <w:color w:val="000000"/>
          <w:sz w:val="24"/>
          <w:szCs w:val="24"/>
          <w:lang w:eastAsia="es-AR"/>
        </w:rPr>
        <w:t>u obra médica asistencial de beneficencia, sin fines de lucro, incluidas las actividades de cuidado y protección de la infancia, vejez, minusvalía y discapacidad.</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2. La investigación científica y tecnológica, aun cuando la misma esté destinada a la actividad académica o docente, y cuenten con una certificación de calificación respecto de los programas de investigación, de los investigadores y del personal de apoyo que participen en los correspondientes programas, extendida por la Secretaría de Ciencia y Tecnología dependiente del Ministerio de Cultura y Educación.</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3. La investigación científica sobre cuestiones económicas, políticas y sociales orientadas al desarrollo de los planes de partidos políticos.</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color w:val="000000"/>
          <w:sz w:val="24"/>
          <w:szCs w:val="24"/>
          <w:lang w:eastAsia="es-AR"/>
        </w:rPr>
      </w:pPr>
      <w:r w:rsidRPr="0091381D">
        <w:rPr>
          <w:rFonts w:ascii="Arial" w:eastAsia="Times New Roman" w:hAnsi="Arial" w:cs="Arial"/>
          <w:i/>
          <w:color w:val="000000"/>
          <w:sz w:val="24"/>
          <w:szCs w:val="24"/>
          <w:lang w:eastAsia="es-AR"/>
        </w:rPr>
        <w:t xml:space="preserve">4. La actividad educativa sistemática y de grado para el otorgamiento de títulos reconocidos oficialmente por el Ministerio de Cultura y Educación, como asimismo la promoción de valores culturales, mediante el auspicio, subvención, dictado o mantenimiento de cursos gratuitos prestados en establecimientos </w:t>
      </w:r>
      <w:r w:rsidRPr="0091381D">
        <w:rPr>
          <w:rFonts w:ascii="Arial" w:eastAsia="Times New Roman" w:hAnsi="Arial" w:cs="Arial"/>
          <w:i/>
          <w:color w:val="000000"/>
          <w:sz w:val="24"/>
          <w:szCs w:val="24"/>
          <w:lang w:eastAsia="es-AR"/>
        </w:rPr>
        <w:lastRenderedPageBreak/>
        <w:t>educacionales públicos o privados reconocidos por los Ministerios de Educación o similares, de las respectivas jurisdicciones</w:t>
      </w:r>
      <w:r>
        <w:rPr>
          <w:rFonts w:ascii="Arial" w:eastAsia="Times New Roman" w:hAnsi="Arial" w:cs="Arial"/>
          <w:color w:val="000000"/>
          <w:sz w:val="24"/>
          <w:szCs w:val="24"/>
          <w:lang w:eastAsia="es-AR"/>
        </w:rPr>
        <w:t>”</w:t>
      </w:r>
      <w:r w:rsidRPr="0091381D">
        <w:rPr>
          <w:rFonts w:ascii="Arial" w:eastAsia="Times New Roman" w:hAnsi="Arial" w:cs="Arial"/>
          <w:color w:val="000000"/>
          <w:sz w:val="24"/>
          <w:szCs w:val="24"/>
          <w:lang w:eastAsia="es-AR"/>
        </w:rPr>
        <w:t>.</w:t>
      </w:r>
    </w:p>
    <w:p w:rsidR="007843A9" w:rsidRDefault="007843A9" w:rsidP="0091381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A los fines de la determinación de los límites establecidos en el primer párrafo del inciso c) y en el segundo párrafo de los incisos g) y h), los referidos porcentajes se aplicarán sobre las ganancias netas del ejercicio que resulten antes de deducir el importe de los conceptos comprendidos en las citadas normas, el de los quebrantos de años anteriores y, cuando corresponda, las sumas a que se refiere el artículo 23 de la ley.</w:t>
      </w:r>
    </w:p>
    <w:p w:rsidR="005C0CC0" w:rsidRDefault="005C0CC0" w:rsidP="0091381D">
      <w:pPr>
        <w:tabs>
          <w:tab w:val="left" w:pos="1815"/>
        </w:tabs>
        <w:spacing w:after="0" w:line="240" w:lineRule="auto"/>
        <w:jc w:val="both"/>
        <w:rPr>
          <w:rFonts w:ascii="Arial" w:eastAsia="Times New Roman" w:hAnsi="Arial" w:cs="Arial"/>
          <w:color w:val="000000"/>
          <w:sz w:val="24"/>
          <w:szCs w:val="24"/>
          <w:lang w:eastAsia="es-AR"/>
        </w:rPr>
      </w:pPr>
    </w:p>
    <w:p w:rsidR="006E74D0" w:rsidRPr="006E74D0" w:rsidRDefault="006E74D0" w:rsidP="0091381D">
      <w:pPr>
        <w:tabs>
          <w:tab w:val="left" w:pos="1815"/>
        </w:tabs>
        <w:spacing w:after="0" w:line="240" w:lineRule="auto"/>
        <w:jc w:val="both"/>
        <w:rPr>
          <w:rFonts w:ascii="Arial" w:eastAsia="Times New Roman" w:hAnsi="Arial" w:cs="Arial"/>
          <w:color w:val="000000"/>
          <w:sz w:val="24"/>
          <w:szCs w:val="24"/>
          <w:u w:val="single"/>
          <w:lang w:eastAsia="es-AR"/>
        </w:rPr>
      </w:pPr>
      <w:r w:rsidRPr="006E74D0">
        <w:rPr>
          <w:rFonts w:ascii="Arial" w:eastAsia="Times New Roman" w:hAnsi="Arial" w:cs="Arial"/>
          <w:color w:val="000000"/>
          <w:sz w:val="24"/>
          <w:szCs w:val="24"/>
          <w:u w:val="single"/>
          <w:lang w:eastAsia="es-AR"/>
        </w:rPr>
        <w:t>DECRETO REGLAMENTARIO. DEDUCCION DE DONACIONES. ART. 81 INCISO C) DE LA LIG</w:t>
      </w:r>
    </w:p>
    <w:p w:rsidR="006E74D0" w:rsidRPr="0091381D" w:rsidRDefault="006E74D0" w:rsidP="0091381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c) del art. 81 de la ley de impuestos a las ganancias -donaciones a entidades del art. 20 inciso f) de la ley de impuesto a las ganancias-, </w:t>
      </w:r>
      <w:r w:rsidRPr="0084681F">
        <w:rPr>
          <w:rFonts w:ascii="Arial" w:eastAsia="Times New Roman" w:hAnsi="Arial" w:cs="Arial"/>
          <w:b/>
          <w:color w:val="000000"/>
          <w:sz w:val="24"/>
          <w:szCs w:val="24"/>
          <w:lang w:eastAsia="es-AR"/>
        </w:rPr>
        <w:t>modifica el art. 123.1 del decreto reglamentario</w:t>
      </w:r>
      <w:r w:rsidRPr="0066106D">
        <w:rPr>
          <w:rFonts w:ascii="Arial" w:eastAsia="Times New Roman" w:hAnsi="Arial" w:cs="Arial"/>
          <w:color w:val="000000"/>
          <w:sz w:val="24"/>
          <w:szCs w:val="24"/>
          <w:lang w:eastAsia="es-AR"/>
        </w:rPr>
        <w:t xml:space="preserve"> de la </w:t>
      </w:r>
      <w:r w:rsidR="0084681F">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 debe entenderse por “actividad de asistencia social”:</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1000FB">
        <w:rPr>
          <w:rFonts w:ascii="Arial" w:eastAsia="Times New Roman" w:hAnsi="Arial" w:cs="Arial"/>
          <w:i/>
          <w:color w:val="000000"/>
          <w:sz w:val="24"/>
          <w:szCs w:val="24"/>
          <w:lang w:eastAsia="es-AR"/>
        </w:rPr>
        <w:t>A los fines de lo dispuesto en el apartado 1 del inciso c) del artículo 81 de la ley, se entiende que la ‘actividad de asistencia social’ comprende a aquellas acciones o proyectos que tiendan: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a) a promover la integración social mediante la protección integral de derechos de la infancia, de la juventud, de la tercera edad y de género;</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b) al desarrollo de comunidades sostenibles;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c) a la capacitación vinculada a la economía social, de oficios y saberes populares;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d) al fortalecimiento institucional de organizaciones de la sociedad civil y comunitarias destinadas a la asistencia de la población;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e) al desarrollo territorial e infraestructura social urbana y rural;</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f) a la prevención y asistencia de las adicciones;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g) a la seguridad alimentaria; y</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h) a toda otra acción o actividad que fomente el desarrollo humano, bregando por el mejoramiento de la calidad de vida de personas en riesgo o situación de vulnerabilidad.</w:t>
      </w:r>
    </w:p>
    <w:p w:rsidR="00946827" w:rsidRPr="001000FB" w:rsidRDefault="00946827" w:rsidP="0066106D">
      <w:pPr>
        <w:spacing w:after="0" w:line="240" w:lineRule="auto"/>
        <w:jc w:val="both"/>
        <w:rPr>
          <w:rFonts w:ascii="Arial" w:eastAsia="Times New Roman" w:hAnsi="Arial" w:cs="Arial"/>
          <w:i/>
          <w:color w:val="000000"/>
          <w:sz w:val="24"/>
          <w:szCs w:val="24"/>
          <w:lang w:eastAsia="es-AR"/>
        </w:rPr>
      </w:pPr>
    </w:p>
    <w:p w:rsidR="0066106D" w:rsidRPr="0058700D" w:rsidRDefault="0066106D" w:rsidP="0066106D">
      <w:pPr>
        <w:spacing w:after="0" w:line="240" w:lineRule="auto"/>
        <w:jc w:val="both"/>
        <w:rPr>
          <w:rFonts w:ascii="Arial" w:eastAsia="Times New Roman" w:hAnsi="Arial" w:cs="Arial"/>
          <w:color w:val="000000"/>
          <w:sz w:val="24"/>
          <w:szCs w:val="24"/>
          <w:lang w:eastAsia="es-AR"/>
        </w:rPr>
      </w:pPr>
      <w:r w:rsidRPr="001000FB">
        <w:rPr>
          <w:rFonts w:ascii="Arial" w:eastAsia="Times New Roman" w:hAnsi="Arial" w:cs="Arial"/>
          <w:i/>
          <w:color w:val="000000"/>
          <w:sz w:val="24"/>
          <w:szCs w:val="24"/>
          <w:lang w:eastAsia="es-AR"/>
        </w:rPr>
        <w:t xml:space="preserve">La Administración Federal de Ingresos Públicos podrá requerir la información que estime necesaria a los fines de asegurar el correcto cumplimiento de las </w:t>
      </w:r>
      <w:r w:rsidRPr="0058700D">
        <w:rPr>
          <w:rFonts w:ascii="Arial" w:eastAsia="Times New Roman" w:hAnsi="Arial" w:cs="Arial"/>
          <w:i/>
          <w:color w:val="000000"/>
          <w:sz w:val="24"/>
          <w:szCs w:val="24"/>
          <w:lang w:eastAsia="es-AR"/>
        </w:rPr>
        <w:t>disposiciones del inciso c) del artículo 81 de la ley</w:t>
      </w:r>
      <w:r w:rsidRPr="0058700D">
        <w:rPr>
          <w:rFonts w:ascii="Arial" w:eastAsia="Times New Roman" w:hAnsi="Arial" w:cs="Arial"/>
          <w:color w:val="000000"/>
          <w:sz w:val="24"/>
          <w:szCs w:val="24"/>
          <w:lang w:eastAsia="es-AR"/>
        </w:rPr>
        <w:t>”.</w:t>
      </w:r>
    </w:p>
    <w:p w:rsidR="00946827" w:rsidRDefault="00946827" w:rsidP="00E16BAA">
      <w:pPr>
        <w:tabs>
          <w:tab w:val="left" w:pos="2880"/>
        </w:tabs>
        <w:spacing w:after="0" w:line="240" w:lineRule="auto"/>
        <w:jc w:val="both"/>
        <w:rPr>
          <w:rFonts w:ascii="Arial" w:eastAsia="Times New Roman" w:hAnsi="Arial" w:cs="Arial"/>
          <w:color w:val="000000"/>
          <w:sz w:val="24"/>
          <w:szCs w:val="24"/>
          <w:lang w:eastAsia="es-AR"/>
        </w:rPr>
      </w:pPr>
    </w:p>
    <w:p w:rsidR="00E16BAA" w:rsidRPr="006122F2" w:rsidRDefault="00E16BAA" w:rsidP="00E16BAA">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POR EL PAGO DEL ALQUILER DE LA CASA HABITACION.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I) DE LA LIG</w:t>
      </w:r>
    </w:p>
    <w:p w:rsidR="00E16BAA" w:rsidRDefault="00E16BAA" w:rsidP="00E16BAA">
      <w:pPr>
        <w:tabs>
          <w:tab w:val="left" w:pos="2880"/>
        </w:tabs>
        <w:spacing w:after="0" w:line="240" w:lineRule="auto"/>
        <w:jc w:val="both"/>
        <w:rPr>
          <w:rFonts w:ascii="Arial" w:eastAsia="Times New Roman" w:hAnsi="Arial" w:cs="Arial"/>
          <w:color w:val="000000"/>
          <w:sz w:val="24"/>
          <w:szCs w:val="24"/>
          <w:lang w:eastAsia="es-AR"/>
        </w:rPr>
      </w:pPr>
    </w:p>
    <w:p w:rsidR="00F169E3" w:rsidRDefault="00F169E3" w:rsidP="00F169E3">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i</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169E3">
        <w:rPr>
          <w:rFonts w:ascii="Arial" w:eastAsia="Times New Roman" w:hAnsi="Arial" w:cs="Arial"/>
          <w:i/>
          <w:color w:val="000000"/>
          <w:sz w:val="24"/>
          <w:szCs w:val="24"/>
          <w:lang w:eastAsia="es-AR"/>
        </w:rPr>
        <w:t xml:space="preserve">i) El cuarenta por ciento (40%) de las sumas pagadas por el contribuyente, o del causante en el caso de sucesiones indivisas, en concepto de alquileres de inmuebles destinados a su casa habitación, y hasta el límite de la suma prevista </w:t>
      </w:r>
      <w:r w:rsidRPr="00F169E3">
        <w:rPr>
          <w:rFonts w:ascii="Arial" w:eastAsia="Times New Roman" w:hAnsi="Arial" w:cs="Arial"/>
          <w:i/>
          <w:color w:val="000000"/>
          <w:sz w:val="24"/>
          <w:szCs w:val="24"/>
          <w:lang w:eastAsia="es-AR"/>
        </w:rPr>
        <w:lastRenderedPageBreak/>
        <w:t>en el inciso a) del artículo 23 de esta ley, siempre y cuando el contribuyente o el causante no resulte titular de ningún inmueble, cualquiera sea la proporción.</w:t>
      </w: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p>
    <w:p w:rsidR="00F169E3" w:rsidRPr="00F169E3" w:rsidRDefault="00F169E3" w:rsidP="00F169E3">
      <w:pPr>
        <w:spacing w:after="0" w:line="240" w:lineRule="auto"/>
        <w:jc w:val="both"/>
        <w:rPr>
          <w:rFonts w:ascii="Arial" w:eastAsia="Times New Roman" w:hAnsi="Arial" w:cs="Arial"/>
          <w:color w:val="000000"/>
          <w:sz w:val="24"/>
          <w:szCs w:val="24"/>
          <w:lang w:eastAsia="es-AR"/>
        </w:rPr>
      </w:pPr>
      <w:r w:rsidRPr="00F169E3">
        <w:rPr>
          <w:rFonts w:ascii="Arial" w:eastAsia="Times New Roman" w:hAnsi="Arial" w:cs="Arial"/>
          <w:i/>
          <w:color w:val="000000"/>
          <w:sz w:val="24"/>
          <w:szCs w:val="24"/>
          <w:lang w:eastAsia="es-AR"/>
        </w:rPr>
        <w:t>La Administración Federal de Ingresos Públicos, entidad autárquica en el ámbito del Ministerio de Hacienda y Finanzas Públicas, establecerá las condiciones bajo las cuales se hará efectivo el cómputo de esta deducción</w:t>
      </w:r>
      <w:r>
        <w:rPr>
          <w:rFonts w:ascii="Arial" w:eastAsia="Times New Roman" w:hAnsi="Arial" w:cs="Arial"/>
          <w:color w:val="000000"/>
          <w:sz w:val="24"/>
          <w:szCs w:val="24"/>
          <w:lang w:eastAsia="es-AR"/>
        </w:rPr>
        <w:t>”</w:t>
      </w:r>
      <w:r w:rsidRPr="00F169E3">
        <w:rPr>
          <w:rFonts w:ascii="Arial" w:eastAsia="Times New Roman" w:hAnsi="Arial" w:cs="Arial"/>
          <w:color w:val="000000"/>
          <w:sz w:val="24"/>
          <w:szCs w:val="24"/>
          <w:lang w:eastAsia="es-AR"/>
        </w:rPr>
        <w:t>.</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E16BAA" w:rsidRPr="00062215" w:rsidRDefault="00E16BAA"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62215">
        <w:rPr>
          <w:rFonts w:ascii="Arial" w:eastAsia="Times New Roman" w:hAnsi="Arial" w:cs="Arial"/>
          <w:color w:val="000000"/>
          <w:sz w:val="24"/>
          <w:szCs w:val="24"/>
          <w:u w:val="single"/>
          <w:lang w:eastAsia="es-AR"/>
        </w:rPr>
        <w:t xml:space="preserve">DECRETO REGLAMENTARIO. DEDUCCION POR EL PAGO DEL ALQUILER DE LA CASA HABITACION. </w:t>
      </w:r>
      <w:r w:rsidR="00062215" w:rsidRPr="00062215">
        <w:rPr>
          <w:rFonts w:ascii="Arial" w:eastAsia="Times New Roman" w:hAnsi="Arial" w:cs="Arial"/>
          <w:color w:val="000000"/>
          <w:sz w:val="24"/>
          <w:szCs w:val="24"/>
          <w:u w:val="single"/>
          <w:lang w:eastAsia="es-AR"/>
        </w:rPr>
        <w:t>ART. 81 INCISO I) DE LA LIG</w:t>
      </w:r>
    </w:p>
    <w:p w:rsidR="00E16BAA" w:rsidRDefault="00E16BAA" w:rsidP="0066106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0504E7">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i) del art. 81 de la ley de impuestos a las ganancias -alquiler de inmuebles destinado a casa habitación-, </w:t>
      </w:r>
      <w:r w:rsidRPr="000504E7">
        <w:rPr>
          <w:rFonts w:ascii="Arial" w:eastAsia="Times New Roman" w:hAnsi="Arial" w:cs="Arial"/>
          <w:b/>
          <w:color w:val="000000"/>
          <w:sz w:val="24"/>
          <w:szCs w:val="24"/>
          <w:lang w:eastAsia="es-AR"/>
        </w:rPr>
        <w:t>incorpora el art. 123.2 en el decreto reglamentario</w:t>
      </w:r>
      <w:r w:rsidRPr="0066106D">
        <w:rPr>
          <w:rFonts w:ascii="Arial" w:eastAsia="Times New Roman" w:hAnsi="Arial" w:cs="Arial"/>
          <w:color w:val="000000"/>
          <w:sz w:val="24"/>
          <w:szCs w:val="24"/>
          <w:lang w:eastAsia="es-AR"/>
        </w:rPr>
        <w:t xml:space="preserve"> de la </w:t>
      </w:r>
      <w:r w:rsidR="000504E7">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w:t>
      </w:r>
      <w:r w:rsidRPr="00F169E3">
        <w:rPr>
          <w:rFonts w:ascii="Arial" w:eastAsia="Times New Roman" w:hAnsi="Arial" w:cs="Arial"/>
          <w:i/>
          <w:color w:val="000000"/>
          <w:sz w:val="24"/>
          <w:szCs w:val="24"/>
          <w:lang w:eastAsia="es-AR"/>
        </w:rPr>
        <w:t>A los fines de la deducción prevista en el inciso i) del artículo 81 de la ley, en el caso que la locación de que se trate involucre a varios locatarios, el importe total a deducir por todos estos no podrá superar el cuarenta por ciento (40%) de las sumas pagadas en concepto de alquiler y hasta el límite del monto previsto en el inciso a) del primer párrafo del artículo 23 de la ley (mínimo no imponible)</w:t>
      </w:r>
      <w:r w:rsidRPr="0066106D">
        <w:rPr>
          <w:rFonts w:ascii="Arial" w:eastAsia="Times New Roman" w:hAnsi="Arial" w:cs="Arial"/>
          <w:color w:val="000000"/>
          <w:sz w:val="24"/>
          <w:szCs w:val="24"/>
          <w:lang w:eastAsia="es-AR"/>
        </w:rPr>
        <w:t>”.</w:t>
      </w:r>
    </w:p>
    <w:p w:rsidR="006122F2" w:rsidRDefault="006122F2" w:rsidP="007C0D1B">
      <w:pPr>
        <w:spacing w:after="0" w:line="240" w:lineRule="auto"/>
        <w:jc w:val="both"/>
        <w:rPr>
          <w:rFonts w:ascii="Arial" w:eastAsia="Times New Roman" w:hAnsi="Arial" w:cs="Arial"/>
          <w:color w:val="000000"/>
          <w:sz w:val="24"/>
          <w:szCs w:val="24"/>
          <w:lang w:eastAsia="es-AR"/>
        </w:rPr>
      </w:pPr>
    </w:p>
    <w:p w:rsidR="006C70F2" w:rsidRPr="006122F2" w:rsidRDefault="00A0622A" w:rsidP="006C70F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8</w:t>
      </w:r>
      <w:r w:rsidR="006C70F2">
        <w:rPr>
          <w:rFonts w:ascii="Arial" w:eastAsia="Times New Roman" w:hAnsi="Arial" w:cs="Arial"/>
          <w:color w:val="000000"/>
          <w:sz w:val="24"/>
          <w:szCs w:val="24"/>
          <w:u w:val="single"/>
          <w:lang w:eastAsia="es-AR"/>
        </w:rPr>
        <w:t xml:space="preserve"> - </w:t>
      </w:r>
      <w:r w:rsidR="006C70F2" w:rsidRPr="006122F2">
        <w:rPr>
          <w:rFonts w:ascii="Arial" w:eastAsia="Times New Roman" w:hAnsi="Arial" w:cs="Arial"/>
          <w:color w:val="000000"/>
          <w:sz w:val="24"/>
          <w:szCs w:val="24"/>
          <w:u w:val="single"/>
          <w:lang w:eastAsia="es-AR"/>
        </w:rPr>
        <w:t xml:space="preserve">DEDUCCION </w:t>
      </w:r>
      <w:r w:rsidR="006C70F2">
        <w:rPr>
          <w:rFonts w:ascii="Arial" w:eastAsia="Times New Roman" w:hAnsi="Arial" w:cs="Arial"/>
          <w:color w:val="000000"/>
          <w:sz w:val="24"/>
          <w:szCs w:val="24"/>
          <w:u w:val="single"/>
          <w:lang w:eastAsia="es-AR"/>
        </w:rPr>
        <w:t xml:space="preserve">POR APORTES A PLANES DE SEGURO DE RETIRO. </w:t>
      </w:r>
      <w:r w:rsidR="006C70F2" w:rsidRPr="006122F2">
        <w:rPr>
          <w:rFonts w:ascii="Arial" w:eastAsia="Times New Roman" w:hAnsi="Arial" w:cs="Arial"/>
          <w:color w:val="000000"/>
          <w:sz w:val="24"/>
          <w:szCs w:val="24"/>
          <w:u w:val="single"/>
          <w:lang w:eastAsia="es-AR"/>
        </w:rPr>
        <w:t xml:space="preserve">ART. 81 </w:t>
      </w:r>
      <w:r w:rsidR="006C70F2">
        <w:rPr>
          <w:rFonts w:ascii="Arial" w:eastAsia="Times New Roman" w:hAnsi="Arial" w:cs="Arial"/>
          <w:color w:val="000000"/>
          <w:sz w:val="24"/>
          <w:szCs w:val="24"/>
          <w:u w:val="single"/>
          <w:lang w:eastAsia="es-AR"/>
        </w:rPr>
        <w:t>INCISO J) DE LA LIG</w:t>
      </w:r>
    </w:p>
    <w:p w:rsidR="006C70F2" w:rsidRDefault="006C70F2" w:rsidP="006C70F2">
      <w:pPr>
        <w:tabs>
          <w:tab w:val="left" w:pos="1815"/>
        </w:tabs>
        <w:spacing w:after="0" w:line="240" w:lineRule="auto"/>
        <w:jc w:val="both"/>
        <w:rPr>
          <w:rFonts w:ascii="Arial" w:eastAsia="Times New Roman" w:hAnsi="Arial" w:cs="Arial"/>
          <w:color w:val="000000"/>
          <w:sz w:val="24"/>
          <w:szCs w:val="24"/>
          <w:lang w:eastAsia="es-AR"/>
        </w:rPr>
      </w:pPr>
    </w:p>
    <w:p w:rsidR="006A724A" w:rsidRDefault="006A724A" w:rsidP="006A724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j</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6A724A" w:rsidRDefault="006A724A" w:rsidP="007C0D1B">
      <w:pPr>
        <w:spacing w:after="0" w:line="240" w:lineRule="auto"/>
        <w:jc w:val="both"/>
        <w:rPr>
          <w:rFonts w:ascii="Arial" w:eastAsia="Times New Roman" w:hAnsi="Arial" w:cs="Arial"/>
          <w:color w:val="000000"/>
          <w:sz w:val="24"/>
          <w:szCs w:val="24"/>
          <w:lang w:eastAsia="es-AR"/>
        </w:rPr>
      </w:pPr>
    </w:p>
    <w:p w:rsidR="006A724A" w:rsidRPr="006A724A" w:rsidRDefault="006A724A" w:rsidP="006A724A">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j) Los aportes correspondientes a los planes de seguro de retiro privados administrados por entidades sujetas al control de la Superintendencia de Seguros de la Nación</w:t>
      </w:r>
      <w:r>
        <w:rPr>
          <w:rFonts w:ascii="Arial" w:eastAsia="Times New Roman" w:hAnsi="Arial" w:cs="Arial"/>
          <w:i/>
          <w:iCs/>
          <w:color w:val="000000"/>
          <w:sz w:val="24"/>
          <w:szCs w:val="24"/>
          <w:lang w:eastAsia="es-AR"/>
        </w:rPr>
        <w:t>”</w:t>
      </w:r>
      <w:r w:rsidRPr="006A724A">
        <w:rPr>
          <w:rFonts w:ascii="Arial" w:eastAsia="Times New Roman" w:hAnsi="Arial" w:cs="Arial"/>
          <w:i/>
          <w:iCs/>
          <w:color w:val="000000"/>
          <w:sz w:val="24"/>
          <w:szCs w:val="24"/>
          <w:lang w:eastAsia="es-AR"/>
        </w:rPr>
        <w:t>.</w:t>
      </w:r>
    </w:p>
    <w:p w:rsidR="006A724A" w:rsidRDefault="006A724A" w:rsidP="006A724A">
      <w:pPr>
        <w:spacing w:after="0" w:line="240" w:lineRule="auto"/>
        <w:jc w:val="both"/>
        <w:rPr>
          <w:rFonts w:ascii="Arial" w:eastAsia="Times New Roman" w:hAnsi="Arial" w:cs="Arial"/>
          <w:i/>
          <w:iCs/>
          <w:color w:val="000000"/>
          <w:sz w:val="24"/>
          <w:szCs w:val="24"/>
          <w:lang w:eastAsia="es-AR"/>
        </w:rPr>
      </w:pPr>
      <w:bookmarkStart w:id="56" w:name="ANTEÚLT_PÁRR"/>
      <w:bookmarkEnd w:id="56"/>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6A724A" w:rsidRDefault="006A724A" w:rsidP="007C0D1B">
      <w:pPr>
        <w:spacing w:after="0" w:line="240" w:lineRule="auto"/>
        <w:jc w:val="both"/>
        <w:rPr>
          <w:rFonts w:ascii="Arial" w:eastAsia="Times New Roman" w:hAnsi="Arial" w:cs="Arial"/>
          <w:color w:val="000000"/>
          <w:sz w:val="24"/>
          <w:szCs w:val="24"/>
          <w:lang w:eastAsia="es-AR"/>
        </w:rPr>
      </w:pPr>
    </w:p>
    <w:p w:rsidR="0084733A" w:rsidRPr="001414C1" w:rsidRDefault="0084733A" w:rsidP="0084733A">
      <w:pPr>
        <w:spacing w:after="0" w:line="240" w:lineRule="auto"/>
        <w:jc w:val="both"/>
        <w:rPr>
          <w:rFonts w:ascii="Arial" w:eastAsia="Times New Roman" w:hAnsi="Arial" w:cs="Arial"/>
          <w:b/>
          <w:color w:val="000000"/>
          <w:sz w:val="24"/>
          <w:szCs w:val="24"/>
          <w:lang w:eastAsia="es-AR"/>
        </w:rPr>
      </w:pPr>
      <w:r w:rsidRPr="001414C1">
        <w:rPr>
          <w:rFonts w:ascii="Arial" w:eastAsia="Times New Roman" w:hAnsi="Arial" w:cs="Arial"/>
          <w:b/>
          <w:color w:val="000000"/>
          <w:sz w:val="24"/>
          <w:szCs w:val="24"/>
          <w:lang w:eastAsia="es-AR"/>
        </w:rPr>
        <w:t>El inciso j) fue incorporado por la ley 27.430 con vigencia para ejercicios iniciados a partir del 1.1.2018.</w:t>
      </w:r>
    </w:p>
    <w:p w:rsidR="0084733A" w:rsidRDefault="0084733A" w:rsidP="007C0D1B">
      <w:pPr>
        <w:spacing w:after="0" w:line="240" w:lineRule="auto"/>
        <w:jc w:val="both"/>
        <w:rPr>
          <w:rFonts w:ascii="Arial" w:eastAsia="Times New Roman" w:hAnsi="Arial" w:cs="Arial"/>
          <w:color w:val="000000"/>
          <w:sz w:val="24"/>
          <w:szCs w:val="24"/>
          <w:lang w:eastAsia="es-AR"/>
        </w:rPr>
      </w:pPr>
    </w:p>
    <w:p w:rsidR="00B26FE4" w:rsidRPr="00484F7E" w:rsidRDefault="00B26FE4" w:rsidP="00B26FE4">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18.1. </w:t>
      </w:r>
      <w:r w:rsidRPr="00484F7E">
        <w:rPr>
          <w:rFonts w:ascii="Arial" w:eastAsia="Times New Roman" w:hAnsi="Arial" w:cs="Arial"/>
          <w:color w:val="000000"/>
          <w:sz w:val="24"/>
          <w:szCs w:val="24"/>
          <w:u w:val="single"/>
          <w:lang w:eastAsia="es-AR"/>
        </w:rPr>
        <w:t>DECRETO 59/2019 (B.O.21.01.2019)</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lastRenderedPageBreak/>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84733A" w:rsidRDefault="0084733A" w:rsidP="007C0D1B">
      <w:pPr>
        <w:spacing w:after="0" w:line="240" w:lineRule="auto"/>
        <w:jc w:val="both"/>
        <w:rPr>
          <w:rFonts w:ascii="Arial" w:eastAsia="Times New Roman" w:hAnsi="Arial" w:cs="Arial"/>
          <w:color w:val="000000"/>
          <w:sz w:val="24"/>
          <w:szCs w:val="24"/>
          <w:lang w:eastAsia="es-AR"/>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1</w:t>
      </w:r>
      <w:r>
        <w:rPr>
          <w:rFonts w:ascii="Arial" w:hAnsi="Arial" w:cs="Arial"/>
          <w:sz w:val="24"/>
          <w:szCs w:val="24"/>
          <w:u w:val="single"/>
        </w:rPr>
        <w:t>9</w:t>
      </w:r>
      <w:r w:rsidRPr="00C73C26">
        <w:rPr>
          <w:rFonts w:ascii="Arial" w:hAnsi="Arial" w:cs="Arial"/>
          <w:sz w:val="24"/>
          <w:szCs w:val="24"/>
          <w:u w:val="single"/>
        </w:rPr>
        <w:t xml:space="preserve"> – AJUSTE POR INFLACION IMPOSITIVO</w:t>
      </w:r>
    </w:p>
    <w:p w:rsidR="00D672BE" w:rsidRDefault="00D672BE" w:rsidP="00D672BE">
      <w:pPr>
        <w:tabs>
          <w:tab w:val="left" w:pos="7371"/>
        </w:tabs>
        <w:spacing w:after="0" w:line="240" w:lineRule="auto"/>
        <w:jc w:val="both"/>
        <w:rPr>
          <w:rFonts w:ascii="Arial" w:hAnsi="Arial" w:cs="Arial"/>
          <w:sz w:val="24"/>
          <w:szCs w:val="24"/>
        </w:rPr>
      </w:pPr>
    </w:p>
    <w:p w:rsidR="00D672BE" w:rsidRDefault="000C31FF" w:rsidP="00D672BE">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.468 (B.O.04.12.2018</w:t>
      </w:r>
      <w:r>
        <w:rPr>
          <w:rFonts w:ascii="Arial" w:hAnsi="Arial" w:cs="Arial"/>
          <w:b/>
          <w:sz w:val="24"/>
          <w:szCs w:val="24"/>
        </w:rPr>
        <w:t>)</w:t>
      </w:r>
      <w:r>
        <w:rPr>
          <w:rFonts w:ascii="Arial" w:hAnsi="Arial" w:cs="Arial"/>
          <w:sz w:val="24"/>
          <w:szCs w:val="24"/>
        </w:rPr>
        <w:t xml:space="preserve"> </w:t>
      </w:r>
      <w:r w:rsidR="0055186D">
        <w:rPr>
          <w:rFonts w:ascii="Arial" w:hAnsi="Arial" w:cs="Arial"/>
          <w:sz w:val="24"/>
          <w:szCs w:val="24"/>
        </w:rPr>
        <w:t xml:space="preserve">El art. 95 de la </w:t>
      </w:r>
      <w:r w:rsidR="006407C7">
        <w:rPr>
          <w:rFonts w:ascii="Arial" w:hAnsi="Arial" w:cs="Arial"/>
          <w:sz w:val="24"/>
          <w:szCs w:val="24"/>
        </w:rPr>
        <w:t>LIG, establece que:</w:t>
      </w:r>
    </w:p>
    <w:p w:rsidR="006407C7" w:rsidRDefault="006407C7"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31FF">
        <w:rPr>
          <w:rFonts w:ascii="Arial" w:eastAsia="Times New Roman" w:hAnsi="Arial" w:cs="Arial"/>
          <w:i/>
          <w:iCs/>
          <w:color w:val="000000"/>
          <w:sz w:val="24"/>
          <w:szCs w:val="24"/>
          <w:lang w:eastAsia="es-AR"/>
        </w:rPr>
        <w:t xml:space="preserve">El procedimiento dispuesto en el presente artículo resultará aplicable en el ejercicio fiscal en el cual </w:t>
      </w:r>
      <w:r w:rsidRPr="000C31FF">
        <w:rPr>
          <w:rFonts w:ascii="Arial" w:eastAsia="Times New Roman" w:hAnsi="Arial" w:cs="Arial"/>
          <w:b/>
          <w:i/>
          <w:iCs/>
          <w:color w:val="000000"/>
          <w:sz w:val="24"/>
          <w:szCs w:val="24"/>
          <w:lang w:eastAsia="es-AR"/>
        </w:rPr>
        <w:t>se verifique un porcentaje de variación del índice de precios a que se refiere el segundo párrafo del artículo 89, acumulado en los treinta y seis (36) meses anteriores al cierre del ejercicio que se liquida, superior al ciento por ciento (100%)</w:t>
      </w:r>
      <w:r w:rsidRPr="000C31FF">
        <w:rPr>
          <w:rFonts w:ascii="Arial" w:eastAsia="Times New Roman" w:hAnsi="Arial" w:cs="Arial"/>
          <w:i/>
          <w:iCs/>
          <w:color w:val="000000"/>
          <w:sz w:val="24"/>
          <w:szCs w:val="24"/>
          <w:lang w:eastAsia="es-AR"/>
        </w:rPr>
        <w:t>.</w:t>
      </w:r>
    </w:p>
    <w:p w:rsidR="000C31FF" w:rsidRDefault="000C31FF" w:rsidP="000C31FF">
      <w:pPr>
        <w:spacing w:after="0" w:line="240" w:lineRule="auto"/>
        <w:jc w:val="both"/>
        <w:rPr>
          <w:rFonts w:ascii="Arial" w:eastAsia="Times New Roman" w:hAnsi="Arial" w:cs="Arial"/>
          <w:i/>
          <w:iCs/>
          <w:color w:val="000000"/>
          <w:sz w:val="24"/>
          <w:szCs w:val="24"/>
          <w:lang w:eastAsia="es-AR"/>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sidRPr="000C31FF">
        <w:rPr>
          <w:rFonts w:ascii="Arial" w:eastAsia="Times New Roman" w:hAnsi="Arial" w:cs="Arial"/>
          <w:i/>
          <w:iCs/>
          <w:color w:val="000000"/>
          <w:sz w:val="24"/>
          <w:szCs w:val="24"/>
          <w:lang w:eastAsia="es-AR"/>
        </w:rPr>
        <w:t xml:space="preserve">Las disposiciones del párrafo precedente tendrán vigencia para los </w:t>
      </w:r>
      <w:r w:rsidRPr="000C31FF">
        <w:rPr>
          <w:rFonts w:ascii="Arial" w:eastAsia="Times New Roman" w:hAnsi="Arial" w:cs="Arial"/>
          <w:b/>
          <w:i/>
          <w:iCs/>
          <w:color w:val="000000"/>
          <w:sz w:val="24"/>
          <w:szCs w:val="24"/>
          <w:lang w:eastAsia="es-AR"/>
        </w:rPr>
        <w:t>ejercicios que se inicien a partir del 1 de enero de 2018</w:t>
      </w:r>
      <w:r w:rsidRPr="000C31FF">
        <w:rPr>
          <w:rFonts w:ascii="Arial" w:eastAsia="Times New Roman" w:hAnsi="Arial" w:cs="Arial"/>
          <w:i/>
          <w:iCs/>
          <w:color w:val="000000"/>
          <w:sz w:val="24"/>
          <w:szCs w:val="24"/>
          <w:lang w:eastAsia="es-AR"/>
        </w:rPr>
        <w:t xml:space="preserve">. </w:t>
      </w:r>
      <w:r w:rsidRPr="000C31FF">
        <w:rPr>
          <w:rFonts w:ascii="Arial" w:eastAsia="Times New Roman" w:hAnsi="Arial" w:cs="Arial"/>
          <w:b/>
          <w:i/>
          <w:iCs/>
          <w:color w:val="000000"/>
          <w:sz w:val="24"/>
          <w:szCs w:val="24"/>
          <w:lang w:eastAsia="es-AR"/>
        </w:rPr>
        <w:t xml:space="preserve">Respecto del primero, segundo y tercer ejercicio a partir de su vigencia, ese procedimiento será aplicable en caso de que la variación de ese índice, calculada desde el inicio y hasta el cierre de cada uno de esos ejercicios, </w:t>
      </w:r>
      <w:r w:rsidRPr="000C31FF">
        <w:rPr>
          <w:rFonts w:ascii="Arial" w:eastAsia="Times New Roman" w:hAnsi="Arial" w:cs="Arial"/>
          <w:b/>
          <w:i/>
          <w:iCs/>
          <w:color w:val="000000"/>
          <w:sz w:val="24"/>
          <w:szCs w:val="24"/>
          <w:u w:val="single"/>
          <w:lang w:eastAsia="es-AR"/>
        </w:rPr>
        <w:t>supere un cincuenta y cinco por ciento (55%)</w:t>
      </w:r>
      <w:r w:rsidRPr="000C31FF">
        <w:rPr>
          <w:rFonts w:ascii="Arial" w:eastAsia="Times New Roman" w:hAnsi="Arial" w:cs="Arial"/>
          <w:b/>
          <w:i/>
          <w:iCs/>
          <w:color w:val="000000"/>
          <w:sz w:val="24"/>
          <w:szCs w:val="24"/>
          <w:lang w:eastAsia="es-AR"/>
        </w:rPr>
        <w:t xml:space="preserve">, un treinta por ciento (30%) y en un quince por ciento (15%) </w:t>
      </w:r>
      <w:r w:rsidRPr="000C31FF">
        <w:rPr>
          <w:rFonts w:ascii="Arial" w:eastAsia="Times New Roman" w:hAnsi="Arial" w:cs="Arial"/>
          <w:b/>
          <w:i/>
          <w:iCs/>
          <w:color w:val="000000"/>
          <w:sz w:val="24"/>
          <w:szCs w:val="24"/>
          <w:u w:val="single"/>
          <w:lang w:eastAsia="es-AR"/>
        </w:rPr>
        <w:t>para el primero</w:t>
      </w:r>
      <w:r w:rsidRPr="000C31FF">
        <w:rPr>
          <w:rFonts w:ascii="Arial" w:eastAsia="Times New Roman" w:hAnsi="Arial" w:cs="Arial"/>
          <w:b/>
          <w:i/>
          <w:iCs/>
          <w:color w:val="000000"/>
          <w:sz w:val="24"/>
          <w:szCs w:val="24"/>
          <w:lang w:eastAsia="es-AR"/>
        </w:rPr>
        <w:t xml:space="preserve">, segundo y tercer </w:t>
      </w:r>
      <w:r w:rsidRPr="000C31FF">
        <w:rPr>
          <w:rFonts w:ascii="Arial" w:eastAsia="Times New Roman" w:hAnsi="Arial" w:cs="Arial"/>
          <w:b/>
          <w:i/>
          <w:iCs/>
          <w:color w:val="000000"/>
          <w:sz w:val="24"/>
          <w:szCs w:val="24"/>
          <w:u w:val="single"/>
          <w:lang w:eastAsia="es-AR"/>
        </w:rPr>
        <w:t>año de aplicación</w:t>
      </w:r>
      <w:r w:rsidRPr="000C31FF">
        <w:rPr>
          <w:rFonts w:ascii="Arial" w:eastAsia="Times New Roman" w:hAnsi="Arial" w:cs="Arial"/>
          <w:i/>
          <w:iCs/>
          <w:color w:val="000000"/>
          <w:sz w:val="24"/>
          <w:szCs w:val="24"/>
          <w:lang w:eastAsia="es-AR"/>
        </w:rPr>
        <w:t>, respectivamente.</w:t>
      </w:r>
    </w:p>
    <w:p w:rsidR="006407C7" w:rsidRDefault="006407C7" w:rsidP="00D672BE">
      <w:pPr>
        <w:tabs>
          <w:tab w:val="left" w:pos="7371"/>
        </w:tabs>
        <w:spacing w:after="0" w:line="240" w:lineRule="auto"/>
        <w:jc w:val="both"/>
        <w:rPr>
          <w:rFonts w:ascii="Arial" w:hAnsi="Arial" w:cs="Arial"/>
          <w:sz w:val="24"/>
          <w:szCs w:val="24"/>
        </w:rPr>
      </w:pPr>
    </w:p>
    <w:p w:rsidR="004465DA" w:rsidRPr="004465DA" w:rsidRDefault="004465DA" w:rsidP="00D672BE">
      <w:pPr>
        <w:tabs>
          <w:tab w:val="left" w:pos="7371"/>
        </w:tabs>
        <w:spacing w:after="0" w:line="240" w:lineRule="auto"/>
        <w:jc w:val="both"/>
        <w:rPr>
          <w:rFonts w:ascii="Arial" w:hAnsi="Arial" w:cs="Arial"/>
          <w:sz w:val="24"/>
          <w:szCs w:val="24"/>
          <w:u w:val="single"/>
        </w:rPr>
      </w:pPr>
      <w:r w:rsidRPr="004465DA">
        <w:rPr>
          <w:rFonts w:ascii="Arial" w:hAnsi="Arial" w:cs="Arial"/>
          <w:sz w:val="24"/>
          <w:szCs w:val="24"/>
          <w:u w:val="single"/>
        </w:rPr>
        <w:t>Comentario:</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Si bien la ley 27.430, implementó nuevamente el ajuste por inflación impositivo, para ejercicios iniciados a partir del 01 de enero de 2018, pero condicionado a la inflación futura.</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Por imperio de la ley 27.468, respecto de los ejercicios cerrados el 31.12.2018, no se puede implementar el ajuste por inflación impositivo, ya que el IPC del 2018 no superó el 55%.</w:t>
      </w:r>
    </w:p>
    <w:p w:rsidR="004465DA" w:rsidRDefault="004465DA" w:rsidP="00D672BE">
      <w:pPr>
        <w:tabs>
          <w:tab w:val="left" w:pos="7371"/>
        </w:tabs>
        <w:spacing w:after="0" w:line="240" w:lineRule="auto"/>
        <w:jc w:val="both"/>
        <w:rPr>
          <w:rFonts w:ascii="Arial" w:hAnsi="Arial" w:cs="Arial"/>
          <w:sz w:val="24"/>
          <w:szCs w:val="24"/>
        </w:rPr>
      </w:pPr>
    </w:p>
    <w:p w:rsidR="00AB07F9" w:rsidRDefault="00AB07F9" w:rsidP="00D672BE">
      <w:pPr>
        <w:tabs>
          <w:tab w:val="left" w:pos="7371"/>
        </w:tabs>
        <w:spacing w:after="0" w:line="240" w:lineRule="auto"/>
        <w:jc w:val="both"/>
        <w:rPr>
          <w:rFonts w:ascii="Arial" w:hAnsi="Arial" w:cs="Arial"/>
          <w:sz w:val="24"/>
          <w:szCs w:val="24"/>
        </w:rPr>
      </w:pPr>
      <w:r w:rsidRPr="00AB07F9">
        <w:rPr>
          <w:rFonts w:ascii="Arial" w:hAnsi="Arial" w:cs="Arial"/>
          <w:b/>
          <w:sz w:val="24"/>
          <w:szCs w:val="24"/>
        </w:rPr>
        <w:t>La ley 27.468</w:t>
      </w:r>
      <w:r>
        <w:rPr>
          <w:rFonts w:ascii="Arial" w:hAnsi="Arial" w:cs="Arial"/>
          <w:sz w:val="24"/>
          <w:szCs w:val="24"/>
        </w:rPr>
        <w:t xml:space="preserve"> (B.O.04.12.2018), incorpora el art. 118.2 en la LIG</w:t>
      </w:r>
    </w:p>
    <w:p w:rsidR="00AB07F9" w:rsidRDefault="00AB07F9" w:rsidP="00D672BE">
      <w:pPr>
        <w:tabs>
          <w:tab w:val="left" w:pos="7371"/>
        </w:tabs>
        <w:spacing w:after="0" w:line="240" w:lineRule="auto"/>
        <w:jc w:val="both"/>
        <w:rPr>
          <w:rFonts w:ascii="Arial" w:hAnsi="Arial" w:cs="Arial"/>
          <w:sz w:val="24"/>
          <w:szCs w:val="24"/>
        </w:rPr>
      </w:pPr>
    </w:p>
    <w:p w:rsidR="00AB07F9" w:rsidRPr="00AB07F9" w:rsidRDefault="00AB07F9" w:rsidP="00AB07F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B07F9">
        <w:rPr>
          <w:rFonts w:ascii="Arial" w:eastAsia="Times New Roman" w:hAnsi="Arial" w:cs="Arial"/>
          <w:b/>
          <w:bCs/>
          <w:i/>
          <w:color w:val="000000"/>
          <w:sz w:val="24"/>
          <w:szCs w:val="24"/>
          <w:lang w:eastAsia="es-AR"/>
        </w:rPr>
        <w:t xml:space="preserve">Art. 118.2 - </w:t>
      </w:r>
      <w:r w:rsidRPr="00AB07F9">
        <w:rPr>
          <w:rFonts w:ascii="Arial" w:eastAsia="Times New Roman" w:hAnsi="Arial" w:cs="Arial"/>
          <w:i/>
          <w:color w:val="000000"/>
          <w:sz w:val="24"/>
          <w:szCs w:val="24"/>
          <w:lang w:eastAsia="es-AR"/>
        </w:rPr>
        <w:t xml:space="preserve">El ajuste por inflación positivo o negativo, según sea el caso, a que se refiere el Título VI de esta ley, correspondiente al primero, segundo y tercer ejercicio iniciados a partir del 1 de enero de 2018 que se deba calcular en virtud de verificarse los supuestos previstos en los dos (2) últimos párrafos del artículo 95, </w:t>
      </w:r>
      <w:r w:rsidRPr="00AB07F9">
        <w:rPr>
          <w:rFonts w:ascii="Arial" w:eastAsia="Times New Roman" w:hAnsi="Arial" w:cs="Arial"/>
          <w:b/>
          <w:i/>
          <w:color w:val="000000"/>
          <w:sz w:val="24"/>
          <w:szCs w:val="24"/>
          <w:lang w:eastAsia="es-AR"/>
        </w:rPr>
        <w:t>deberá imputarse un tercio (1/3) en ese período fiscal y los dos tercios (2/3) restantes, en partes iguales, en los dos (2) períodos fiscales inmediatos siguientes</w:t>
      </w:r>
      <w:r>
        <w:rPr>
          <w:rFonts w:ascii="Arial" w:eastAsia="Times New Roman" w:hAnsi="Arial" w:cs="Arial"/>
          <w:color w:val="000000"/>
          <w:sz w:val="24"/>
          <w:szCs w:val="24"/>
          <w:lang w:eastAsia="es-AR"/>
        </w:rPr>
        <w:t>”</w:t>
      </w:r>
      <w:r w:rsidRPr="00AB07F9">
        <w:rPr>
          <w:rFonts w:ascii="Arial" w:eastAsia="Times New Roman" w:hAnsi="Arial" w:cs="Arial"/>
          <w:color w:val="000000"/>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0C31FF" w:rsidRDefault="000C31FF" w:rsidP="000C31FF">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w:t>
      </w:r>
      <w:r>
        <w:rPr>
          <w:rFonts w:ascii="Arial" w:hAnsi="Arial" w:cs="Arial"/>
          <w:b/>
          <w:sz w:val="24"/>
          <w:szCs w:val="24"/>
        </w:rPr>
        <w:t>30</w:t>
      </w:r>
      <w:r w:rsidRPr="000C31FF">
        <w:rPr>
          <w:rFonts w:ascii="Arial" w:hAnsi="Arial" w:cs="Arial"/>
          <w:b/>
          <w:sz w:val="24"/>
          <w:szCs w:val="24"/>
        </w:rPr>
        <w:t xml:space="preserve"> (B.O.</w:t>
      </w:r>
      <w:r>
        <w:rPr>
          <w:rFonts w:ascii="Arial" w:hAnsi="Arial" w:cs="Arial"/>
          <w:b/>
          <w:sz w:val="24"/>
          <w:szCs w:val="24"/>
        </w:rPr>
        <w:t>29</w:t>
      </w:r>
      <w:r w:rsidRPr="000C31FF">
        <w:rPr>
          <w:rFonts w:ascii="Arial" w:hAnsi="Arial" w:cs="Arial"/>
          <w:b/>
          <w:sz w:val="24"/>
          <w:szCs w:val="24"/>
        </w:rPr>
        <w:t>.12.201</w:t>
      </w:r>
      <w:r>
        <w:rPr>
          <w:rFonts w:ascii="Arial" w:hAnsi="Arial" w:cs="Arial"/>
          <w:b/>
          <w:sz w:val="24"/>
          <w:szCs w:val="24"/>
        </w:rPr>
        <w:t>7)</w:t>
      </w:r>
      <w:r>
        <w:rPr>
          <w:rFonts w:ascii="Arial" w:hAnsi="Arial" w:cs="Arial"/>
          <w:sz w:val="24"/>
          <w:szCs w:val="24"/>
        </w:rPr>
        <w:t xml:space="preserve"> El art. 95 de la LIG, establec</w:t>
      </w:r>
      <w:r w:rsidR="00D92AA7">
        <w:rPr>
          <w:rFonts w:ascii="Arial" w:hAnsi="Arial" w:cs="Arial"/>
          <w:sz w:val="24"/>
          <w:szCs w:val="24"/>
        </w:rPr>
        <w:t>ía</w:t>
      </w:r>
      <w:r>
        <w:rPr>
          <w:rFonts w:ascii="Arial" w:hAnsi="Arial" w:cs="Arial"/>
          <w:sz w:val="24"/>
          <w:szCs w:val="24"/>
        </w:rPr>
        <w:t xml:space="preserve"> que:</w:t>
      </w:r>
    </w:p>
    <w:p w:rsidR="000C31FF" w:rsidRDefault="000C31FF"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0C31FF">
        <w:rPr>
          <w:rFonts w:ascii="Arial" w:eastAsia="Times New Roman" w:hAnsi="Arial" w:cs="Arial"/>
          <w:i/>
          <w:sz w:val="24"/>
          <w:szCs w:val="24"/>
          <w:lang w:eastAsia="es-AR"/>
        </w:rPr>
        <w:t>El procedimiento dispuesto en el presente artículo resultará aplicable en el ejercicio fiscal en el cual se verifique un porcentaje de variación del índice de precios a que se refiere el segundo párrafo del artículo 89, acumulado en los treinta y seis (36) meses anteriores al cierre del ejercicio que se liquida, superior al ciento por ciento (100%).</w:t>
      </w:r>
    </w:p>
    <w:p w:rsidR="000C31FF" w:rsidRPr="000C31FF" w:rsidRDefault="000C31FF" w:rsidP="000C31FF">
      <w:pPr>
        <w:spacing w:after="0" w:line="240" w:lineRule="auto"/>
        <w:jc w:val="both"/>
        <w:rPr>
          <w:rFonts w:ascii="Arial" w:eastAsia="Times New Roman" w:hAnsi="Arial" w:cs="Arial"/>
          <w:i/>
          <w:sz w:val="24"/>
          <w:szCs w:val="24"/>
          <w:lang w:eastAsia="es-AR"/>
        </w:rPr>
      </w:pPr>
    </w:p>
    <w:p w:rsidR="000C31FF" w:rsidRPr="000C31FF" w:rsidRDefault="000C31FF" w:rsidP="000C31FF">
      <w:pPr>
        <w:spacing w:after="0" w:line="240" w:lineRule="auto"/>
        <w:jc w:val="both"/>
        <w:rPr>
          <w:rFonts w:ascii="Arial" w:eastAsia="Times New Roman" w:hAnsi="Arial" w:cs="Arial"/>
          <w:sz w:val="24"/>
          <w:szCs w:val="24"/>
          <w:lang w:eastAsia="es-AR"/>
        </w:rPr>
      </w:pPr>
      <w:r w:rsidRPr="000C31FF">
        <w:rPr>
          <w:rFonts w:ascii="Arial" w:eastAsia="Times New Roman" w:hAnsi="Arial" w:cs="Arial"/>
          <w:i/>
          <w:sz w:val="24"/>
          <w:szCs w:val="24"/>
          <w:lang w:eastAsia="es-AR"/>
        </w:rPr>
        <w:t>Las disposiciones del párrafo precedente tendrán vigencia para los ejercicios que se inicien a partir del 1 de enero de 2018. Respecto del primer y segundo ejercicio a partir de su vigencia, ese procedimiento será aplicable en caso que la variación acumulada de ese índice de precios, calculada desde el inicio del primero de ellos y hasta el cierre de cada ejercicio, supere un tercio (1/3) o dos tercios (2/3), respectivamente, el porcentaje indicado en el párrafo anterior</w:t>
      </w:r>
      <w:r>
        <w:rPr>
          <w:rFonts w:ascii="Arial" w:eastAsia="Times New Roman" w:hAnsi="Arial" w:cs="Arial"/>
          <w:sz w:val="24"/>
          <w:szCs w:val="24"/>
          <w:lang w:eastAsia="es-AR"/>
        </w:rPr>
        <w:t>”</w:t>
      </w:r>
      <w:r w:rsidRPr="000C31FF">
        <w:rPr>
          <w:rFonts w:ascii="Arial" w:eastAsia="Times New Roman" w:hAnsi="Arial" w:cs="Arial"/>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20</w:t>
      </w:r>
      <w:r w:rsidRPr="00C73C26">
        <w:rPr>
          <w:rFonts w:ascii="Arial" w:hAnsi="Arial" w:cs="Arial"/>
          <w:sz w:val="24"/>
          <w:szCs w:val="24"/>
          <w:u w:val="single"/>
        </w:rPr>
        <w:t xml:space="preserve"> – ACTUALIZACION DE VALORES EN LA LIG</w:t>
      </w:r>
    </w:p>
    <w:p w:rsidR="00D672BE" w:rsidRDefault="00D672BE" w:rsidP="00D672BE">
      <w:pPr>
        <w:tabs>
          <w:tab w:val="left" w:pos="7371"/>
        </w:tabs>
        <w:spacing w:after="0" w:line="240" w:lineRule="auto"/>
        <w:jc w:val="both"/>
        <w:rPr>
          <w:rFonts w:ascii="Arial" w:hAnsi="Arial" w:cs="Arial"/>
          <w:sz w:val="24"/>
          <w:szCs w:val="24"/>
        </w:rPr>
      </w:pPr>
    </w:p>
    <w:p w:rsidR="006407C7" w:rsidRDefault="006407C7" w:rsidP="006407C7">
      <w:pPr>
        <w:tabs>
          <w:tab w:val="left" w:pos="7371"/>
        </w:tabs>
        <w:spacing w:after="0" w:line="240" w:lineRule="auto"/>
        <w:jc w:val="both"/>
        <w:rPr>
          <w:rFonts w:ascii="Arial" w:hAnsi="Arial" w:cs="Arial"/>
          <w:sz w:val="24"/>
          <w:szCs w:val="24"/>
        </w:rPr>
      </w:pPr>
      <w:r>
        <w:rPr>
          <w:rFonts w:ascii="Arial" w:hAnsi="Arial" w:cs="Arial"/>
          <w:sz w:val="24"/>
          <w:szCs w:val="24"/>
        </w:rPr>
        <w:t>El art. 89 de la LIG, establece que:</w:t>
      </w:r>
    </w:p>
    <w:p w:rsidR="00637632" w:rsidRPr="00637632" w:rsidRDefault="00637632" w:rsidP="00637632">
      <w:pPr>
        <w:tabs>
          <w:tab w:val="left" w:pos="4770"/>
        </w:tabs>
        <w:spacing w:after="0" w:line="240" w:lineRule="auto"/>
        <w:jc w:val="both"/>
        <w:rPr>
          <w:rFonts w:ascii="Arial" w:eastAsia="Times New Roman" w:hAnsi="Arial" w:cs="Arial"/>
          <w:i/>
          <w:color w:val="000000"/>
          <w:sz w:val="24"/>
          <w:szCs w:val="24"/>
          <w:lang w:eastAsia="es-AR"/>
        </w:rPr>
      </w:pPr>
      <w:r w:rsidRPr="00637632">
        <w:rPr>
          <w:rFonts w:ascii="Arial" w:eastAsia="Times New Roman" w:hAnsi="Arial" w:cs="Arial"/>
          <w:b/>
          <w:color w:val="000000"/>
          <w:sz w:val="24"/>
          <w:szCs w:val="24"/>
          <w:lang w:eastAsia="es-AR"/>
        </w:rPr>
        <w:t>SEGÚN LEY 27.468 (</w:t>
      </w:r>
      <w:r w:rsidRPr="00637632">
        <w:rPr>
          <w:rFonts w:ascii="Arial" w:eastAsia="Times New Roman" w:hAnsi="Arial" w:cs="Arial"/>
          <w:b/>
          <w:bCs/>
          <w:color w:val="000000"/>
          <w:sz w:val="24"/>
          <w:szCs w:val="24"/>
          <w:lang w:eastAsia="es-AR"/>
        </w:rPr>
        <w:t>B.O. 0</w:t>
      </w:r>
      <w:r w:rsidRPr="00637632">
        <w:rPr>
          <w:rFonts w:ascii="Arial" w:eastAsia="Times New Roman" w:hAnsi="Arial" w:cs="Arial"/>
          <w:b/>
          <w:color w:val="000000"/>
          <w:sz w:val="24"/>
          <w:szCs w:val="24"/>
          <w:lang w:eastAsia="es-AR"/>
        </w:rPr>
        <w:t>4.12.2018)</w:t>
      </w:r>
      <w:r>
        <w:rPr>
          <w:rFonts w:ascii="Arial" w:eastAsia="Times New Roman" w:hAnsi="Arial" w:cs="Arial"/>
          <w:b/>
          <w:color w:val="000000"/>
          <w:sz w:val="24"/>
          <w:szCs w:val="24"/>
          <w:lang w:eastAsia="es-AR"/>
        </w:rPr>
        <w:t xml:space="preserve"> </w:t>
      </w:r>
      <w:r>
        <w:rPr>
          <w:rFonts w:ascii="Arial" w:eastAsia="Times New Roman" w:hAnsi="Arial" w:cs="Arial"/>
          <w:b/>
          <w:bCs/>
          <w:color w:val="000000"/>
          <w:sz w:val="24"/>
          <w:szCs w:val="24"/>
          <w:lang w:eastAsia="es-AR"/>
        </w:rPr>
        <w:t>“</w:t>
      </w:r>
      <w:r w:rsidRPr="00637632">
        <w:rPr>
          <w:rFonts w:ascii="Arial" w:eastAsia="Times New Roman" w:hAnsi="Arial" w:cs="Arial"/>
          <w:b/>
          <w:bCs/>
          <w:i/>
          <w:color w:val="000000"/>
          <w:sz w:val="24"/>
          <w:szCs w:val="24"/>
          <w:lang w:eastAsia="es-AR"/>
        </w:rPr>
        <w:t>Art. 89</w:t>
      </w:r>
      <w:r w:rsidRPr="00637632">
        <w:rPr>
          <w:rFonts w:ascii="Arial" w:eastAsia="Times New Roman" w:hAnsi="Arial" w:cs="Arial"/>
          <w:i/>
          <w:color w:val="000000"/>
          <w:sz w:val="24"/>
          <w:szCs w:val="24"/>
          <w:lang w:eastAsia="es-AR"/>
        </w:rPr>
        <w:t> - Las actualizaciones previstas en esta ley se practicarán conforme lo establecido en el artículo 39 de la ley 24073.</w:t>
      </w:r>
    </w:p>
    <w:p w:rsidR="00637632" w:rsidRPr="00637632" w:rsidRDefault="00637632" w:rsidP="00637632">
      <w:pPr>
        <w:spacing w:after="0" w:line="240" w:lineRule="auto"/>
        <w:jc w:val="both"/>
        <w:rPr>
          <w:rFonts w:ascii="Arial" w:eastAsia="Times New Roman" w:hAnsi="Arial" w:cs="Arial"/>
          <w:i/>
          <w:color w:val="000000"/>
          <w:sz w:val="24"/>
          <w:szCs w:val="24"/>
          <w:lang w:eastAsia="es-AR"/>
        </w:rPr>
      </w:pPr>
      <w:bookmarkStart w:id="57" w:name="ART_89_PÁRR_2"/>
      <w:bookmarkEnd w:id="57"/>
    </w:p>
    <w:p w:rsidR="00CA32DF" w:rsidRDefault="00637632" w:rsidP="00637632">
      <w:pPr>
        <w:spacing w:after="0" w:line="240" w:lineRule="auto"/>
        <w:jc w:val="both"/>
        <w:rPr>
          <w:rFonts w:ascii="Arial" w:eastAsia="Times New Roman" w:hAnsi="Arial" w:cs="Arial"/>
          <w:color w:val="000000"/>
          <w:sz w:val="24"/>
          <w:szCs w:val="24"/>
          <w:lang w:eastAsia="es-AR"/>
        </w:rPr>
      </w:pPr>
      <w:r w:rsidRPr="00637632">
        <w:rPr>
          <w:rFonts w:ascii="Arial" w:eastAsia="Times New Roman" w:hAnsi="Arial" w:cs="Arial"/>
          <w:b/>
          <w:i/>
          <w:color w:val="000000"/>
          <w:sz w:val="24"/>
          <w:szCs w:val="24"/>
          <w:lang w:eastAsia="es-AR"/>
        </w:rPr>
        <w:t>Sin perjuicio de lo dispuesto en el párrafo precedente, las actualizaciones previstas en los artículos 58 a 62</w:t>
      </w:r>
      <w:r>
        <w:rPr>
          <w:rFonts w:ascii="Arial" w:eastAsia="Times New Roman" w:hAnsi="Arial" w:cs="Arial"/>
          <w:i/>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67</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(VENTA Y REEMPLAZO)</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75</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MINAS, CANTERAS Y BOSQUES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83</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INMUEBLES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w:t>
      </w:r>
      <w:r w:rsidRPr="00637632">
        <w:rPr>
          <w:rFonts w:ascii="Arial" w:eastAsia="Times New Roman" w:hAnsi="Arial" w:cs="Arial"/>
          <w:b/>
          <w:i/>
          <w:color w:val="000000"/>
          <w:sz w:val="24"/>
          <w:szCs w:val="24"/>
          <w:lang w:eastAsia="es-AR"/>
        </w:rPr>
        <w:t>84</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BIENES 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en los </w:t>
      </w:r>
      <w:r w:rsidRPr="00637632">
        <w:rPr>
          <w:rFonts w:ascii="Arial" w:eastAsia="Times New Roman" w:hAnsi="Arial" w:cs="Arial"/>
          <w:b/>
          <w:i/>
          <w:color w:val="000000"/>
          <w:sz w:val="24"/>
          <w:szCs w:val="24"/>
          <w:lang w:eastAsia="es-AR"/>
        </w:rPr>
        <w:t xml:space="preserve">artículos </w:t>
      </w:r>
      <w:r w:rsidR="00DA08A3" w:rsidRPr="00DA08A3">
        <w:rPr>
          <w:rFonts w:ascii="Arial" w:eastAsia="Times New Roman" w:hAnsi="Arial" w:cs="Arial"/>
          <w:b/>
          <w:i/>
          <w:color w:val="000000"/>
          <w:sz w:val="24"/>
          <w:szCs w:val="24"/>
          <w:lang w:eastAsia="es-AR"/>
        </w:rPr>
        <w:t xml:space="preserve">90.4 </w:t>
      </w:r>
      <w:r w:rsidRPr="00637632">
        <w:rPr>
          <w:rFonts w:ascii="Arial" w:eastAsia="Times New Roman" w:hAnsi="Arial" w:cs="Arial"/>
          <w:b/>
          <w:i/>
          <w:color w:val="000000"/>
          <w:sz w:val="24"/>
          <w:szCs w:val="24"/>
          <w:lang w:eastAsia="es-AR"/>
        </w:rPr>
        <w:t xml:space="preserve">y </w:t>
      </w:r>
      <w:r w:rsidR="00DA08A3" w:rsidRPr="00DA08A3">
        <w:rPr>
          <w:rFonts w:ascii="Arial" w:eastAsia="Times New Roman" w:hAnsi="Arial" w:cs="Arial"/>
          <w:b/>
          <w:i/>
          <w:color w:val="000000"/>
          <w:sz w:val="24"/>
          <w:szCs w:val="24"/>
          <w:lang w:eastAsia="es-AR"/>
        </w:rPr>
        <w:t>90.</w:t>
      </w:r>
      <w:r w:rsidRPr="00637632">
        <w:rPr>
          <w:rFonts w:ascii="Arial" w:eastAsia="Times New Roman" w:hAnsi="Arial" w:cs="Arial"/>
          <w:b/>
          <w:i/>
          <w:color w:val="000000"/>
          <w:sz w:val="24"/>
          <w:szCs w:val="24"/>
          <w:lang w:eastAsia="es-AR"/>
        </w:rPr>
        <w:t>5</w:t>
      </w:r>
      <w:r w:rsidR="00DA08A3">
        <w:rPr>
          <w:rFonts w:ascii="Arial" w:eastAsia="Times New Roman" w:hAnsi="Arial" w:cs="Arial"/>
          <w:b/>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OPERACIÓN DE ENAJENACION DE ACCIONES, TITULOS, ETC.</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 xml:space="preserve"> y (ENAJENACION Y TRANSFERENCIA DE DERECHOS SOBRE INMUEBLES)</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u w:val="single"/>
          <w:lang w:eastAsia="es-AR"/>
        </w:rPr>
        <w:t>respecto de las adquisiciones o inversiones efectuadas en los ejercicios fiscales que se inicien a partir del 1 de enero de 2018</w:t>
      </w:r>
      <w:r w:rsidRPr="00637632">
        <w:rPr>
          <w:rFonts w:ascii="Arial" w:eastAsia="Times New Roman" w:hAnsi="Arial" w:cs="Arial"/>
          <w:i/>
          <w:color w:val="000000"/>
          <w:sz w:val="24"/>
          <w:szCs w:val="24"/>
          <w:lang w:eastAsia="es-AR"/>
        </w:rPr>
        <w:t xml:space="preserve">, se realizarán sobre la base de las variaciones porcentuales del </w:t>
      </w:r>
      <w:r w:rsidRPr="00637632">
        <w:rPr>
          <w:rFonts w:ascii="Arial" w:eastAsia="Times New Roman" w:hAnsi="Arial" w:cs="Arial"/>
          <w:b/>
          <w:i/>
          <w:color w:val="000000"/>
          <w:sz w:val="24"/>
          <w:szCs w:val="24"/>
          <w:u w:val="single"/>
          <w:lang w:eastAsia="es-AR"/>
        </w:rPr>
        <w:t>índice de precios al consumidor nivel general (IPC)</w:t>
      </w:r>
      <w:r w:rsidRPr="00637632">
        <w:rPr>
          <w:rFonts w:ascii="Arial" w:eastAsia="Times New Roman" w:hAnsi="Arial" w:cs="Arial"/>
          <w:i/>
          <w:color w:val="000000"/>
          <w:sz w:val="24"/>
          <w:szCs w:val="24"/>
          <w:lang w:eastAsia="es-AR"/>
        </w:rPr>
        <w:t xml:space="preserve"> que suministre el Instituto Nacional de Estadística y Censos, conforme las tablas que a esos fines elabore la Administración Federal de Ingresos Públicos</w:t>
      </w:r>
      <w:r>
        <w:rPr>
          <w:rFonts w:ascii="Arial" w:eastAsia="Times New Roman" w:hAnsi="Arial" w:cs="Arial"/>
          <w:color w:val="000000"/>
          <w:sz w:val="24"/>
          <w:szCs w:val="24"/>
          <w:lang w:eastAsia="es-AR"/>
        </w:rPr>
        <w:t>”</w:t>
      </w:r>
      <w:r w:rsidRPr="00637632">
        <w:rPr>
          <w:rFonts w:ascii="Arial" w:eastAsia="Times New Roman" w:hAnsi="Arial" w:cs="Arial"/>
          <w:color w:val="000000"/>
          <w:sz w:val="24"/>
          <w:szCs w:val="24"/>
          <w:lang w:eastAsia="es-AR"/>
        </w:rPr>
        <w:t>.</w:t>
      </w:r>
    </w:p>
    <w:p w:rsidR="00637632" w:rsidRDefault="00637632" w:rsidP="00637632">
      <w:pPr>
        <w:spacing w:after="0" w:line="240" w:lineRule="auto"/>
        <w:jc w:val="both"/>
        <w:rPr>
          <w:rFonts w:ascii="Arial" w:hAnsi="Arial" w:cs="Arial"/>
          <w:sz w:val="24"/>
          <w:szCs w:val="24"/>
        </w:rPr>
      </w:pPr>
    </w:p>
    <w:p w:rsidR="00CA32DF" w:rsidRDefault="00637632" w:rsidP="00CA32DF">
      <w:pPr>
        <w:spacing w:after="0" w:line="240" w:lineRule="auto"/>
        <w:jc w:val="both"/>
        <w:rPr>
          <w:rFonts w:ascii="Arial" w:hAnsi="Arial" w:cs="Arial"/>
          <w:i/>
          <w:iCs/>
          <w:color w:val="000000"/>
          <w:sz w:val="24"/>
          <w:szCs w:val="24"/>
          <w:lang w:eastAsia="es-AR"/>
        </w:rPr>
      </w:pPr>
      <w:r w:rsidRPr="00CA32DF">
        <w:rPr>
          <w:rFonts w:ascii="Arial" w:hAnsi="Arial" w:cs="Arial"/>
          <w:b/>
          <w:iCs/>
          <w:color w:val="000000"/>
          <w:sz w:val="24"/>
          <w:szCs w:val="24"/>
          <w:lang w:eastAsia="es-AR"/>
        </w:rPr>
        <w:t>SEGÚN LEY 27.430 (B.O.29.12.2017)</w:t>
      </w:r>
      <w:r>
        <w:rPr>
          <w:rFonts w:ascii="Arial" w:hAnsi="Arial" w:cs="Arial"/>
          <w:b/>
          <w:iCs/>
          <w:color w:val="000000"/>
          <w:sz w:val="24"/>
          <w:szCs w:val="24"/>
          <w:lang w:eastAsia="es-AR"/>
        </w:rPr>
        <w:t xml:space="preserve"> </w:t>
      </w:r>
      <w:r w:rsidR="00CA32DF">
        <w:rPr>
          <w:rFonts w:ascii="Arial" w:hAnsi="Arial" w:cs="Arial"/>
          <w:b/>
          <w:bCs/>
          <w:color w:val="000000"/>
          <w:sz w:val="24"/>
          <w:szCs w:val="24"/>
          <w:lang w:eastAsia="es-AR"/>
        </w:rPr>
        <w:t>“</w:t>
      </w:r>
      <w:r w:rsidR="00CA32DF" w:rsidRPr="009E3F48">
        <w:rPr>
          <w:rFonts w:ascii="Arial" w:hAnsi="Arial" w:cs="Arial"/>
          <w:b/>
          <w:bCs/>
          <w:color w:val="000000"/>
          <w:sz w:val="24"/>
          <w:szCs w:val="24"/>
          <w:lang w:eastAsia="es-AR"/>
        </w:rPr>
        <w:t>Art. 89</w:t>
      </w:r>
      <w:r w:rsidR="00CA32DF" w:rsidRPr="009E3F48">
        <w:rPr>
          <w:rFonts w:ascii="Arial" w:hAnsi="Arial" w:cs="Arial"/>
          <w:color w:val="000000"/>
          <w:sz w:val="24"/>
          <w:szCs w:val="24"/>
          <w:lang w:eastAsia="es-AR"/>
        </w:rPr>
        <w:t> - </w:t>
      </w:r>
      <w:r w:rsidR="00CA32DF" w:rsidRPr="009E3F48">
        <w:rPr>
          <w:rFonts w:ascii="Arial" w:hAnsi="Arial" w:cs="Arial"/>
          <w:i/>
          <w:iCs/>
          <w:color w:val="000000"/>
          <w:sz w:val="24"/>
          <w:szCs w:val="24"/>
          <w:lang w:eastAsia="es-AR"/>
        </w:rPr>
        <w:t>Las actualizaciones previstas en esta ley se practicarán conforme lo establecido en el artículo 39 de la ley 24073.</w:t>
      </w:r>
    </w:p>
    <w:p w:rsidR="00637632" w:rsidRDefault="00637632" w:rsidP="00CA32DF">
      <w:pPr>
        <w:spacing w:after="0" w:line="240" w:lineRule="auto"/>
        <w:jc w:val="both"/>
        <w:rPr>
          <w:rFonts w:ascii="Arial" w:hAnsi="Arial" w:cs="Arial"/>
          <w:b/>
          <w:bCs/>
          <w:i/>
          <w:iCs/>
          <w:color w:val="000000"/>
          <w:sz w:val="24"/>
          <w:szCs w:val="24"/>
          <w:lang w:eastAsia="es-AR"/>
        </w:rPr>
      </w:pPr>
    </w:p>
    <w:p w:rsidR="00CA32DF" w:rsidRPr="009E3F48" w:rsidRDefault="00CA32DF" w:rsidP="00CA32DF">
      <w:pPr>
        <w:spacing w:after="0" w:line="240" w:lineRule="auto"/>
        <w:jc w:val="both"/>
        <w:rPr>
          <w:rFonts w:ascii="Arial" w:hAnsi="Arial" w:cs="Arial"/>
          <w:color w:val="000000"/>
          <w:sz w:val="24"/>
          <w:szCs w:val="24"/>
          <w:lang w:eastAsia="es-AR"/>
        </w:rPr>
      </w:pPr>
      <w:r w:rsidRPr="00A7524D">
        <w:rPr>
          <w:rFonts w:ascii="Arial" w:hAnsi="Arial" w:cs="Arial"/>
          <w:b/>
          <w:bCs/>
          <w:i/>
          <w:iCs/>
          <w:color w:val="000000"/>
          <w:sz w:val="24"/>
          <w:szCs w:val="24"/>
          <w:lang w:eastAsia="es-AR"/>
        </w:rPr>
        <w:t>Sin perjuicio de lo dispuesto en el párrafo precedente, las actualizaciones previstas en los artículos 58 a 62</w:t>
      </w:r>
      <w:r w:rsidR="003D0212">
        <w:rPr>
          <w:rFonts w:ascii="Arial" w:hAnsi="Arial" w:cs="Arial"/>
          <w:b/>
          <w:bCs/>
          <w:i/>
          <w:iCs/>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A7524D">
        <w:rPr>
          <w:rFonts w:ascii="Arial" w:hAnsi="Arial" w:cs="Arial"/>
          <w:b/>
          <w:bCs/>
          <w:i/>
          <w:iCs/>
          <w:color w:val="000000"/>
          <w:sz w:val="24"/>
          <w:szCs w:val="24"/>
          <w:lang w:eastAsia="es-AR"/>
        </w:rPr>
        <w:t>, 67</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(VENTA Y REEMPLAZO)</w:t>
      </w:r>
      <w:r w:rsidRPr="00A7524D">
        <w:rPr>
          <w:rFonts w:ascii="Arial" w:hAnsi="Arial" w:cs="Arial"/>
          <w:b/>
          <w:bCs/>
          <w:i/>
          <w:iCs/>
          <w:color w:val="000000"/>
          <w:sz w:val="24"/>
          <w:szCs w:val="24"/>
          <w:lang w:eastAsia="es-AR"/>
        </w:rPr>
        <w:t>, 75</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MINAS, CANTERAS Y BOSQUES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83</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INMUEBLES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84</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BIENES 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en los artículos </w:t>
      </w:r>
      <w:r w:rsidR="00DA08A3">
        <w:rPr>
          <w:rFonts w:ascii="Arial" w:hAnsi="Arial" w:cs="Arial"/>
          <w:b/>
          <w:bCs/>
          <w:i/>
          <w:iCs/>
          <w:color w:val="000000"/>
          <w:sz w:val="24"/>
          <w:szCs w:val="24"/>
          <w:lang w:eastAsia="es-AR"/>
        </w:rPr>
        <w:t>90.4</w:t>
      </w:r>
      <w:r w:rsidRPr="00A7524D">
        <w:rPr>
          <w:rFonts w:ascii="Arial" w:hAnsi="Arial" w:cs="Arial"/>
          <w:b/>
          <w:bCs/>
          <w:i/>
          <w:iCs/>
          <w:color w:val="000000"/>
          <w:sz w:val="24"/>
          <w:szCs w:val="24"/>
          <w:lang w:eastAsia="es-AR"/>
        </w:rPr>
        <w:t xml:space="preserve"> y </w:t>
      </w:r>
      <w:r w:rsidR="00DA08A3">
        <w:rPr>
          <w:rFonts w:ascii="Arial" w:hAnsi="Arial" w:cs="Arial"/>
          <w:b/>
          <w:bCs/>
          <w:i/>
          <w:iCs/>
          <w:color w:val="000000"/>
          <w:sz w:val="24"/>
          <w:szCs w:val="24"/>
          <w:lang w:eastAsia="es-AR"/>
        </w:rPr>
        <w:t>90.</w:t>
      </w:r>
      <w:r w:rsidRPr="00A7524D">
        <w:rPr>
          <w:rFonts w:ascii="Arial" w:hAnsi="Arial" w:cs="Arial"/>
          <w:b/>
          <w:bCs/>
          <w:i/>
          <w:iCs/>
          <w:color w:val="000000"/>
          <w:sz w:val="24"/>
          <w:szCs w:val="24"/>
          <w:lang w:eastAsia="es-AR"/>
        </w:rPr>
        <w:t xml:space="preserve">5 </w:t>
      </w:r>
      <w:r w:rsidRPr="004175DF">
        <w:rPr>
          <w:rFonts w:ascii="Arial" w:hAnsi="Arial" w:cs="Arial"/>
          <w:color w:val="000000"/>
          <w:sz w:val="24"/>
          <w:szCs w:val="24"/>
          <w:lang w:eastAsia="es-AR"/>
        </w:rPr>
        <w:t>(</w:t>
      </w:r>
      <w:r>
        <w:rPr>
          <w:rFonts w:ascii="Arial" w:hAnsi="Arial" w:cs="Arial"/>
          <w:color w:val="000000"/>
          <w:sz w:val="24"/>
          <w:szCs w:val="24"/>
          <w:lang w:eastAsia="es-AR"/>
        </w:rPr>
        <w:t xml:space="preserve">OPERACIÓN DE </w:t>
      </w:r>
      <w:r>
        <w:rPr>
          <w:rFonts w:ascii="Arial" w:hAnsi="Arial" w:cs="Arial"/>
          <w:color w:val="000000"/>
          <w:sz w:val="24"/>
          <w:szCs w:val="24"/>
          <w:lang w:eastAsia="es-AR"/>
        </w:rPr>
        <w:lastRenderedPageBreak/>
        <w:t>ENAJENACION DE ACCIONES, TITULOS, ETC.</w:t>
      </w:r>
      <w:r w:rsidRPr="004175DF">
        <w:rPr>
          <w:rFonts w:ascii="Arial" w:hAnsi="Arial" w:cs="Arial"/>
          <w:color w:val="000000"/>
          <w:sz w:val="24"/>
          <w:szCs w:val="24"/>
          <w:lang w:eastAsia="es-AR"/>
        </w:rPr>
        <w:t>)</w:t>
      </w:r>
      <w:r>
        <w:rPr>
          <w:rFonts w:ascii="Arial" w:hAnsi="Arial" w:cs="Arial"/>
          <w:color w:val="000000"/>
          <w:sz w:val="24"/>
          <w:szCs w:val="24"/>
          <w:lang w:eastAsia="es-AR"/>
        </w:rPr>
        <w:t xml:space="preserve"> y (ENAJENACION Y TRANSFERENCIA DE DERECHOS SOBRE INMUEBLES)</w:t>
      </w:r>
      <w:r w:rsidRPr="00A7524D">
        <w:rPr>
          <w:rFonts w:ascii="Arial" w:hAnsi="Arial" w:cs="Arial"/>
          <w:b/>
          <w:bCs/>
          <w:i/>
          <w:iCs/>
          <w:color w:val="000000"/>
          <w:sz w:val="24"/>
          <w:szCs w:val="24"/>
          <w:lang w:eastAsia="es-AR"/>
        </w:rPr>
        <w:t xml:space="preserve">, </w:t>
      </w:r>
      <w:r w:rsidRPr="00A7524D">
        <w:rPr>
          <w:rFonts w:ascii="Arial" w:hAnsi="Arial" w:cs="Arial"/>
          <w:b/>
          <w:bCs/>
          <w:i/>
          <w:iCs/>
          <w:color w:val="000000"/>
          <w:sz w:val="24"/>
          <w:szCs w:val="24"/>
          <w:u w:val="single"/>
          <w:lang w:eastAsia="es-AR"/>
        </w:rPr>
        <w:t>respecto de las adquisiciones o inversiones efectuadas en los ejercicios fiscales que se inicien a partir del 1 de enero de 2018</w:t>
      </w:r>
      <w:r w:rsidRPr="009E3F48">
        <w:rPr>
          <w:rFonts w:ascii="Arial" w:hAnsi="Arial" w:cs="Arial"/>
          <w:i/>
          <w:iCs/>
          <w:color w:val="000000"/>
          <w:sz w:val="24"/>
          <w:szCs w:val="24"/>
          <w:lang w:eastAsia="es-AR"/>
        </w:rPr>
        <w:t>, se realizarán sobre la base de las variaciones porcentuales del índice de Precios Internos al por Mayor (IPIM) que suministre el Instituto Nacional de Estadística y Censos, conforme las tablas que a esos fines elabore la Administración Federal de Ingresos Públicos</w:t>
      </w:r>
      <w:r>
        <w:rPr>
          <w:rFonts w:ascii="Arial" w:hAnsi="Arial" w:cs="Arial"/>
          <w:i/>
          <w:iCs/>
          <w:color w:val="000000"/>
          <w:sz w:val="24"/>
          <w:szCs w:val="24"/>
          <w:lang w:eastAsia="es-AR"/>
        </w:rPr>
        <w:t>”</w:t>
      </w:r>
      <w:r w:rsidRPr="009E3F48">
        <w:rPr>
          <w:rFonts w:ascii="Arial" w:hAnsi="Arial" w:cs="Arial"/>
          <w:i/>
          <w:iCs/>
          <w:color w:val="000000"/>
          <w:sz w:val="24"/>
          <w:szCs w:val="24"/>
          <w:lang w:eastAsia="es-AR"/>
        </w:rPr>
        <w:t>.</w:t>
      </w:r>
    </w:p>
    <w:p w:rsidR="00CA32DF" w:rsidRDefault="00CA32DF" w:rsidP="00CA32DF">
      <w:pPr>
        <w:spacing w:after="0" w:line="240" w:lineRule="auto"/>
        <w:jc w:val="both"/>
        <w:rPr>
          <w:rFonts w:ascii="Arial" w:hAnsi="Arial" w:cs="Arial"/>
          <w:sz w:val="24"/>
          <w:szCs w:val="24"/>
        </w:rPr>
      </w:pPr>
    </w:p>
    <w:p w:rsidR="00656538" w:rsidRPr="00656538" w:rsidRDefault="00656538" w:rsidP="00CA32DF">
      <w:pPr>
        <w:spacing w:after="0" w:line="240" w:lineRule="auto"/>
        <w:jc w:val="both"/>
        <w:rPr>
          <w:rFonts w:ascii="Arial" w:hAnsi="Arial" w:cs="Arial"/>
          <w:sz w:val="24"/>
          <w:szCs w:val="24"/>
          <w:u w:val="single"/>
        </w:rPr>
      </w:pPr>
      <w:r w:rsidRPr="00656538">
        <w:rPr>
          <w:rFonts w:ascii="Arial" w:hAnsi="Arial" w:cs="Arial"/>
          <w:sz w:val="24"/>
          <w:szCs w:val="24"/>
          <w:u w:val="single"/>
        </w:rPr>
        <w:t>Comentario:</w:t>
      </w:r>
    </w:p>
    <w:p w:rsidR="00656538" w:rsidRDefault="00656538" w:rsidP="00CA32DF">
      <w:pPr>
        <w:spacing w:after="0" w:line="240" w:lineRule="auto"/>
        <w:jc w:val="both"/>
        <w:rPr>
          <w:rFonts w:ascii="Arial" w:hAnsi="Arial" w:cs="Arial"/>
          <w:sz w:val="24"/>
          <w:szCs w:val="24"/>
        </w:rPr>
      </w:pPr>
    </w:p>
    <w:p w:rsidR="00656538" w:rsidRDefault="003D0212" w:rsidP="00CA32DF">
      <w:pPr>
        <w:spacing w:after="0" w:line="240" w:lineRule="auto"/>
        <w:jc w:val="both"/>
        <w:rPr>
          <w:rFonts w:ascii="Arial" w:hAnsi="Arial" w:cs="Arial"/>
          <w:sz w:val="24"/>
          <w:szCs w:val="24"/>
        </w:rPr>
      </w:pPr>
      <w:r>
        <w:rPr>
          <w:rFonts w:ascii="Arial" w:hAnsi="Arial" w:cs="Arial"/>
          <w:sz w:val="24"/>
          <w:szCs w:val="24"/>
        </w:rPr>
        <w:t xml:space="preserve">Producto de la </w:t>
      </w:r>
      <w:r w:rsidR="00656538">
        <w:rPr>
          <w:rFonts w:ascii="Arial" w:hAnsi="Arial" w:cs="Arial"/>
          <w:sz w:val="24"/>
          <w:szCs w:val="24"/>
        </w:rPr>
        <w:t xml:space="preserve">reforma </w:t>
      </w:r>
      <w:r>
        <w:rPr>
          <w:rFonts w:ascii="Arial" w:hAnsi="Arial" w:cs="Arial"/>
          <w:sz w:val="24"/>
          <w:szCs w:val="24"/>
        </w:rPr>
        <w:t>introducida en el art. 89 de la LIG, se vuelve a tornar operativa la actualización impositiva, respecto de las compras o inversiones que se realicen en los ejercicios iniciados a partir del 01 de enero de 2018.</w:t>
      </w:r>
    </w:p>
    <w:p w:rsidR="00656538" w:rsidRDefault="00656538"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sz w:val="24"/>
          <w:szCs w:val="24"/>
        </w:rPr>
      </w:pPr>
      <w:r>
        <w:rPr>
          <w:rFonts w:ascii="Arial" w:hAnsi="Arial" w:cs="Arial"/>
          <w:sz w:val="24"/>
          <w:szCs w:val="24"/>
        </w:rPr>
        <w:t>La ley 27.468 modifico el índice de actualización, debiendo utilizarse el IPC.</w:t>
      </w:r>
    </w:p>
    <w:p w:rsidR="003D0212" w:rsidRDefault="003D0212"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Los conceptos susceptible</w:t>
      </w:r>
      <w:r w:rsidR="00E05EB8">
        <w:rPr>
          <w:rFonts w:ascii="Arial" w:hAnsi="Arial" w:cs="Arial"/>
          <w:bCs/>
          <w:iCs/>
          <w:color w:val="000000"/>
          <w:sz w:val="24"/>
          <w:szCs w:val="24"/>
          <w:lang w:eastAsia="es-AR"/>
        </w:rPr>
        <w:t>s</w:t>
      </w:r>
      <w:r>
        <w:rPr>
          <w:rFonts w:ascii="Arial" w:hAnsi="Arial" w:cs="Arial"/>
          <w:bCs/>
          <w:iCs/>
          <w:color w:val="000000"/>
          <w:sz w:val="24"/>
          <w:szCs w:val="24"/>
          <w:lang w:eastAsia="es-AR"/>
        </w:rPr>
        <w:t xml:space="preserve"> de actualización son los </w:t>
      </w:r>
      <w:r w:rsidRPr="003D0212">
        <w:rPr>
          <w:rFonts w:ascii="Arial" w:hAnsi="Arial" w:cs="Arial"/>
          <w:bCs/>
          <w:iCs/>
          <w:color w:val="000000"/>
          <w:sz w:val="24"/>
          <w:szCs w:val="24"/>
          <w:lang w:eastAsia="es-AR"/>
        </w:rPr>
        <w:t>previst</w:t>
      </w:r>
      <w:r>
        <w:rPr>
          <w:rFonts w:ascii="Arial" w:hAnsi="Arial" w:cs="Arial"/>
          <w:bCs/>
          <w:iCs/>
          <w:color w:val="000000"/>
          <w:sz w:val="24"/>
          <w:szCs w:val="24"/>
          <w:lang w:eastAsia="es-AR"/>
        </w:rPr>
        <w:t>o</w:t>
      </w:r>
      <w:r w:rsidRPr="003D0212">
        <w:rPr>
          <w:rFonts w:ascii="Arial" w:hAnsi="Arial" w:cs="Arial"/>
          <w:bCs/>
          <w:iCs/>
          <w:color w:val="000000"/>
          <w:sz w:val="24"/>
          <w:szCs w:val="24"/>
          <w:lang w:eastAsia="es-AR"/>
        </w:rPr>
        <w:t>s en</w:t>
      </w:r>
      <w:r>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E05EB8"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58 a 62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3D0212">
        <w:rPr>
          <w:rFonts w:ascii="Arial" w:hAnsi="Arial" w:cs="Arial"/>
          <w:bCs/>
          <w:iCs/>
          <w:color w:val="000000"/>
          <w:sz w:val="24"/>
          <w:szCs w:val="24"/>
          <w:lang w:eastAsia="es-AR"/>
        </w:rPr>
        <w:t>,</w:t>
      </w:r>
    </w:p>
    <w:p w:rsidR="00E05EB8" w:rsidRDefault="00E05EB8" w:rsidP="00CA32DF">
      <w:pPr>
        <w:spacing w:after="0" w:line="240" w:lineRule="auto"/>
        <w:jc w:val="both"/>
        <w:rPr>
          <w:rFonts w:ascii="Arial" w:hAnsi="Arial" w:cs="Arial"/>
          <w:bCs/>
          <w:iCs/>
          <w:color w:val="000000"/>
          <w:sz w:val="24"/>
          <w:szCs w:val="24"/>
          <w:lang w:eastAsia="es-AR"/>
        </w:rPr>
      </w:pPr>
    </w:p>
    <w:p w:rsidR="003D0212" w:rsidRDefault="00E05EB8" w:rsidP="00CA32DF">
      <w:pPr>
        <w:spacing w:after="0" w:line="240" w:lineRule="auto"/>
        <w:jc w:val="both"/>
        <w:rPr>
          <w:rFonts w:ascii="Arial" w:hAnsi="Arial" w:cs="Arial"/>
          <w:bCs/>
          <w:iCs/>
          <w:color w:val="000000"/>
          <w:sz w:val="24"/>
          <w:szCs w:val="24"/>
          <w:lang w:eastAsia="es-AR"/>
        </w:rPr>
      </w:pPr>
      <w:r w:rsidRPr="00E05EB8">
        <w:rPr>
          <w:rFonts w:ascii="Arial" w:hAnsi="Arial" w:cs="Arial"/>
          <w:b/>
          <w:bCs/>
          <w:iCs/>
          <w:color w:val="000000"/>
          <w:sz w:val="24"/>
          <w:szCs w:val="24"/>
          <w:lang w:eastAsia="es-AR"/>
        </w:rPr>
        <w:t xml:space="preserve">El art. </w:t>
      </w:r>
      <w:r w:rsidR="003D0212" w:rsidRPr="00E05EB8">
        <w:rPr>
          <w:rFonts w:ascii="Arial" w:hAnsi="Arial" w:cs="Arial"/>
          <w:b/>
          <w:bCs/>
          <w:iCs/>
          <w:color w:val="000000"/>
          <w:sz w:val="24"/>
          <w:szCs w:val="24"/>
          <w:lang w:eastAsia="es-AR"/>
        </w:rPr>
        <w:t xml:space="preserve">67 </w:t>
      </w:r>
      <w:r w:rsidRPr="00E05EB8">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003D0212" w:rsidRPr="003D0212">
        <w:rPr>
          <w:rFonts w:ascii="Arial" w:hAnsi="Arial" w:cs="Arial"/>
          <w:color w:val="000000"/>
          <w:sz w:val="24"/>
          <w:szCs w:val="24"/>
          <w:lang w:eastAsia="es-AR"/>
        </w:rPr>
        <w:t>(VENTA Y REEMPLAZO)</w:t>
      </w:r>
      <w:r w:rsidR="003D0212"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 xml:space="preserve">El </w:t>
      </w:r>
      <w:r w:rsidRPr="003D0212">
        <w:rPr>
          <w:rFonts w:ascii="Arial" w:hAnsi="Arial" w:cs="Arial"/>
          <w:b/>
          <w:bCs/>
          <w:iCs/>
          <w:color w:val="000000"/>
          <w:sz w:val="24"/>
          <w:szCs w:val="24"/>
          <w:lang w:eastAsia="es-AR"/>
        </w:rPr>
        <w:t>artícul</w:t>
      </w:r>
      <w:r w:rsidR="00E05EB8">
        <w:rPr>
          <w:rFonts w:ascii="Arial" w:hAnsi="Arial" w:cs="Arial"/>
          <w:b/>
          <w:bCs/>
          <w:iCs/>
          <w:color w:val="000000"/>
          <w:sz w:val="24"/>
          <w:szCs w:val="24"/>
          <w:lang w:eastAsia="es-AR"/>
        </w:rPr>
        <w:t>o</w:t>
      </w:r>
      <w:r w:rsidRPr="003D0212">
        <w:rPr>
          <w:rFonts w:ascii="Arial" w:hAnsi="Arial" w:cs="Arial"/>
          <w:b/>
          <w:bCs/>
          <w:iCs/>
          <w:color w:val="000000"/>
          <w:sz w:val="24"/>
          <w:szCs w:val="24"/>
          <w:lang w:eastAsia="es-AR"/>
        </w:rPr>
        <w:t xml:space="preserve"> 75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(MINAS, CANTERAS Y BOSQUES)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83 de la LIG</w:t>
      </w:r>
      <w:r>
        <w:rPr>
          <w:rFonts w:ascii="Arial" w:hAnsi="Arial" w:cs="Arial"/>
          <w:bCs/>
          <w:iCs/>
          <w:color w:val="000000"/>
          <w:sz w:val="24"/>
          <w:szCs w:val="24"/>
          <w:lang w:eastAsia="es-AR"/>
        </w:rPr>
        <w:t>:</w:t>
      </w:r>
      <w:r w:rsidRPr="003D0212">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INMUEBLES)</w:t>
      </w:r>
      <w:r>
        <w:rPr>
          <w:rFonts w:ascii="Arial" w:hAnsi="Arial" w:cs="Arial"/>
          <w:color w:val="000000"/>
          <w:sz w:val="24"/>
          <w:szCs w:val="24"/>
          <w:lang w:eastAsia="es-AR"/>
        </w:rPr>
        <w:t>,</w:t>
      </w:r>
    </w:p>
    <w:p w:rsidR="003D0212" w:rsidRDefault="003D0212" w:rsidP="00CA32DF">
      <w:pPr>
        <w:spacing w:after="0" w:line="240" w:lineRule="auto"/>
        <w:jc w:val="both"/>
        <w:rPr>
          <w:rFonts w:ascii="Arial" w:hAnsi="Arial" w:cs="Arial"/>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84</w:t>
      </w:r>
      <w:r>
        <w:rPr>
          <w:rFonts w:ascii="Arial" w:hAnsi="Arial" w:cs="Arial"/>
          <w:b/>
          <w:bCs/>
          <w:iCs/>
          <w:color w:val="000000"/>
          <w:sz w:val="24"/>
          <w:szCs w:val="24"/>
          <w:lang w:eastAsia="es-AR"/>
        </w:rPr>
        <w:t xml:space="preserve"> </w:t>
      </w:r>
      <w:r w:rsidRPr="003D0212">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BIENES MUEBLES)</w:t>
      </w:r>
      <w:r w:rsidRPr="003D0212">
        <w:rPr>
          <w:rFonts w:ascii="Arial" w:hAnsi="Arial" w:cs="Arial"/>
          <w:bCs/>
          <w:iCs/>
          <w:color w:val="000000"/>
          <w:sz w:val="24"/>
          <w:szCs w:val="24"/>
          <w:lang w:eastAsia="es-AR"/>
        </w:rPr>
        <w:t>,</w:t>
      </w:r>
      <w:r>
        <w:rPr>
          <w:rFonts w:ascii="Arial" w:hAnsi="Arial" w:cs="Arial"/>
          <w:bCs/>
          <w:iCs/>
          <w:color w:val="000000"/>
          <w:sz w:val="24"/>
          <w:szCs w:val="24"/>
          <w:lang w:eastAsia="es-AR"/>
        </w:rPr>
        <w:t xml:space="preserve"> y en</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90.4 y 90.5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(OPERACIÓN DE ENAJENACION DE ACCIONES, TITULOS, ETC.) y (ENAJENACION Y TRANSFERENCIA DE DERECHOS SOBRE INMUEBLES)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sz w:val="24"/>
          <w:szCs w:val="24"/>
        </w:rPr>
      </w:pPr>
    </w:p>
    <w:p w:rsidR="00E233A4" w:rsidRDefault="00E233A4" w:rsidP="00CA32DF">
      <w:pPr>
        <w:spacing w:after="0" w:line="240" w:lineRule="auto"/>
        <w:jc w:val="both"/>
        <w:rPr>
          <w:rFonts w:ascii="Arial" w:hAnsi="Arial" w:cs="Arial"/>
          <w:sz w:val="24"/>
          <w:szCs w:val="24"/>
        </w:rPr>
      </w:pPr>
      <w:r>
        <w:rPr>
          <w:rFonts w:ascii="Arial" w:hAnsi="Arial" w:cs="Arial"/>
          <w:sz w:val="24"/>
          <w:szCs w:val="24"/>
        </w:rPr>
        <w:t>Respecto de los bienes adquiridos con anterioridad, se mantiene el costo histórico sin actualizar, pudiendo de corresponder optarse por el revalúo impositivo de la ley 27.430.</w:t>
      </w:r>
    </w:p>
    <w:p w:rsidR="00E233A4" w:rsidRDefault="00E233A4" w:rsidP="00CA32DF">
      <w:pPr>
        <w:spacing w:after="0" w:line="240" w:lineRule="auto"/>
        <w:jc w:val="both"/>
        <w:rPr>
          <w:rFonts w:ascii="Arial" w:hAnsi="Arial" w:cs="Arial"/>
          <w:sz w:val="24"/>
          <w:szCs w:val="24"/>
        </w:rPr>
      </w:pPr>
    </w:p>
    <w:p w:rsidR="00CA32DF" w:rsidRPr="006A4D73" w:rsidRDefault="00CA32DF" w:rsidP="00CA32DF">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89 </w:t>
      </w:r>
      <w:r w:rsidRPr="006A4D73">
        <w:rPr>
          <w:rFonts w:ascii="Arial" w:hAnsi="Arial" w:cs="Arial"/>
          <w:b/>
          <w:bCs/>
          <w:sz w:val="24"/>
          <w:szCs w:val="24"/>
        </w:rPr>
        <w:t>de la LIG, establecía que:</w:t>
      </w:r>
    </w:p>
    <w:p w:rsidR="00CA32DF" w:rsidRDefault="00CA32DF" w:rsidP="00CA32DF">
      <w:pPr>
        <w:spacing w:after="0" w:line="240" w:lineRule="auto"/>
        <w:jc w:val="both"/>
        <w:rPr>
          <w:rFonts w:ascii="Arial" w:hAnsi="Arial" w:cs="Arial"/>
          <w:sz w:val="24"/>
          <w:szCs w:val="24"/>
        </w:rPr>
      </w:pPr>
    </w:p>
    <w:p w:rsidR="00CA32DF" w:rsidRPr="005B2CE8" w:rsidRDefault="00CA32DF" w:rsidP="00CA32DF">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5B2CE8">
        <w:rPr>
          <w:rFonts w:ascii="Arial" w:hAnsi="Arial" w:cs="Arial"/>
          <w:b/>
          <w:bCs/>
          <w:i/>
          <w:iCs/>
          <w:sz w:val="24"/>
          <w:szCs w:val="24"/>
          <w:lang w:eastAsia="es-AR"/>
        </w:rPr>
        <w:t>Art. 89 -</w:t>
      </w:r>
      <w:r w:rsidRPr="005B2CE8">
        <w:rPr>
          <w:rFonts w:ascii="Arial" w:hAnsi="Arial" w:cs="Arial"/>
          <w:i/>
          <w:iCs/>
          <w:sz w:val="24"/>
          <w:szCs w:val="24"/>
          <w:lang w:eastAsia="es-AR"/>
        </w:rPr>
        <w:t xml:space="preserve"> Las actualizaciones previstas en la presente ley se efectuarán sobre la base de las variaciones del índice de precios al por mayor, nivel general, que suministre el Instituto Nacional de Estadística y Censos. La tabla respectiva que deberá ser elaborada mensualmente por la Dirección General Impositiva, contendrá valores mensuales para los 24 (veinticuatro) meses inmediatos anteriores, valores trimestrales promedio -por trimestre calendario- desde el 1 de </w:t>
      </w:r>
      <w:r w:rsidRPr="005B2CE8">
        <w:rPr>
          <w:rFonts w:ascii="Arial" w:hAnsi="Arial" w:cs="Arial"/>
          <w:i/>
          <w:iCs/>
          <w:sz w:val="24"/>
          <w:szCs w:val="24"/>
          <w:lang w:eastAsia="es-AR"/>
        </w:rPr>
        <w:lastRenderedPageBreak/>
        <w:t>enero de 1975 y valores anuales promedio por los demás períodos, y tomará como base el índice de precios del mes para el cual se elabora la tabla.</w:t>
      </w:r>
    </w:p>
    <w:p w:rsidR="00CA32DF" w:rsidRPr="005B2CE8" w:rsidRDefault="00CA32DF" w:rsidP="00CA32DF">
      <w:pPr>
        <w:spacing w:after="0" w:line="240" w:lineRule="auto"/>
        <w:jc w:val="both"/>
        <w:rPr>
          <w:rFonts w:ascii="Arial" w:hAnsi="Arial" w:cs="Arial"/>
          <w:i/>
          <w:iCs/>
          <w:sz w:val="24"/>
          <w:szCs w:val="24"/>
          <w:lang w:eastAsia="es-AR"/>
        </w:rPr>
      </w:pPr>
    </w:p>
    <w:p w:rsidR="00CA32DF" w:rsidRPr="005B2CE8" w:rsidRDefault="00CA32DF" w:rsidP="00CA32DF">
      <w:pPr>
        <w:spacing w:after="0" w:line="240" w:lineRule="auto"/>
        <w:jc w:val="both"/>
        <w:rPr>
          <w:rFonts w:ascii="Arial" w:hAnsi="Arial" w:cs="Arial"/>
          <w:sz w:val="24"/>
          <w:szCs w:val="24"/>
          <w:lang w:eastAsia="es-AR"/>
        </w:rPr>
      </w:pPr>
      <w:r w:rsidRPr="005B2CE8">
        <w:rPr>
          <w:rFonts w:ascii="Arial" w:hAnsi="Arial" w:cs="Arial"/>
          <w:i/>
          <w:iCs/>
          <w:sz w:val="24"/>
          <w:szCs w:val="24"/>
          <w:lang w:eastAsia="es-AR"/>
        </w:rPr>
        <w:t>A los fines de la aplicación de las actualizaciones a las que se refiere este artículo, las mismas deberán practicarse conforme lo previsto en el artículo 39 de la ley 24073</w:t>
      </w:r>
      <w:r>
        <w:rPr>
          <w:rFonts w:ascii="Arial" w:hAnsi="Arial" w:cs="Arial"/>
          <w:sz w:val="24"/>
          <w:szCs w:val="24"/>
          <w:lang w:eastAsia="es-AR"/>
        </w:rPr>
        <w:t>”</w:t>
      </w:r>
      <w:r w:rsidRPr="005B2CE8">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571031" w:rsidRPr="00571031" w:rsidRDefault="00571031" w:rsidP="00D672BE">
      <w:pPr>
        <w:tabs>
          <w:tab w:val="left" w:pos="7371"/>
        </w:tabs>
        <w:spacing w:after="0" w:line="240" w:lineRule="auto"/>
        <w:jc w:val="both"/>
        <w:rPr>
          <w:rFonts w:ascii="Arial" w:hAnsi="Arial" w:cs="Arial"/>
          <w:sz w:val="24"/>
          <w:szCs w:val="24"/>
          <w:u w:val="single"/>
        </w:rPr>
      </w:pPr>
      <w:r w:rsidRPr="00571031">
        <w:rPr>
          <w:rFonts w:ascii="Arial" w:hAnsi="Arial" w:cs="Arial"/>
          <w:sz w:val="24"/>
          <w:szCs w:val="24"/>
          <w:u w:val="single"/>
        </w:rPr>
        <w:t>20.1. – R.G. 4.389/19 (B.O.28.12.2018)</w:t>
      </w:r>
    </w:p>
    <w:p w:rsidR="004A6CF2" w:rsidRDefault="004A6CF2" w:rsidP="004A6CF2">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4A6CF2" w:rsidRDefault="004A6CF2" w:rsidP="004A6CF2">
      <w:pPr>
        <w:spacing w:after="0" w:line="240" w:lineRule="auto"/>
        <w:jc w:val="both"/>
        <w:rPr>
          <w:rFonts w:ascii="Arial" w:hAnsi="Arial" w:cs="Arial"/>
          <w:sz w:val="24"/>
          <w:szCs w:val="24"/>
        </w:rPr>
      </w:pPr>
    </w:p>
    <w:p w:rsidR="004A6CF2" w:rsidRDefault="004A6CF2" w:rsidP="004A6CF2">
      <w:pPr>
        <w:spacing w:after="0" w:line="240" w:lineRule="auto"/>
        <w:jc w:val="both"/>
        <w:rPr>
          <w:rFonts w:ascii="Arial" w:hAnsi="Arial" w:cs="Arial"/>
          <w:sz w:val="24"/>
          <w:szCs w:val="24"/>
        </w:rPr>
      </w:pPr>
      <w:r>
        <w:rPr>
          <w:rFonts w:ascii="Arial" w:hAnsi="Arial" w:cs="Arial"/>
          <w:sz w:val="24"/>
          <w:szCs w:val="24"/>
        </w:rPr>
        <w:t>Se modifica el índice de actualización (IPIM) “índice de precios internos al por mayor” POR EL (IPC) “INDICE DE PRECIOS AL CONSUMIDOR NIVEL GENERAL”</w:t>
      </w:r>
    </w:p>
    <w:p w:rsidR="004A6CF2" w:rsidRDefault="004A6CF2" w:rsidP="004A6CF2">
      <w:pPr>
        <w:spacing w:after="0" w:line="240" w:lineRule="auto"/>
        <w:jc w:val="both"/>
        <w:rPr>
          <w:rFonts w:ascii="Arial" w:hAnsi="Arial" w:cs="Arial"/>
          <w:sz w:val="24"/>
          <w:szCs w:val="24"/>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IMPUESTO A LAS GANANCIAS</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modifica el art. 3 de la R.G. 4.257.</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sidRPr="00682808">
        <w:rPr>
          <w:rFonts w:ascii="Arial" w:eastAsia="Times New Roman" w:hAnsi="Arial" w:cs="Arial"/>
          <w:color w:val="000000"/>
          <w:sz w:val="24"/>
          <w:szCs w:val="24"/>
          <w:lang w:eastAsia="es-AR"/>
        </w:rPr>
        <w:t xml:space="preserve">Para efectuar las actualizaciones a que se refieren los artículos 58 a 62, 67, 75, 83 y 84 y los artículos </w:t>
      </w:r>
      <w:r>
        <w:rPr>
          <w:rFonts w:ascii="Arial" w:eastAsia="Times New Roman" w:hAnsi="Arial" w:cs="Arial"/>
          <w:color w:val="000000"/>
          <w:sz w:val="24"/>
          <w:szCs w:val="24"/>
          <w:lang w:eastAsia="es-AR"/>
        </w:rPr>
        <w:t>90.4</w:t>
      </w:r>
      <w:r w:rsidRPr="00682808">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w:t>
      </w:r>
      <w:r w:rsidRPr="00682808">
        <w:rPr>
          <w:rFonts w:ascii="Arial" w:eastAsia="Times New Roman" w:hAnsi="Arial" w:cs="Arial"/>
          <w:color w:val="000000"/>
          <w:sz w:val="24"/>
          <w:szCs w:val="24"/>
          <w:lang w:eastAsia="es-AR"/>
        </w:rPr>
        <w:t xml:space="preserve">5 de la </w:t>
      </w:r>
      <w:r w:rsidRPr="00E01D69">
        <w:rPr>
          <w:rFonts w:ascii="Arial" w:eastAsia="Times New Roman" w:hAnsi="Arial" w:cs="Arial"/>
          <w:b/>
          <w:color w:val="000000"/>
          <w:sz w:val="24"/>
          <w:szCs w:val="24"/>
          <w:lang w:eastAsia="es-AR"/>
        </w:rPr>
        <w:t>ley de impuesto a las ganancias</w:t>
      </w:r>
      <w:r w:rsidRPr="00682808">
        <w:rPr>
          <w:rFonts w:ascii="Arial" w:eastAsia="Times New Roman" w:hAnsi="Arial" w:cs="Arial"/>
          <w:color w:val="000000"/>
          <w:sz w:val="24"/>
          <w:szCs w:val="24"/>
          <w:lang w:eastAsia="es-AR"/>
        </w:rPr>
        <w:t xml:space="preserve">, </w:t>
      </w:r>
      <w:r w:rsidRPr="009546B3">
        <w:rPr>
          <w:rFonts w:ascii="Arial" w:eastAsia="Times New Roman" w:hAnsi="Arial" w:cs="Arial"/>
          <w:b/>
          <w:color w:val="000000"/>
          <w:sz w:val="24"/>
          <w:szCs w:val="24"/>
          <w:lang w:eastAsia="es-AR"/>
        </w:rPr>
        <w:t>respecto de las adquisiciones o inversiones efectuadas en los ejercicios fiscales que se inicien a partir del 1 de enero de 2018</w:t>
      </w:r>
      <w:r w:rsidRPr="006828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w:t>
      </w:r>
      <w:r w:rsidRPr="00682808">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682808">
        <w:rPr>
          <w:rFonts w:ascii="Arial" w:eastAsia="Times New Roman" w:hAnsi="Arial" w:cs="Arial"/>
          <w:color w:val="000000"/>
          <w:sz w:val="24"/>
          <w:szCs w:val="24"/>
          <w:lang w:eastAsia="es-AR"/>
        </w:rPr>
        <w:t xml:space="preserve"> pondrá a disposición de los responsables las tablas a que se refiere el </w:t>
      </w:r>
      <w:r w:rsidRPr="009546B3">
        <w:rPr>
          <w:rFonts w:ascii="Arial" w:eastAsia="Times New Roman" w:hAnsi="Arial" w:cs="Arial"/>
          <w:b/>
          <w:color w:val="000000"/>
          <w:sz w:val="24"/>
          <w:szCs w:val="24"/>
          <w:lang w:eastAsia="es-AR"/>
        </w:rPr>
        <w:t>artículo 89 de la ley de impuesto a las ganancias</w:t>
      </w:r>
      <w:r w:rsidRPr="00682808">
        <w:rPr>
          <w:rFonts w:ascii="Arial" w:eastAsia="Times New Roman" w:hAnsi="Arial" w:cs="Arial"/>
          <w:color w:val="000000"/>
          <w:sz w:val="24"/>
          <w:szCs w:val="24"/>
          <w:lang w:eastAsia="es-AR"/>
        </w:rPr>
        <w:t xml:space="preserve">, calculadas sobre la base de las </w:t>
      </w:r>
      <w:r w:rsidRPr="009546B3">
        <w:rPr>
          <w:rFonts w:ascii="Arial" w:eastAsia="Times New Roman" w:hAnsi="Arial" w:cs="Arial"/>
          <w:b/>
          <w:color w:val="000000"/>
          <w:sz w:val="24"/>
          <w:szCs w:val="24"/>
          <w:lang w:eastAsia="es-AR"/>
        </w:rPr>
        <w:t>variaciones porcentuales del Índice de Precios al Consumidor Nivel General (IPC)</w:t>
      </w:r>
      <w:r w:rsidRPr="00682808">
        <w:rPr>
          <w:rFonts w:ascii="Arial" w:eastAsia="Times New Roman" w:hAnsi="Arial" w:cs="Arial"/>
          <w:color w:val="000000"/>
          <w:sz w:val="24"/>
          <w:szCs w:val="24"/>
          <w:lang w:eastAsia="es-AR"/>
        </w:rPr>
        <w:t xml:space="preserve"> conforme a los valores publicados en su página oficial por el Instituto Nacional de Estadística y Censos (INDEC).</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VIGENCIA</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Pr="00682808"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 partir </w:t>
      </w:r>
      <w:r w:rsidRPr="00682808">
        <w:rPr>
          <w:rFonts w:ascii="Arial" w:eastAsia="Times New Roman" w:hAnsi="Arial" w:cs="Arial"/>
          <w:color w:val="000000"/>
          <w:sz w:val="24"/>
          <w:szCs w:val="24"/>
          <w:lang w:eastAsia="es-AR"/>
        </w:rPr>
        <w:t xml:space="preserve">del día </w:t>
      </w:r>
      <w:r>
        <w:rPr>
          <w:rFonts w:ascii="Arial" w:eastAsia="Times New Roman" w:hAnsi="Arial" w:cs="Arial"/>
          <w:color w:val="000000"/>
          <w:sz w:val="24"/>
          <w:szCs w:val="24"/>
          <w:lang w:eastAsia="es-AR"/>
        </w:rPr>
        <w:t>28.12.2018</w:t>
      </w:r>
      <w:r w:rsidRPr="00682808">
        <w:rPr>
          <w:rFonts w:ascii="Arial" w:eastAsia="Times New Roman" w:hAnsi="Arial" w:cs="Arial"/>
          <w:color w:val="000000"/>
          <w:sz w:val="24"/>
          <w:szCs w:val="24"/>
          <w:lang w:eastAsia="es-AR"/>
        </w:rPr>
        <w:t>.</w:t>
      </w:r>
    </w:p>
    <w:p w:rsidR="00571031" w:rsidRDefault="0057103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1</w:t>
      </w:r>
      <w:r w:rsidRPr="00C73C26">
        <w:rPr>
          <w:rFonts w:ascii="Arial" w:hAnsi="Arial" w:cs="Arial"/>
          <w:sz w:val="24"/>
          <w:szCs w:val="24"/>
          <w:u w:val="single"/>
        </w:rPr>
        <w:t xml:space="preserve"> – IMPUESTO A LAS SALIDAS NO DOCUMENTADAS</w:t>
      </w:r>
    </w:p>
    <w:p w:rsidR="00D672BE" w:rsidRDefault="00D672BE" w:rsidP="00D672BE">
      <w:pPr>
        <w:tabs>
          <w:tab w:val="left" w:pos="7371"/>
        </w:tabs>
        <w:spacing w:after="0" w:line="240" w:lineRule="auto"/>
        <w:jc w:val="both"/>
        <w:rPr>
          <w:rFonts w:ascii="Arial" w:hAnsi="Arial" w:cs="Arial"/>
          <w:sz w:val="24"/>
          <w:szCs w:val="24"/>
        </w:rPr>
      </w:pPr>
    </w:p>
    <w:p w:rsidR="003F04E1" w:rsidRDefault="003F04E1" w:rsidP="003F04E1">
      <w:pPr>
        <w:spacing w:after="0" w:line="240" w:lineRule="auto"/>
        <w:jc w:val="both"/>
        <w:rPr>
          <w:rFonts w:ascii="Arial" w:hAnsi="Arial" w:cs="Arial"/>
          <w:sz w:val="24"/>
          <w:szCs w:val="24"/>
        </w:rPr>
      </w:pPr>
      <w:r>
        <w:rPr>
          <w:rFonts w:ascii="Arial" w:hAnsi="Arial" w:cs="Arial"/>
          <w:sz w:val="24"/>
          <w:szCs w:val="24"/>
        </w:rPr>
        <w:t>El art. 37 de la LIG, establece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826467">
        <w:rPr>
          <w:rFonts w:ascii="Arial" w:hAnsi="Arial" w:cs="Arial"/>
          <w:b/>
          <w:bCs/>
          <w:i/>
          <w:iCs/>
          <w:color w:val="000000"/>
          <w:sz w:val="24"/>
          <w:szCs w:val="24"/>
          <w:lang w:eastAsia="es-AR"/>
        </w:rPr>
        <w:t>Art. 37</w:t>
      </w:r>
      <w:r w:rsidRPr="00826467">
        <w:rPr>
          <w:rFonts w:ascii="Arial" w:hAnsi="Arial" w:cs="Arial"/>
          <w:i/>
          <w:iCs/>
          <w:color w:val="000000"/>
          <w:sz w:val="24"/>
          <w:szCs w:val="24"/>
          <w:lang w:eastAsia="es-AR"/>
        </w:rPr>
        <w:t xml:space="preserve"> - Cuando una erogación carezca de documentación </w:t>
      </w:r>
      <w:r w:rsidRPr="00826467">
        <w:rPr>
          <w:rFonts w:ascii="Arial" w:hAnsi="Arial" w:cs="Arial"/>
          <w:b/>
          <w:bCs/>
          <w:i/>
          <w:iCs/>
          <w:color w:val="000000"/>
          <w:sz w:val="24"/>
          <w:szCs w:val="24"/>
          <w:lang w:eastAsia="es-AR"/>
        </w:rPr>
        <w:t>o esta encuadre como apócrifa</w:t>
      </w:r>
      <w:r w:rsidRPr="00826467">
        <w:rPr>
          <w:rFonts w:ascii="Arial" w:hAnsi="Arial" w:cs="Arial"/>
          <w:i/>
          <w:iCs/>
          <w:color w:val="000000"/>
          <w:sz w:val="24"/>
          <w:szCs w:val="24"/>
          <w:lang w:eastAsia="es-AR"/>
        </w:rPr>
        <w:t>, y no se pruebe por otros medios que por su naturaleza ha debido ser efectuada para obtener, mantener y conservar ganancias gravadas, no se admitirá su deducción en el balance impositivo y además estará sujeta al pago de la tasa del treinta y cinco por ciento (35%) que se considerará definitivo</w:t>
      </w:r>
      <w:r w:rsidR="00936615">
        <w:rPr>
          <w:rFonts w:ascii="Arial" w:hAnsi="Arial" w:cs="Arial"/>
          <w:i/>
          <w:iCs/>
          <w:color w:val="000000"/>
          <w:sz w:val="24"/>
          <w:szCs w:val="24"/>
          <w:lang w:eastAsia="es-AR"/>
        </w:rPr>
        <w:t xml:space="preserve"> </w:t>
      </w:r>
      <w:r w:rsidRPr="00826467">
        <w:rPr>
          <w:rFonts w:ascii="Arial" w:hAnsi="Arial" w:cs="Arial"/>
          <w:b/>
          <w:bCs/>
          <w:i/>
          <w:iCs/>
          <w:color w:val="000000"/>
          <w:sz w:val="24"/>
          <w:szCs w:val="24"/>
          <w:lang w:eastAsia="es-AR"/>
        </w:rPr>
        <w:t xml:space="preserve">en sustitución del impuesto que corresponda al beneficiario desconocido u </w:t>
      </w:r>
      <w:r w:rsidRPr="00271034">
        <w:rPr>
          <w:rFonts w:ascii="Arial" w:hAnsi="Arial" w:cs="Arial"/>
          <w:b/>
          <w:bCs/>
          <w:i/>
          <w:iCs/>
          <w:color w:val="000000"/>
          <w:sz w:val="24"/>
          <w:szCs w:val="24"/>
          <w:lang w:eastAsia="es-AR"/>
        </w:rPr>
        <w:t>oculto</w:t>
      </w:r>
      <w:r w:rsidRPr="00271034">
        <w:rPr>
          <w:rFonts w:ascii="Arial" w:hAnsi="Arial" w:cs="Arial"/>
          <w:i/>
          <w:iCs/>
          <w:color w:val="000000"/>
          <w:sz w:val="24"/>
          <w:szCs w:val="24"/>
          <w:lang w:eastAsia="es-AR"/>
        </w:rPr>
        <w:t>. A los efectos de la determinación de ese impuesto, el hecho imponible se</w:t>
      </w:r>
      <w:r w:rsidRPr="00826467">
        <w:rPr>
          <w:rFonts w:ascii="Arial" w:hAnsi="Arial" w:cs="Arial"/>
          <w:i/>
          <w:iCs/>
          <w:color w:val="000000"/>
          <w:sz w:val="24"/>
          <w:szCs w:val="24"/>
          <w:lang w:eastAsia="es-AR"/>
        </w:rPr>
        <w:t xml:space="preserve"> considerará perfeccionado en la fecha en que se realice la erogación</w:t>
      </w:r>
      <w:r>
        <w:rPr>
          <w:rFonts w:ascii="Arial" w:hAnsi="Arial" w:cs="Arial"/>
          <w:i/>
          <w:iCs/>
          <w:color w:val="000000"/>
          <w:sz w:val="24"/>
          <w:szCs w:val="24"/>
          <w:lang w:eastAsia="es-AR"/>
        </w:rPr>
        <w:t>”</w:t>
      </w:r>
      <w:r w:rsidRPr="00826467">
        <w:rPr>
          <w:rFonts w:ascii="Arial" w:hAnsi="Arial" w:cs="Arial"/>
          <w:i/>
          <w:iCs/>
          <w:color w:val="000000"/>
          <w:sz w:val="24"/>
          <w:szCs w:val="24"/>
          <w:lang w:eastAsia="es-AR"/>
        </w:rPr>
        <w:t>.</w:t>
      </w:r>
    </w:p>
    <w:p w:rsidR="003F04E1" w:rsidRDefault="003F04E1" w:rsidP="003F04E1">
      <w:pPr>
        <w:spacing w:after="0" w:line="240" w:lineRule="auto"/>
        <w:jc w:val="both"/>
        <w:rPr>
          <w:rFonts w:ascii="Arial" w:hAnsi="Arial" w:cs="Arial"/>
          <w:sz w:val="24"/>
          <w:szCs w:val="24"/>
        </w:rPr>
      </w:pPr>
    </w:p>
    <w:p w:rsidR="00CB7929" w:rsidRPr="00CB7929" w:rsidRDefault="00CB7929" w:rsidP="003F04E1">
      <w:pPr>
        <w:spacing w:after="0" w:line="240" w:lineRule="auto"/>
        <w:jc w:val="both"/>
        <w:rPr>
          <w:rFonts w:ascii="Arial" w:hAnsi="Arial" w:cs="Arial"/>
          <w:sz w:val="24"/>
          <w:szCs w:val="24"/>
          <w:u w:val="single"/>
        </w:rPr>
      </w:pPr>
      <w:r w:rsidRPr="00CB7929">
        <w:rPr>
          <w:rFonts w:ascii="Arial" w:hAnsi="Arial" w:cs="Arial"/>
          <w:sz w:val="24"/>
          <w:szCs w:val="24"/>
          <w:u w:val="single"/>
        </w:rPr>
        <w:t>Comentario:</w:t>
      </w:r>
    </w:p>
    <w:p w:rsidR="00CB7929" w:rsidRDefault="00CB7929" w:rsidP="003F04E1">
      <w:pPr>
        <w:spacing w:after="0" w:line="240" w:lineRule="auto"/>
        <w:jc w:val="both"/>
        <w:rPr>
          <w:rFonts w:ascii="Arial" w:hAnsi="Arial" w:cs="Arial"/>
          <w:sz w:val="24"/>
          <w:szCs w:val="24"/>
        </w:rPr>
      </w:pPr>
    </w:p>
    <w:p w:rsidR="00CB7929" w:rsidRDefault="00CB7929" w:rsidP="003F04E1">
      <w:pPr>
        <w:spacing w:after="0" w:line="240" w:lineRule="auto"/>
        <w:jc w:val="both"/>
        <w:rPr>
          <w:rFonts w:ascii="Arial" w:hAnsi="Arial" w:cs="Arial"/>
          <w:sz w:val="24"/>
          <w:szCs w:val="24"/>
        </w:rPr>
      </w:pPr>
      <w:r>
        <w:rPr>
          <w:rFonts w:ascii="Arial" w:hAnsi="Arial" w:cs="Arial"/>
          <w:sz w:val="24"/>
          <w:szCs w:val="24"/>
        </w:rPr>
        <w:lastRenderedPageBreak/>
        <w:t>Producto de la reforma, se incluye dentro del instituto del impuesto a las salidas no documentadas, no solamente a las erogaciones que carezcan de documentación, sino que también a aquella EROGACIONES RESPALDADAS POR FACTURAS APOCRIFAS.</w:t>
      </w:r>
    </w:p>
    <w:p w:rsidR="00CB7929" w:rsidRDefault="00CB7929"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Se mantiene la alícuota del 35% en el caso de salidas no documentadas.</w:t>
      </w:r>
    </w:p>
    <w:p w:rsidR="00936615" w:rsidRDefault="00936615"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 xml:space="preserve">Ahora el propio legislador especifica que el “impuesto a las salidas no documentadas”, es el impuesto que corresponde AL PERCEPCTOR OCULTO DE LA RENTA. </w:t>
      </w:r>
    </w:p>
    <w:p w:rsidR="00936615" w:rsidRDefault="00936615" w:rsidP="003F04E1">
      <w:pPr>
        <w:spacing w:after="0" w:line="240" w:lineRule="auto"/>
        <w:jc w:val="both"/>
        <w:rPr>
          <w:rFonts w:ascii="Arial" w:hAnsi="Arial" w:cs="Arial"/>
          <w:sz w:val="24"/>
          <w:szCs w:val="24"/>
        </w:rPr>
      </w:pPr>
    </w:p>
    <w:p w:rsidR="003F04E1" w:rsidRPr="006A4D73" w:rsidRDefault="003F04E1" w:rsidP="003F04E1">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37</w:t>
      </w:r>
      <w:r w:rsidRPr="006A4D73">
        <w:rPr>
          <w:rFonts w:ascii="Arial" w:hAnsi="Arial" w:cs="Arial"/>
          <w:b/>
          <w:bCs/>
          <w:sz w:val="24"/>
          <w:szCs w:val="24"/>
        </w:rPr>
        <w:t xml:space="preserve"> de la LIG, establecía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826467">
        <w:rPr>
          <w:rFonts w:ascii="Arial" w:hAnsi="Arial" w:cs="Arial"/>
          <w:b/>
          <w:bCs/>
          <w:i/>
          <w:iCs/>
          <w:sz w:val="24"/>
          <w:szCs w:val="24"/>
          <w:lang w:eastAsia="es-AR"/>
        </w:rPr>
        <w:t>Art. 37 -</w:t>
      </w:r>
      <w:r w:rsidRPr="00826467">
        <w:rPr>
          <w:rFonts w:ascii="Arial" w:hAnsi="Arial" w:cs="Arial"/>
          <w:i/>
          <w:iCs/>
          <w:sz w:val="24"/>
          <w:szCs w:val="24"/>
          <w:lang w:eastAsia="es-AR"/>
        </w:rPr>
        <w:t> Cuando una erogación carezca de documentación y no se pruebe por otros medios que por su naturaleza ha debido ser efectuada para obtener, mantener y conservar ganancias gravadas, no se admitirá su deducción en el balance impositivo y además estará sujeta al pago de la tasa del 35% (treinta y cinco por ciento) que se considerará definitiva</w:t>
      </w:r>
      <w:r>
        <w:rPr>
          <w:rFonts w:ascii="Arial" w:hAnsi="Arial" w:cs="Arial"/>
          <w:sz w:val="24"/>
          <w:szCs w:val="24"/>
          <w:lang w:eastAsia="es-AR"/>
        </w:rPr>
        <w:t>”</w:t>
      </w:r>
      <w:r w:rsidRPr="00826467">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7B7E71" w:rsidRPr="007B7E71" w:rsidRDefault="007B7E71" w:rsidP="00D672BE">
      <w:pPr>
        <w:tabs>
          <w:tab w:val="left" w:pos="7371"/>
        </w:tabs>
        <w:spacing w:after="0" w:line="240" w:lineRule="auto"/>
        <w:jc w:val="both"/>
        <w:rPr>
          <w:rFonts w:ascii="Arial" w:hAnsi="Arial" w:cs="Arial"/>
          <w:sz w:val="24"/>
          <w:szCs w:val="24"/>
          <w:u w:val="single"/>
        </w:rPr>
      </w:pPr>
      <w:r w:rsidRPr="007B7E71">
        <w:rPr>
          <w:rFonts w:ascii="Arial" w:hAnsi="Arial" w:cs="Arial"/>
          <w:sz w:val="24"/>
          <w:szCs w:val="24"/>
          <w:u w:val="single"/>
        </w:rPr>
        <w:t>21.1. R.G. 4.433/19 (B.O.28.02.2019)</w:t>
      </w:r>
    </w:p>
    <w:p w:rsidR="00F342F2" w:rsidRDefault="00F342F2" w:rsidP="00F342F2">
      <w:pPr>
        <w:tabs>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F342F2" w:rsidRDefault="00F342F2" w:rsidP="00F342F2">
      <w:pPr>
        <w:spacing w:after="0" w:line="240" w:lineRule="auto"/>
        <w:jc w:val="both"/>
        <w:rPr>
          <w:rFonts w:ascii="Arial" w:hAnsi="Arial" w:cs="Arial"/>
          <w:sz w:val="24"/>
          <w:szCs w:val="24"/>
        </w:rPr>
      </w:pPr>
    </w:p>
    <w:p w:rsidR="00F342F2" w:rsidRPr="00353A93" w:rsidRDefault="00F342F2" w:rsidP="00F342F2">
      <w:pPr>
        <w:spacing w:after="0" w:line="240" w:lineRule="auto"/>
        <w:jc w:val="both"/>
        <w:rPr>
          <w:rFonts w:ascii="Arial" w:hAnsi="Arial" w:cs="Arial"/>
          <w:sz w:val="24"/>
          <w:szCs w:val="24"/>
        </w:rPr>
      </w:pPr>
      <w:r w:rsidRPr="00353A93">
        <w:rPr>
          <w:rFonts w:ascii="Arial" w:hAnsi="Arial" w:cs="Arial"/>
          <w:sz w:val="24"/>
          <w:szCs w:val="24"/>
        </w:rPr>
        <w:t>FORMALIDADES PARA EL INGRESO DEL IMPUESTO A LAS SALIDAS NO DOCUMENTADAS (ART1)</w:t>
      </w:r>
    </w:p>
    <w:p w:rsidR="00F342F2" w:rsidRDefault="00F342F2" w:rsidP="00F342F2">
      <w:pPr>
        <w:spacing w:after="0" w:line="240" w:lineRule="auto"/>
        <w:jc w:val="both"/>
        <w:rPr>
          <w:rFonts w:ascii="Arial" w:hAnsi="Arial" w:cs="Arial"/>
          <w:sz w:val="24"/>
          <w:szCs w:val="24"/>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Pr="00EA3FC2">
        <w:rPr>
          <w:rFonts w:ascii="Arial" w:eastAsia="Times New Roman" w:hAnsi="Arial" w:cs="Arial"/>
          <w:color w:val="000000"/>
          <w:sz w:val="24"/>
          <w:szCs w:val="24"/>
          <w:lang w:eastAsia="es-AR"/>
        </w:rPr>
        <w:t xml:space="preserve">la </w:t>
      </w:r>
      <w:r w:rsidRPr="007C6112">
        <w:rPr>
          <w:rFonts w:ascii="Arial" w:eastAsia="Times New Roman" w:hAnsi="Arial" w:cs="Arial"/>
          <w:b/>
          <w:color w:val="000000"/>
          <w:sz w:val="24"/>
          <w:szCs w:val="24"/>
          <w:lang w:eastAsia="es-AR"/>
        </w:rPr>
        <w:t>determinación e ingreso</w:t>
      </w:r>
      <w:r w:rsidRPr="00EA3FC2">
        <w:rPr>
          <w:rFonts w:ascii="Arial" w:eastAsia="Times New Roman" w:hAnsi="Arial" w:cs="Arial"/>
          <w:color w:val="000000"/>
          <w:sz w:val="24"/>
          <w:szCs w:val="24"/>
          <w:lang w:eastAsia="es-AR"/>
        </w:rPr>
        <w:t xml:space="preserve"> del impuesto a las ganancias que recae sobre las </w:t>
      </w:r>
      <w:r w:rsidRPr="007C6112">
        <w:rPr>
          <w:rFonts w:ascii="Arial" w:eastAsia="Times New Roman" w:hAnsi="Arial" w:cs="Arial"/>
          <w:b/>
          <w:color w:val="000000"/>
          <w:sz w:val="24"/>
          <w:szCs w:val="24"/>
          <w:lang w:eastAsia="es-AR"/>
        </w:rPr>
        <w:t>erogaciones que carezcan de documentación o encuadren como apócrifas</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función de l</w:t>
      </w:r>
      <w:r w:rsidRPr="00EA3FC2">
        <w:rPr>
          <w:rFonts w:ascii="Arial" w:eastAsia="Times New Roman" w:hAnsi="Arial" w:cs="Arial"/>
          <w:color w:val="000000"/>
          <w:sz w:val="24"/>
          <w:szCs w:val="24"/>
          <w:lang w:eastAsia="es-AR"/>
        </w:rPr>
        <w:t xml:space="preserve">o establecido en el </w:t>
      </w:r>
      <w:r w:rsidRPr="007C6112">
        <w:rPr>
          <w:rFonts w:ascii="Arial" w:eastAsia="Times New Roman" w:hAnsi="Arial" w:cs="Arial"/>
          <w:b/>
          <w:color w:val="000000"/>
          <w:sz w:val="24"/>
          <w:szCs w:val="24"/>
          <w:lang w:eastAsia="es-AR"/>
        </w:rPr>
        <w:t>art. 37 de la LIG</w:t>
      </w:r>
      <w:r w:rsidRPr="00EA3FC2">
        <w:rPr>
          <w:rFonts w:ascii="Arial" w:eastAsia="Times New Roman" w:hAnsi="Arial" w:cs="Arial"/>
          <w:color w:val="000000"/>
          <w:sz w:val="24"/>
          <w:szCs w:val="24"/>
          <w:lang w:eastAsia="es-AR"/>
        </w:rPr>
        <w:t>, los contribuyentes y responsables deberán observar las disposiciones de la presente resolución general.</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DECLARACION JURADA (ART.2)</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La determinación del impuesto</w:t>
      </w:r>
      <w:r w:rsidRPr="00EA3FC2">
        <w:rPr>
          <w:rFonts w:ascii="Arial" w:eastAsia="Times New Roman" w:hAnsi="Arial" w:cs="Arial"/>
          <w:color w:val="000000"/>
          <w:sz w:val="24"/>
          <w:szCs w:val="24"/>
          <w:lang w:eastAsia="es-AR"/>
        </w:rPr>
        <w:t xml:space="preserve"> se efectuará sobre la base de una </w:t>
      </w:r>
      <w:r w:rsidRPr="007C6112">
        <w:rPr>
          <w:rFonts w:ascii="Arial" w:eastAsia="Times New Roman" w:hAnsi="Arial" w:cs="Arial"/>
          <w:b/>
          <w:color w:val="000000"/>
          <w:sz w:val="24"/>
          <w:szCs w:val="24"/>
          <w:lang w:eastAsia="es-AR"/>
        </w:rPr>
        <w:t>declaración jurada</w:t>
      </w:r>
      <w:r w:rsidRPr="00EA3FC2">
        <w:rPr>
          <w:rFonts w:ascii="Arial" w:eastAsia="Times New Roman" w:hAnsi="Arial" w:cs="Arial"/>
          <w:color w:val="000000"/>
          <w:sz w:val="24"/>
          <w:szCs w:val="24"/>
          <w:lang w:eastAsia="es-AR"/>
        </w:rPr>
        <w:t xml:space="preserve"> confeccionada a través del </w:t>
      </w:r>
      <w:r w:rsidRPr="007C6112">
        <w:rPr>
          <w:rFonts w:ascii="Arial" w:eastAsia="Times New Roman" w:hAnsi="Arial" w:cs="Arial"/>
          <w:b/>
          <w:color w:val="000000"/>
          <w:sz w:val="24"/>
          <w:szCs w:val="24"/>
          <w:lang w:eastAsia="es-AR"/>
        </w:rPr>
        <w:t>servicio denominado “Salidas No Documentadas”</w:t>
      </w:r>
      <w:r w:rsidRPr="00EA3FC2">
        <w:rPr>
          <w:rFonts w:ascii="Arial" w:eastAsia="Times New Roman" w:hAnsi="Arial" w:cs="Arial"/>
          <w:color w:val="000000"/>
          <w:sz w:val="24"/>
          <w:szCs w:val="24"/>
          <w:lang w:eastAsia="es-AR"/>
        </w:rPr>
        <w:t xml:space="preserve"> disponible en l</w:t>
      </w:r>
      <w:r>
        <w:rPr>
          <w:rFonts w:ascii="Arial" w:eastAsia="Times New Roman" w:hAnsi="Arial" w:cs="Arial"/>
          <w:color w:val="000000"/>
          <w:sz w:val="24"/>
          <w:szCs w:val="24"/>
          <w:lang w:eastAsia="es-AR"/>
        </w:rPr>
        <w:t>a</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EA3FC2">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EA3FC2">
        <w:rPr>
          <w:rFonts w:ascii="Arial" w:eastAsia="Times New Roman" w:hAnsi="Arial" w:cs="Arial"/>
          <w:color w:val="000000"/>
          <w:sz w:val="24"/>
          <w:szCs w:val="24"/>
          <w:lang w:eastAsia="es-AR"/>
        </w:rPr>
        <w:t xml:space="preserve">, al cual se accede </w:t>
      </w:r>
      <w:r>
        <w:rPr>
          <w:rFonts w:ascii="Arial" w:eastAsia="Times New Roman" w:hAnsi="Arial" w:cs="Arial"/>
          <w:color w:val="000000"/>
          <w:sz w:val="24"/>
          <w:szCs w:val="24"/>
          <w:lang w:eastAsia="es-AR"/>
        </w:rPr>
        <w:t>con</w:t>
      </w:r>
      <w:r w:rsidRPr="00EA3FC2">
        <w:rPr>
          <w:rFonts w:ascii="Arial" w:eastAsia="Times New Roman" w:hAnsi="Arial" w:cs="Arial"/>
          <w:color w:val="000000"/>
          <w:sz w:val="24"/>
          <w:szCs w:val="24"/>
          <w:lang w:eastAsia="es-AR"/>
        </w:rPr>
        <w:t xml:space="preserve"> clave fiscal con nivel de seguridad 2 como mínimo.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A tales efectos </w:t>
      </w:r>
      <w:r w:rsidRPr="007C6112">
        <w:rPr>
          <w:rFonts w:ascii="Arial" w:eastAsia="Times New Roman" w:hAnsi="Arial" w:cs="Arial"/>
          <w:b/>
          <w:color w:val="000000"/>
          <w:sz w:val="24"/>
          <w:szCs w:val="24"/>
          <w:lang w:eastAsia="es-AR"/>
        </w:rPr>
        <w:t>deberán informarse -entre otros datos- la fecha y el importe de cada erogación</w:t>
      </w:r>
      <w:r w:rsidRPr="00EA3FC2">
        <w:rPr>
          <w:rFonts w:ascii="Arial" w:eastAsia="Times New Roman" w:hAnsi="Arial" w:cs="Arial"/>
          <w:color w:val="000000"/>
          <w:sz w:val="24"/>
          <w:szCs w:val="24"/>
          <w:lang w:eastAsia="es-AR"/>
        </w:rPr>
        <w:t xml:space="preserve"> comprendida en el artículo precedente.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VENCIMIENTO DE LA DDJJ (ART.3)</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presentación de la declaración jurada e ingreso del saldo resultante, se efectuará por períodos mensuales y </w:t>
      </w:r>
      <w:r w:rsidRPr="007C6112">
        <w:rPr>
          <w:rFonts w:ascii="Arial" w:eastAsia="Times New Roman" w:hAnsi="Arial" w:cs="Arial"/>
          <w:b/>
          <w:color w:val="000000"/>
          <w:sz w:val="24"/>
          <w:szCs w:val="24"/>
          <w:lang w:eastAsia="es-AR"/>
        </w:rPr>
        <w:t>deberá cumplirse hasta el día 15 del mes inmediato siguiente al período que se está informando</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lastRenderedPageBreak/>
        <w:t>Cuando la fecha de vencimiento indicada en el párrafo anterior coincida con un día feriado o inhábil, la misma se trasladará al día hábil inmediato siguiente.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CUANDO DEBERA PRESENTARSE LA DDJJ (ART.4)</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declaración jurada deberá ser presentada </w:t>
      </w:r>
      <w:r w:rsidRPr="007C6112">
        <w:rPr>
          <w:rFonts w:ascii="Arial" w:eastAsia="Times New Roman" w:hAnsi="Arial" w:cs="Arial"/>
          <w:b/>
          <w:color w:val="000000"/>
          <w:sz w:val="24"/>
          <w:szCs w:val="24"/>
          <w:lang w:eastAsia="es-AR"/>
        </w:rPr>
        <w:t>únicamente respecto de aquellos períodos en los cuales se hubieran registrado operaciones</w:t>
      </w:r>
      <w:r w:rsidRPr="00EA3FC2">
        <w:rPr>
          <w:rFonts w:ascii="Arial" w:eastAsia="Times New Roman" w:hAnsi="Arial" w:cs="Arial"/>
          <w:color w:val="000000"/>
          <w:sz w:val="24"/>
          <w:szCs w:val="24"/>
          <w:lang w:eastAsia="es-AR"/>
        </w:rPr>
        <w:t xml:space="preserve"> que encuadren en las situaciones previstas en el artículo 1.</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DDJJ RECTIFICATIVA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Cuando se presente una rectificativa</w:t>
      </w:r>
      <w:r w:rsidRPr="00EA3FC2">
        <w:rPr>
          <w:rFonts w:ascii="Arial" w:eastAsia="Times New Roman" w:hAnsi="Arial" w:cs="Arial"/>
          <w:color w:val="000000"/>
          <w:sz w:val="24"/>
          <w:szCs w:val="24"/>
          <w:lang w:eastAsia="es-AR"/>
        </w:rPr>
        <w:t>, esta reemplazará en su totalidad a la que fuera presentada anteriormente por igual período. La información que no haya sido incluida en la última presentación de un período determinado, no se considerará presentada aun cuando se hubiera informado en una declaración jurada originaria o rectificativa anterior del mismo período.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INGRESO DEL IMPUESTO A LAS SALIDAS NO DOCUMENTADAS (ART.5)</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El ingreso del saldo resultante y, en su caso, de los intereses resarcitorios y demás accesorios, </w:t>
      </w:r>
      <w:r w:rsidRPr="007C6112">
        <w:rPr>
          <w:rFonts w:ascii="Arial" w:eastAsia="Times New Roman" w:hAnsi="Arial" w:cs="Arial"/>
          <w:b/>
          <w:color w:val="000000"/>
          <w:sz w:val="24"/>
          <w:szCs w:val="24"/>
          <w:lang w:eastAsia="es-AR"/>
        </w:rPr>
        <w:t>se realizará mediante la “Billetera Electrónica AFIP”</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(R.G. 4.335) </w:t>
      </w:r>
      <w:r w:rsidRPr="007C6112">
        <w:rPr>
          <w:rFonts w:ascii="Arial" w:eastAsia="Times New Roman" w:hAnsi="Arial" w:cs="Arial"/>
          <w:b/>
          <w:color w:val="000000"/>
          <w:sz w:val="24"/>
          <w:szCs w:val="24"/>
          <w:lang w:eastAsia="es-AR"/>
        </w:rPr>
        <w:t>o el procedimiento de transferencia electrónica</w:t>
      </w:r>
      <w:r w:rsidRPr="00EA3FC2">
        <w:rPr>
          <w:rFonts w:ascii="Arial" w:eastAsia="Times New Roman" w:hAnsi="Arial" w:cs="Arial"/>
          <w:color w:val="000000"/>
          <w:sz w:val="24"/>
          <w:szCs w:val="24"/>
          <w:lang w:eastAsia="es-AR"/>
        </w:rPr>
        <w:t xml:space="preserve"> de fondos a través de Internet establecido por la</w:t>
      </w:r>
      <w:r>
        <w:rPr>
          <w:rFonts w:ascii="Arial" w:eastAsia="Times New Roman" w:hAnsi="Arial" w:cs="Arial"/>
          <w:color w:val="000000"/>
          <w:sz w:val="24"/>
          <w:szCs w:val="24"/>
          <w:lang w:eastAsia="es-AR"/>
        </w:rPr>
        <w:t xml:space="preserve"> R.G. 1.778</w:t>
      </w:r>
      <w:r w:rsidRPr="00EA3FC2">
        <w:rPr>
          <w:rFonts w:ascii="Arial" w:eastAsia="Times New Roman" w:hAnsi="Arial" w:cs="Arial"/>
          <w:color w:val="000000"/>
          <w:sz w:val="24"/>
          <w:szCs w:val="24"/>
          <w:lang w:eastAsia="es-AR"/>
        </w:rPr>
        <w:t xml:space="preserve">, </w:t>
      </w:r>
      <w:r w:rsidRPr="007C6112">
        <w:rPr>
          <w:rFonts w:ascii="Arial" w:eastAsia="Times New Roman" w:hAnsi="Arial" w:cs="Arial"/>
          <w:b/>
          <w:color w:val="000000"/>
          <w:sz w:val="24"/>
          <w:szCs w:val="24"/>
          <w:lang w:eastAsia="es-AR"/>
        </w:rPr>
        <w:t>genera</w:t>
      </w:r>
      <w:r>
        <w:rPr>
          <w:rFonts w:ascii="Arial" w:eastAsia="Times New Roman" w:hAnsi="Arial" w:cs="Arial"/>
          <w:b/>
          <w:color w:val="000000"/>
          <w:sz w:val="24"/>
          <w:szCs w:val="24"/>
          <w:lang w:eastAsia="es-AR"/>
        </w:rPr>
        <w:t>ndo</w:t>
      </w:r>
      <w:r w:rsidRPr="007C6112">
        <w:rPr>
          <w:rFonts w:ascii="Arial" w:eastAsia="Times New Roman" w:hAnsi="Arial" w:cs="Arial"/>
          <w:b/>
          <w:color w:val="000000"/>
          <w:sz w:val="24"/>
          <w:szCs w:val="24"/>
          <w:lang w:eastAsia="es-AR"/>
        </w:rPr>
        <w:t xml:space="preserve"> el (VEP), utilizando el código de impuesto 743</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EL IMPUESTO A LAS SALIDAS NO DOCUMENTADAS NO PUEDE SER OBJETO DE COMPENSACION (ART.6)</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A efectos de la cancelación de la obligación no resultará de aplicación el mecanismo de compensación previsto en el</w:t>
      </w:r>
      <w:r>
        <w:rPr>
          <w:rFonts w:ascii="Arial" w:eastAsia="Times New Roman" w:hAnsi="Arial" w:cs="Arial"/>
          <w:color w:val="000000"/>
          <w:sz w:val="24"/>
          <w:szCs w:val="24"/>
          <w:lang w:eastAsia="es-AR"/>
        </w:rPr>
        <w:t xml:space="preserve"> art. </w:t>
      </w:r>
      <w:r w:rsidR="002C1D68">
        <w:rPr>
          <w:rFonts w:ascii="Arial" w:eastAsia="Times New Roman" w:hAnsi="Arial" w:cs="Arial"/>
          <w:color w:val="000000"/>
          <w:sz w:val="24"/>
          <w:szCs w:val="24"/>
          <w:lang w:eastAsia="es-AR"/>
        </w:rPr>
        <w:t>1 d</w:t>
      </w:r>
      <w:r>
        <w:rPr>
          <w:rFonts w:ascii="Arial" w:eastAsia="Times New Roman" w:hAnsi="Arial" w:cs="Arial"/>
          <w:color w:val="000000"/>
          <w:sz w:val="24"/>
          <w:szCs w:val="24"/>
          <w:lang w:eastAsia="es-AR"/>
        </w:rPr>
        <w:t>e la R.G. 1.658</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SE DEROGA LA R.G. 893 (ART.7)</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deroga la R.G. 893 </w:t>
      </w:r>
      <w:r w:rsidRPr="00EA3FC2">
        <w:rPr>
          <w:rFonts w:ascii="Arial" w:eastAsia="Times New Roman" w:hAnsi="Arial" w:cs="Arial"/>
          <w:color w:val="000000"/>
          <w:sz w:val="24"/>
          <w:szCs w:val="24"/>
          <w:lang w:eastAsia="es-AR"/>
        </w:rPr>
        <w:t>a partir de la fecha de aplicación de la presente, sin perjuicio de su empleo a los hechos y situaciones acaecidos durante su vigencia.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VIGENCIA (ART.8)</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presente entrará en vigencia el día de su publicación en el Boletín Oficial y </w:t>
      </w:r>
      <w:r w:rsidRPr="00621E5B">
        <w:rPr>
          <w:rFonts w:ascii="Arial" w:eastAsia="Times New Roman" w:hAnsi="Arial" w:cs="Arial"/>
          <w:b/>
          <w:color w:val="000000"/>
          <w:sz w:val="24"/>
          <w:szCs w:val="24"/>
          <w:lang w:eastAsia="es-AR"/>
        </w:rPr>
        <w:t>resultará de aplicación para las erogaciones que se efectúen a partir del día 1 de marzo de 2019,</w:t>
      </w:r>
      <w:r w:rsidRPr="00EA3FC2">
        <w:rPr>
          <w:rFonts w:ascii="Arial" w:eastAsia="Times New Roman" w:hAnsi="Arial" w:cs="Arial"/>
          <w:color w:val="000000"/>
          <w:sz w:val="24"/>
          <w:szCs w:val="24"/>
          <w:lang w:eastAsia="es-AR"/>
        </w:rPr>
        <w:t xml:space="preserve"> inclusive.</w:t>
      </w:r>
    </w:p>
    <w:p w:rsidR="007B7E71" w:rsidRDefault="007B7E7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2</w:t>
      </w:r>
      <w:r w:rsidRPr="00C73C26">
        <w:rPr>
          <w:rFonts w:ascii="Arial" w:hAnsi="Arial" w:cs="Arial"/>
          <w:sz w:val="24"/>
          <w:szCs w:val="24"/>
          <w:u w:val="single"/>
        </w:rPr>
        <w:t xml:space="preserve"> – VENTA Y REEMPLAZO</w:t>
      </w:r>
    </w:p>
    <w:p w:rsidR="00D672BE" w:rsidRDefault="00D672BE" w:rsidP="00D672BE">
      <w:pPr>
        <w:tabs>
          <w:tab w:val="left" w:pos="7371"/>
        </w:tabs>
        <w:spacing w:after="0" w:line="240" w:lineRule="auto"/>
        <w:jc w:val="both"/>
        <w:rPr>
          <w:rFonts w:ascii="Arial" w:hAnsi="Arial" w:cs="Arial"/>
          <w:sz w:val="24"/>
          <w:szCs w:val="24"/>
        </w:rPr>
      </w:pPr>
    </w:p>
    <w:p w:rsidR="00312916" w:rsidRDefault="00312916" w:rsidP="00312916">
      <w:pPr>
        <w:spacing w:after="0" w:line="240" w:lineRule="auto"/>
        <w:jc w:val="both"/>
        <w:rPr>
          <w:rFonts w:ascii="Arial" w:hAnsi="Arial" w:cs="Arial"/>
          <w:sz w:val="24"/>
          <w:szCs w:val="24"/>
        </w:rPr>
      </w:pPr>
      <w:r>
        <w:rPr>
          <w:rFonts w:ascii="Arial" w:hAnsi="Arial" w:cs="Arial"/>
          <w:sz w:val="24"/>
          <w:szCs w:val="24"/>
        </w:rPr>
        <w:t>El art. 67 segundo párrafo de la LIG, establece que:</w:t>
      </w:r>
    </w:p>
    <w:p w:rsidR="00312916" w:rsidRDefault="00312916" w:rsidP="00312916">
      <w:pPr>
        <w:spacing w:after="0" w:line="240" w:lineRule="auto"/>
        <w:jc w:val="both"/>
        <w:rPr>
          <w:rFonts w:ascii="Arial" w:hAnsi="Arial" w:cs="Arial"/>
          <w:sz w:val="24"/>
          <w:szCs w:val="24"/>
        </w:rPr>
      </w:pPr>
    </w:p>
    <w:p w:rsidR="00312916" w:rsidRPr="003604C3" w:rsidRDefault="00312916" w:rsidP="0031291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604C3">
        <w:rPr>
          <w:rFonts w:ascii="Arial" w:hAnsi="Arial" w:cs="Arial"/>
          <w:i/>
          <w:iCs/>
          <w:color w:val="000000"/>
          <w:sz w:val="24"/>
          <w:szCs w:val="24"/>
          <w:lang w:eastAsia="es-AR"/>
        </w:rPr>
        <w:t>Dicha opción será también aplicable cuando el bien reemplazado sea un inmueble afectado a la explotación como bien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 xml:space="preserve">o afectado a locación o arrendamiento o a cesiones onerosas de usufructo, uso, habitación, </w:t>
      </w:r>
      <w:r w:rsidRPr="00271034">
        <w:rPr>
          <w:rFonts w:ascii="Arial" w:hAnsi="Arial" w:cs="Arial"/>
          <w:b/>
          <w:bCs/>
          <w:i/>
          <w:iCs/>
          <w:color w:val="000000"/>
          <w:sz w:val="24"/>
          <w:szCs w:val="24"/>
          <w:lang w:eastAsia="es-AR"/>
        </w:rPr>
        <w:lastRenderedPageBreak/>
        <w:t>anticresis, superficie u otros derechos reales</w:t>
      </w:r>
      <w:r w:rsidRPr="003604C3">
        <w:rPr>
          <w:rFonts w:ascii="Arial" w:hAnsi="Arial" w:cs="Arial"/>
          <w:i/>
          <w:iCs/>
          <w:color w:val="000000"/>
          <w:sz w:val="24"/>
          <w:szCs w:val="24"/>
          <w:lang w:eastAsia="es-AR"/>
        </w:rPr>
        <w:t>, siempre que tal destino tuviera, como mínimo, una antigüedad de dos (2) años al momento de la enajenación y en la medida en que el importe obtenido en la enajenación se reinvierta en el bien de reemplazo o en otros bienes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afectados a cualquiera de los destinos mencionados precedentemente, incluso si se tratara de terrenos o campos</w:t>
      </w:r>
      <w:r>
        <w:rPr>
          <w:rFonts w:ascii="Arial" w:hAnsi="Arial" w:cs="Arial"/>
          <w:i/>
          <w:iCs/>
          <w:color w:val="000000"/>
          <w:sz w:val="24"/>
          <w:szCs w:val="24"/>
          <w:lang w:eastAsia="es-AR"/>
        </w:rPr>
        <w:t>”</w:t>
      </w:r>
      <w:r w:rsidRPr="003604C3">
        <w:rPr>
          <w:rFonts w:ascii="Arial" w:hAnsi="Arial" w:cs="Arial"/>
          <w:color w:val="000000"/>
          <w:sz w:val="24"/>
          <w:szCs w:val="24"/>
          <w:lang w:eastAsia="es-AR"/>
        </w:rPr>
        <w:t>.</w:t>
      </w:r>
    </w:p>
    <w:p w:rsidR="00312916" w:rsidRDefault="00312916" w:rsidP="00312916">
      <w:pPr>
        <w:spacing w:after="0" w:line="240" w:lineRule="auto"/>
        <w:jc w:val="both"/>
        <w:rPr>
          <w:rFonts w:ascii="Arial" w:hAnsi="Arial" w:cs="Arial"/>
          <w:sz w:val="24"/>
          <w:szCs w:val="24"/>
        </w:rPr>
      </w:pPr>
    </w:p>
    <w:p w:rsidR="009852EB" w:rsidRPr="009852EB" w:rsidRDefault="009852EB" w:rsidP="00312916">
      <w:pPr>
        <w:spacing w:after="0" w:line="240" w:lineRule="auto"/>
        <w:jc w:val="both"/>
        <w:rPr>
          <w:rFonts w:ascii="Arial" w:hAnsi="Arial" w:cs="Arial"/>
          <w:sz w:val="24"/>
          <w:szCs w:val="24"/>
          <w:u w:val="single"/>
        </w:rPr>
      </w:pPr>
      <w:r w:rsidRPr="009852EB">
        <w:rPr>
          <w:rFonts w:ascii="Arial" w:hAnsi="Arial" w:cs="Arial"/>
          <w:sz w:val="24"/>
          <w:szCs w:val="24"/>
          <w:u w:val="single"/>
        </w:rPr>
        <w:t>Comentario:</w:t>
      </w:r>
    </w:p>
    <w:p w:rsidR="009852EB" w:rsidRDefault="009852EB" w:rsidP="00312916">
      <w:pPr>
        <w:spacing w:after="0" w:line="240" w:lineRule="auto"/>
        <w:jc w:val="both"/>
        <w:rPr>
          <w:rFonts w:ascii="Arial" w:hAnsi="Arial" w:cs="Arial"/>
          <w:sz w:val="24"/>
          <w:szCs w:val="24"/>
        </w:rPr>
      </w:pPr>
    </w:p>
    <w:p w:rsidR="009852EB" w:rsidRDefault="009852EB" w:rsidP="00312916">
      <w:pPr>
        <w:spacing w:after="0" w:line="240" w:lineRule="auto"/>
        <w:jc w:val="both"/>
        <w:rPr>
          <w:rFonts w:ascii="Arial" w:hAnsi="Arial" w:cs="Arial"/>
          <w:sz w:val="24"/>
          <w:szCs w:val="24"/>
        </w:rPr>
      </w:pPr>
      <w:r>
        <w:rPr>
          <w:rFonts w:ascii="Arial" w:hAnsi="Arial" w:cs="Arial"/>
          <w:sz w:val="24"/>
          <w:szCs w:val="24"/>
        </w:rPr>
        <w:t>Producto de la reforma, se aclara que el instituto de venta y reemplazo, resulta de aplicación cuando SE TRATE DE UN INMUEBLES AFECTADO A LOCACION.</w:t>
      </w:r>
    </w:p>
    <w:p w:rsidR="009852EB" w:rsidRDefault="009852EB" w:rsidP="00312916">
      <w:pPr>
        <w:spacing w:after="0" w:line="240" w:lineRule="auto"/>
        <w:jc w:val="both"/>
        <w:rPr>
          <w:rFonts w:ascii="Arial" w:hAnsi="Arial" w:cs="Arial"/>
          <w:sz w:val="24"/>
          <w:szCs w:val="24"/>
        </w:rPr>
      </w:pPr>
    </w:p>
    <w:p w:rsidR="00312916" w:rsidRPr="006A4D73" w:rsidRDefault="00312916" w:rsidP="00312916">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67segundo párrafo </w:t>
      </w:r>
      <w:r w:rsidRPr="006A4D73">
        <w:rPr>
          <w:rFonts w:ascii="Arial" w:hAnsi="Arial" w:cs="Arial"/>
          <w:b/>
          <w:bCs/>
          <w:sz w:val="24"/>
          <w:szCs w:val="24"/>
        </w:rPr>
        <w:t>de la LIG, establecía que:</w:t>
      </w:r>
    </w:p>
    <w:p w:rsidR="00312916" w:rsidRDefault="00312916" w:rsidP="00312916">
      <w:pPr>
        <w:spacing w:after="0" w:line="240" w:lineRule="auto"/>
        <w:jc w:val="both"/>
        <w:rPr>
          <w:rFonts w:ascii="Arial" w:hAnsi="Arial" w:cs="Arial"/>
          <w:sz w:val="24"/>
          <w:szCs w:val="24"/>
        </w:rPr>
      </w:pPr>
    </w:p>
    <w:p w:rsidR="00312916" w:rsidRPr="00271034" w:rsidRDefault="00312916" w:rsidP="00312916">
      <w:pPr>
        <w:spacing w:after="0" w:line="240" w:lineRule="auto"/>
        <w:jc w:val="both"/>
        <w:rPr>
          <w:rFonts w:ascii="Arial" w:hAnsi="Arial" w:cs="Arial"/>
          <w:sz w:val="24"/>
          <w:szCs w:val="24"/>
          <w:lang w:eastAsia="es-AR"/>
        </w:rPr>
      </w:pPr>
      <w:r>
        <w:rPr>
          <w:rFonts w:ascii="Arial" w:hAnsi="Arial" w:cs="Arial"/>
          <w:sz w:val="24"/>
          <w:szCs w:val="24"/>
          <w:lang w:eastAsia="es-AR"/>
        </w:rPr>
        <w:t>“</w:t>
      </w:r>
      <w:r w:rsidRPr="00271034">
        <w:rPr>
          <w:rFonts w:ascii="Arial" w:hAnsi="Arial" w:cs="Arial"/>
          <w:i/>
          <w:iCs/>
          <w:sz w:val="24"/>
          <w:szCs w:val="24"/>
          <w:lang w:eastAsia="es-AR"/>
        </w:rPr>
        <w:t>Dicha opción será también aplicable cuando el bien reemplazado sea un inmueble afectado a la explotación como bien de uso, siempre que tal destino tuviera, como mínimo, una antigüedad de 2 (dos) años al momento de la enajenación y en la medida en que el importe obtenido en la enajenación se reinvierta en el bien de reemplazo o en otros bienes de uso afectados a la explotación</w:t>
      </w:r>
      <w:r>
        <w:rPr>
          <w:rFonts w:ascii="Arial" w:hAnsi="Arial" w:cs="Arial"/>
          <w:sz w:val="24"/>
          <w:szCs w:val="24"/>
          <w:lang w:eastAsia="es-AR"/>
        </w:rPr>
        <w:t>”</w:t>
      </w:r>
      <w:r w:rsidRPr="00271034">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3</w:t>
      </w:r>
      <w:r w:rsidRPr="00C73C26">
        <w:rPr>
          <w:rFonts w:ascii="Arial" w:hAnsi="Arial" w:cs="Arial"/>
          <w:sz w:val="24"/>
          <w:szCs w:val="24"/>
          <w:u w:val="single"/>
        </w:rPr>
        <w:t xml:space="preserve"> – ENAJENACION INDIRECTA DE BIENES SITUADOS EN EL PAIS</w:t>
      </w:r>
    </w:p>
    <w:p w:rsidR="00D672BE" w:rsidRDefault="00D672BE" w:rsidP="00D672BE">
      <w:pPr>
        <w:tabs>
          <w:tab w:val="left" w:pos="7371"/>
        </w:tabs>
        <w:spacing w:after="0" w:line="240" w:lineRule="auto"/>
        <w:jc w:val="both"/>
        <w:rPr>
          <w:rFonts w:ascii="Arial" w:hAnsi="Arial" w:cs="Arial"/>
          <w:sz w:val="24"/>
          <w:szCs w:val="24"/>
          <w:lang w:val="it-IT"/>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13.1 de la LIG (incorporado por la ley 27.430), establece que:</w:t>
      </w:r>
    </w:p>
    <w:p w:rsidR="003E6582" w:rsidRDefault="003E6582" w:rsidP="003E6582">
      <w:pPr>
        <w:spacing w:after="0" w:line="240" w:lineRule="auto"/>
        <w:jc w:val="both"/>
        <w:rPr>
          <w:rFonts w:ascii="Arial" w:hAnsi="Arial" w:cs="Arial"/>
          <w:sz w:val="24"/>
          <w:szCs w:val="24"/>
        </w:rPr>
      </w:pPr>
    </w:p>
    <w:p w:rsidR="003E6582" w:rsidRPr="00437822" w:rsidRDefault="003E6582" w:rsidP="003E6582">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437822">
        <w:rPr>
          <w:rFonts w:ascii="Arial" w:hAnsi="Arial" w:cs="Arial"/>
          <w:b/>
          <w:bCs/>
          <w:i/>
          <w:iCs/>
          <w:color w:val="000000"/>
          <w:sz w:val="24"/>
          <w:szCs w:val="24"/>
          <w:lang w:eastAsia="es-AR"/>
        </w:rPr>
        <w:t>Art.13.1-Se consideran ganancias de fuente argentina las obtenidas por sujetos no residentes en el país</w:t>
      </w:r>
      <w:r w:rsidRPr="00437822">
        <w:rPr>
          <w:rFonts w:ascii="Arial" w:hAnsi="Arial" w:cs="Arial"/>
          <w:i/>
          <w:iCs/>
          <w:color w:val="000000"/>
          <w:sz w:val="24"/>
          <w:szCs w:val="24"/>
          <w:lang w:eastAsia="es-AR"/>
        </w:rPr>
        <w:t xml:space="preserve"> provenientes de la </w:t>
      </w:r>
      <w:r w:rsidRPr="005D3445">
        <w:rPr>
          <w:rFonts w:ascii="Arial" w:hAnsi="Arial" w:cs="Arial"/>
          <w:b/>
          <w:i/>
          <w:iCs/>
          <w:color w:val="000000"/>
          <w:sz w:val="24"/>
          <w:szCs w:val="24"/>
          <w:lang w:eastAsia="es-AR"/>
        </w:rPr>
        <w:t>enajenación de acciones, cuotas, participaciones sociales, títulos convertibles en acciones o derechos sociales, o cualquier otro derecho representativo del capital o patrimonio de una persona jurídica, fondo, fideicomiso o figura equivalente, establecimiento permanente, patrimonio de afectación o cualquier otra entidad, que se encuentre constituida, domiciliada o ubicada en el exterior</w:t>
      </w:r>
      <w:r w:rsidRPr="00437822">
        <w:rPr>
          <w:rFonts w:ascii="Arial" w:hAnsi="Arial" w:cs="Arial"/>
          <w:i/>
          <w:iCs/>
          <w:color w:val="000000"/>
          <w:sz w:val="24"/>
          <w:szCs w:val="24"/>
          <w:lang w:eastAsia="es-AR"/>
        </w:rPr>
        <w:t xml:space="preserve">, cuando </w:t>
      </w:r>
      <w:r w:rsidRPr="005D3445">
        <w:rPr>
          <w:rFonts w:ascii="Arial" w:hAnsi="Arial" w:cs="Arial"/>
          <w:b/>
          <w:i/>
          <w:iCs/>
          <w:color w:val="000000"/>
          <w:sz w:val="24"/>
          <w:szCs w:val="24"/>
          <w:u w:val="single"/>
          <w:lang w:eastAsia="es-AR"/>
        </w:rPr>
        <w:t>se cumplan las siguientes condiciones</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El valor de mercado de las acciones, participaciones, cuotas, títulos o derechos que dicho enajenante posee en la entidad constituida, domiciliada o ubicada en el exterior, al momento de la venta o en cualquiera de los doce (12) meses anteriores a la enajenación, provenga al menos en un treinta por ciento (30%) del valor de uno (1) o más de los siguientes bienes de los que sea propietaria en forma directa o por intermedio de otra u otras entidades: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(i) acciones, derechos, cuotas u otros títulos de participación en la propiedad, control o utilidades de una sociedad, fondo, fideicomiso u otra entidad constituida en la República Argentina;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(ii) establecimientos permanentes en la República Argentina pertenecientes a una persona o entidad no residente en el país; u</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lastRenderedPageBreak/>
        <w:t>(iii) otros bienes de cualquier naturaleza situados en la República Argentina o derechos sobre ellos.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los efectos de este inciso, los bienes del país deberán ser valuados conforme su valor corriente en plaza.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b) Las acciones, participaciones, cuotas, títulos o derechos enajenados -por sí o conjuntamente con entidades sobre las que posea control o vinculación, con el cónyuge, con el conviviente o con otros contribuyentes unidos por vínculos de parentesco, en línea ascendente, descendente o colateral, por consanguineidad o afinidad, hasta el tercer grado inclusive- representen, al momento de la venta o en cualquiera de los doce (12) meses anteriores al de la enajenación, al menos el diez por ciento (10%) del patrimonio de la entidad del exterior que directa o indirectamente posee los bienes que se indican en el inciso precedente.</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 xml:space="preserve">La ganancia de fuente argentina a la que hace mención el presente artículo es aquella determinada con arreglo a lo dispuesto en el segundo acápite del cuarto párrafo del artículo </w:t>
      </w:r>
      <w:r w:rsidR="005D3445">
        <w:rPr>
          <w:rFonts w:ascii="Arial" w:hAnsi="Arial" w:cs="Arial"/>
          <w:i/>
          <w:iCs/>
          <w:color w:val="000000"/>
          <w:sz w:val="24"/>
          <w:szCs w:val="24"/>
          <w:lang w:eastAsia="es-AR"/>
        </w:rPr>
        <w:t>90.4</w:t>
      </w:r>
      <w:r w:rsidRPr="00437822">
        <w:rPr>
          <w:rFonts w:ascii="Arial" w:hAnsi="Arial" w:cs="Arial"/>
          <w:i/>
          <w:iCs/>
          <w:color w:val="000000"/>
          <w:sz w:val="24"/>
          <w:szCs w:val="24"/>
          <w:lang w:eastAsia="es-AR"/>
        </w:rPr>
        <w:t xml:space="preserve"> pero únicamente en la proporción a la participación de los bienes en el país en el valor de las acciones enajenadas.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Lo dispuesto en este artículo no resultará de aplicación cuando se demuestre fehacientemente que se trata de transferencias realizadas dentro de un mismo conjunto económico y se cumplan los requisitos que a tal efecto determine la reglamentación</w:t>
      </w:r>
      <w:r>
        <w:rPr>
          <w:rFonts w:ascii="Arial" w:hAnsi="Arial" w:cs="Arial"/>
          <w:i/>
          <w:iCs/>
          <w:color w:val="000000"/>
          <w:sz w:val="24"/>
          <w:szCs w:val="24"/>
          <w:lang w:eastAsia="es-AR"/>
        </w:rPr>
        <w:t>”</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sz w:val="24"/>
          <w:szCs w:val="24"/>
        </w:rPr>
      </w:pPr>
    </w:p>
    <w:p w:rsidR="001532CF" w:rsidRPr="001532CF" w:rsidRDefault="001532CF" w:rsidP="003E6582">
      <w:pPr>
        <w:spacing w:after="0" w:line="240" w:lineRule="auto"/>
        <w:jc w:val="both"/>
        <w:rPr>
          <w:rFonts w:ascii="Arial" w:hAnsi="Arial" w:cs="Arial"/>
          <w:sz w:val="24"/>
          <w:szCs w:val="24"/>
          <w:u w:val="single"/>
        </w:rPr>
      </w:pPr>
      <w:r w:rsidRPr="001532CF">
        <w:rPr>
          <w:rFonts w:ascii="Arial" w:hAnsi="Arial" w:cs="Arial"/>
          <w:sz w:val="24"/>
          <w:szCs w:val="24"/>
          <w:u w:val="single"/>
        </w:rPr>
        <w:t>Comentario:</w:t>
      </w:r>
    </w:p>
    <w:p w:rsidR="001532CF" w:rsidRDefault="001532CF" w:rsidP="003E6582">
      <w:pPr>
        <w:spacing w:after="0" w:line="240" w:lineRule="auto"/>
        <w:jc w:val="both"/>
        <w:rPr>
          <w:rFonts w:ascii="Arial" w:hAnsi="Arial" w:cs="Arial"/>
          <w:sz w:val="24"/>
          <w:szCs w:val="24"/>
        </w:rPr>
      </w:pPr>
    </w:p>
    <w:p w:rsidR="003A674C" w:rsidRDefault="003A674C" w:rsidP="003E6582">
      <w:pPr>
        <w:spacing w:after="0" w:line="240" w:lineRule="auto"/>
        <w:jc w:val="both"/>
        <w:rPr>
          <w:rFonts w:ascii="Arial" w:hAnsi="Arial" w:cs="Arial"/>
          <w:sz w:val="24"/>
          <w:szCs w:val="24"/>
        </w:rPr>
      </w:pPr>
      <w:r>
        <w:rPr>
          <w:rFonts w:ascii="Arial" w:hAnsi="Arial" w:cs="Arial"/>
          <w:sz w:val="24"/>
          <w:szCs w:val="24"/>
        </w:rPr>
        <w:t>Cuando un sujeto del exterior (no residente), utilice una estructura jurídica del exterior, para adquirir bienes ubicados en la Argentina, se grava la venta de esa estructura jurídica como renta de fuente argentina por parte del sujeto del exterior.</w:t>
      </w:r>
    </w:p>
    <w:p w:rsidR="003A674C" w:rsidRDefault="003A674C" w:rsidP="003E6582">
      <w:pPr>
        <w:spacing w:after="0" w:line="240" w:lineRule="auto"/>
        <w:jc w:val="both"/>
        <w:rPr>
          <w:rFonts w:ascii="Arial" w:hAnsi="Arial" w:cs="Arial"/>
          <w:sz w:val="24"/>
          <w:szCs w:val="24"/>
        </w:rPr>
      </w:pPr>
    </w:p>
    <w:p w:rsidR="001532CF" w:rsidRDefault="003A674C" w:rsidP="001532CF">
      <w:pPr>
        <w:spacing w:after="0" w:line="240" w:lineRule="auto"/>
        <w:jc w:val="both"/>
        <w:rPr>
          <w:rFonts w:ascii="Arial" w:hAnsi="Arial" w:cs="Arial"/>
          <w:iCs/>
          <w:color w:val="000000"/>
          <w:sz w:val="24"/>
          <w:szCs w:val="24"/>
          <w:lang w:eastAsia="es-AR"/>
        </w:rPr>
      </w:pPr>
      <w:r>
        <w:rPr>
          <w:rFonts w:ascii="Arial" w:hAnsi="Arial" w:cs="Arial"/>
          <w:sz w:val="24"/>
          <w:szCs w:val="24"/>
        </w:rPr>
        <w:t>Por ejemplo, s</w:t>
      </w:r>
      <w:r w:rsidR="001532CF">
        <w:rPr>
          <w:rFonts w:ascii="Arial" w:hAnsi="Arial" w:cs="Arial"/>
          <w:sz w:val="24"/>
          <w:szCs w:val="24"/>
        </w:rPr>
        <w:t xml:space="preserve">e consideran de FUENTE ARGENTINA, la VENTA </w:t>
      </w:r>
      <w:r w:rsidR="001F4C37">
        <w:rPr>
          <w:rFonts w:ascii="Arial" w:hAnsi="Arial" w:cs="Arial"/>
          <w:sz w:val="24"/>
          <w:szCs w:val="24"/>
        </w:rPr>
        <w:t>DE</w:t>
      </w:r>
      <w:r w:rsidR="00345B67">
        <w:rPr>
          <w:rFonts w:ascii="Arial" w:hAnsi="Arial" w:cs="Arial"/>
          <w:sz w:val="24"/>
          <w:szCs w:val="24"/>
        </w:rPr>
        <w:t xml:space="preserve"> </w:t>
      </w:r>
      <w:r w:rsidR="001532CF">
        <w:rPr>
          <w:rFonts w:ascii="Arial" w:hAnsi="Arial" w:cs="Arial"/>
          <w:iCs/>
          <w:color w:val="000000"/>
          <w:sz w:val="24"/>
          <w:szCs w:val="24"/>
          <w:lang w:eastAsia="es-AR"/>
        </w:rPr>
        <w:t>ACCIONES</w:t>
      </w:r>
      <w:r w:rsidR="00345B67">
        <w:rPr>
          <w:rFonts w:ascii="Arial" w:hAnsi="Arial" w:cs="Arial"/>
          <w:iCs/>
          <w:color w:val="000000"/>
          <w:sz w:val="24"/>
          <w:szCs w:val="24"/>
          <w:lang w:eastAsia="es-AR"/>
        </w:rPr>
        <w:t xml:space="preserve"> de sociedades </w:t>
      </w:r>
      <w:r w:rsidR="00714442">
        <w:rPr>
          <w:rFonts w:ascii="Arial" w:hAnsi="Arial" w:cs="Arial"/>
          <w:iCs/>
          <w:color w:val="000000"/>
          <w:sz w:val="24"/>
          <w:szCs w:val="24"/>
          <w:lang w:eastAsia="es-AR"/>
        </w:rPr>
        <w:t>c</w:t>
      </w:r>
      <w:r w:rsidR="001532CF" w:rsidRPr="001532CF">
        <w:rPr>
          <w:rFonts w:ascii="Arial" w:hAnsi="Arial" w:cs="Arial"/>
          <w:iCs/>
          <w:color w:val="000000"/>
          <w:sz w:val="24"/>
          <w:szCs w:val="24"/>
          <w:lang w:eastAsia="es-AR"/>
        </w:rPr>
        <w:t>onstituida</w:t>
      </w:r>
      <w:r w:rsidR="00345B67">
        <w:rPr>
          <w:rFonts w:ascii="Arial" w:hAnsi="Arial" w:cs="Arial"/>
          <w:iCs/>
          <w:color w:val="000000"/>
          <w:sz w:val="24"/>
          <w:szCs w:val="24"/>
          <w:lang w:eastAsia="es-AR"/>
        </w:rPr>
        <w:t>s</w:t>
      </w:r>
      <w:r w:rsidR="001532CF" w:rsidRPr="001532CF">
        <w:rPr>
          <w:rFonts w:ascii="Arial" w:hAnsi="Arial" w:cs="Arial"/>
          <w:iCs/>
          <w:color w:val="000000"/>
          <w:sz w:val="24"/>
          <w:szCs w:val="24"/>
          <w:lang w:eastAsia="es-AR"/>
        </w:rPr>
        <w:t xml:space="preserve"> en el exterior</w:t>
      </w:r>
      <w:r w:rsidR="00714442">
        <w:rPr>
          <w:rFonts w:ascii="Arial" w:hAnsi="Arial" w:cs="Arial"/>
          <w:iCs/>
          <w:color w:val="000000"/>
          <w:sz w:val="24"/>
          <w:szCs w:val="24"/>
          <w:lang w:eastAsia="es-AR"/>
        </w:rPr>
        <w:t xml:space="preserve"> (o de cualquier otra estructura jurídica del exterior)</w:t>
      </w:r>
      <w:r w:rsidR="001532CF" w:rsidRPr="001532CF">
        <w:rPr>
          <w:rFonts w:ascii="Arial" w:hAnsi="Arial" w:cs="Arial"/>
          <w:iCs/>
          <w:color w:val="000000"/>
          <w:sz w:val="24"/>
          <w:szCs w:val="24"/>
          <w:lang w:eastAsia="es-AR"/>
        </w:rPr>
        <w:t>,</w:t>
      </w:r>
      <w:r w:rsidR="00345B67">
        <w:rPr>
          <w:rFonts w:ascii="Arial" w:hAnsi="Arial" w:cs="Arial"/>
          <w:iCs/>
          <w:color w:val="000000"/>
          <w:sz w:val="24"/>
          <w:szCs w:val="24"/>
          <w:lang w:eastAsia="es-AR"/>
        </w:rPr>
        <w:t xml:space="preserve"> por parte de SUJETOS NO RESIDENTES.</w:t>
      </w:r>
    </w:p>
    <w:p w:rsidR="00345B67" w:rsidRDefault="00345B67" w:rsidP="001532CF">
      <w:pPr>
        <w:spacing w:after="0" w:line="240" w:lineRule="auto"/>
        <w:jc w:val="both"/>
        <w:rPr>
          <w:rFonts w:ascii="Arial" w:hAnsi="Arial" w:cs="Arial"/>
          <w:iCs/>
          <w:color w:val="000000"/>
          <w:sz w:val="24"/>
          <w:szCs w:val="24"/>
          <w:lang w:eastAsia="es-AR"/>
        </w:rPr>
      </w:pPr>
    </w:p>
    <w:p w:rsidR="001532CF" w:rsidRPr="001532CF" w:rsidRDefault="001532CF" w:rsidP="001532C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Siempre que</w:t>
      </w:r>
      <w:r w:rsidRPr="001532CF">
        <w:rPr>
          <w:rFonts w:ascii="Arial" w:hAnsi="Arial" w:cs="Arial"/>
          <w:iCs/>
          <w:color w:val="000000"/>
          <w:sz w:val="24"/>
          <w:szCs w:val="24"/>
          <w:lang w:eastAsia="es-AR"/>
        </w:rPr>
        <w:t xml:space="preserve"> se cumplan las siguientes condiciones:</w:t>
      </w:r>
    </w:p>
    <w:p w:rsidR="001532CF" w:rsidRDefault="001532CF" w:rsidP="001532CF">
      <w:pPr>
        <w:spacing w:after="0" w:line="240" w:lineRule="auto"/>
        <w:jc w:val="both"/>
        <w:rPr>
          <w:rFonts w:ascii="Arial" w:hAnsi="Arial" w:cs="Arial"/>
          <w:bCs/>
          <w:iCs/>
          <w:color w:val="000000"/>
          <w:sz w:val="24"/>
          <w:szCs w:val="24"/>
          <w:lang w:eastAsia="es-AR"/>
        </w:rPr>
      </w:pPr>
    </w:p>
    <w:p w:rsidR="00345B67" w:rsidRPr="00345B67" w:rsidRDefault="00345B67" w:rsidP="00345B67">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a) El valor de mercado de las acciones</w:t>
      </w:r>
      <w:r w:rsidR="00D7542D">
        <w:rPr>
          <w:rFonts w:ascii="Arial" w:hAnsi="Arial" w:cs="Arial"/>
          <w:iCs/>
          <w:color w:val="000000"/>
          <w:sz w:val="24"/>
          <w:szCs w:val="24"/>
          <w:lang w:eastAsia="es-AR"/>
        </w:rPr>
        <w:t xml:space="preserve"> de </w:t>
      </w:r>
      <w:r w:rsidRPr="00345B67">
        <w:rPr>
          <w:rFonts w:ascii="Arial" w:hAnsi="Arial" w:cs="Arial"/>
          <w:iCs/>
          <w:color w:val="000000"/>
          <w:sz w:val="24"/>
          <w:szCs w:val="24"/>
          <w:lang w:eastAsia="es-AR"/>
        </w:rPr>
        <w:t xml:space="preserve">la </w:t>
      </w:r>
      <w:r>
        <w:rPr>
          <w:rFonts w:ascii="Arial" w:hAnsi="Arial" w:cs="Arial"/>
          <w:iCs/>
          <w:color w:val="000000"/>
          <w:sz w:val="24"/>
          <w:szCs w:val="24"/>
          <w:lang w:eastAsia="es-AR"/>
        </w:rPr>
        <w:t>sociedad d</w:t>
      </w:r>
      <w:r w:rsidRPr="00345B67">
        <w:rPr>
          <w:rFonts w:ascii="Arial" w:hAnsi="Arial" w:cs="Arial"/>
          <w:iCs/>
          <w:color w:val="000000"/>
          <w:sz w:val="24"/>
          <w:szCs w:val="24"/>
          <w:lang w:eastAsia="es-AR"/>
        </w:rPr>
        <w:t>el exterior</w:t>
      </w:r>
      <w:r w:rsidR="00714442">
        <w:rPr>
          <w:rFonts w:ascii="Arial" w:hAnsi="Arial" w:cs="Arial"/>
          <w:iCs/>
          <w:color w:val="000000"/>
          <w:sz w:val="24"/>
          <w:szCs w:val="24"/>
          <w:lang w:eastAsia="es-AR"/>
        </w:rPr>
        <w:t xml:space="preserve"> (o de la estructura jurídica del exterior)</w:t>
      </w:r>
      <w:r w:rsidRPr="00345B67">
        <w:rPr>
          <w:rFonts w:ascii="Arial" w:hAnsi="Arial" w:cs="Arial"/>
          <w:iCs/>
          <w:color w:val="000000"/>
          <w:sz w:val="24"/>
          <w:szCs w:val="24"/>
          <w:lang w:eastAsia="es-AR"/>
        </w:rPr>
        <w:t xml:space="preserve">, al momento de la venta o en cualquiera de los doce (12) meses anteriores a la </w:t>
      </w:r>
      <w:r w:rsidR="00D7542D">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provenga al menos en un treinta por ciento (30%) del valor </w:t>
      </w:r>
      <w:r w:rsidR="00D7542D">
        <w:rPr>
          <w:rFonts w:ascii="Arial" w:hAnsi="Arial" w:cs="Arial"/>
          <w:iCs/>
          <w:color w:val="000000"/>
          <w:sz w:val="24"/>
          <w:szCs w:val="24"/>
          <w:lang w:eastAsia="es-AR"/>
        </w:rPr>
        <w:t xml:space="preserve">de </w:t>
      </w:r>
      <w:r w:rsidR="006C2A79">
        <w:rPr>
          <w:rFonts w:ascii="Arial" w:hAnsi="Arial" w:cs="Arial"/>
          <w:iCs/>
          <w:color w:val="000000"/>
          <w:sz w:val="24"/>
          <w:szCs w:val="24"/>
          <w:lang w:eastAsia="es-AR"/>
        </w:rPr>
        <w:t>un INMUEBLE</w:t>
      </w:r>
      <w:r w:rsidRPr="00345B67">
        <w:rPr>
          <w:rFonts w:ascii="Arial" w:hAnsi="Arial" w:cs="Arial"/>
          <w:iCs/>
          <w:color w:val="000000"/>
          <w:sz w:val="24"/>
          <w:szCs w:val="24"/>
          <w:lang w:eastAsia="es-AR"/>
        </w:rPr>
        <w:t xml:space="preserve"> </w:t>
      </w:r>
      <w:r w:rsidR="006C2A79">
        <w:rPr>
          <w:rFonts w:ascii="Arial" w:hAnsi="Arial" w:cs="Arial"/>
          <w:iCs/>
          <w:color w:val="000000"/>
          <w:sz w:val="24"/>
          <w:szCs w:val="24"/>
          <w:lang w:eastAsia="es-AR"/>
        </w:rPr>
        <w:t xml:space="preserve">ubicado </w:t>
      </w:r>
      <w:r w:rsidRPr="00345B67">
        <w:rPr>
          <w:rFonts w:ascii="Arial" w:hAnsi="Arial" w:cs="Arial"/>
          <w:iCs/>
          <w:color w:val="000000"/>
          <w:sz w:val="24"/>
          <w:szCs w:val="24"/>
          <w:lang w:eastAsia="es-AR"/>
        </w:rPr>
        <w:t>en la República Argentina</w:t>
      </w:r>
      <w:r w:rsidR="00714442">
        <w:rPr>
          <w:rFonts w:ascii="Arial" w:hAnsi="Arial" w:cs="Arial"/>
          <w:iCs/>
          <w:color w:val="000000"/>
          <w:sz w:val="24"/>
          <w:szCs w:val="24"/>
          <w:lang w:eastAsia="es-AR"/>
        </w:rPr>
        <w:t xml:space="preserve"> (o de otros bienes ubicados en la Argentina).</w:t>
      </w:r>
    </w:p>
    <w:p w:rsidR="00345B67" w:rsidRDefault="00345B67" w:rsidP="006C2A79">
      <w:pPr>
        <w:spacing w:after="0" w:line="240" w:lineRule="auto"/>
        <w:jc w:val="both"/>
        <w:rPr>
          <w:rFonts w:ascii="Arial" w:hAnsi="Arial" w:cs="Arial"/>
          <w:bCs/>
          <w:iCs/>
          <w:color w:val="000000"/>
          <w:sz w:val="24"/>
          <w:szCs w:val="24"/>
          <w:lang w:eastAsia="es-AR"/>
        </w:rPr>
      </w:pPr>
    </w:p>
    <w:p w:rsidR="006C2A79" w:rsidRPr="006C2A79" w:rsidRDefault="006C2A79" w:rsidP="006C2A79">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El </w:t>
      </w:r>
      <w:r w:rsidR="001F4C37">
        <w:rPr>
          <w:rFonts w:ascii="Arial" w:hAnsi="Arial" w:cs="Arial"/>
          <w:iCs/>
          <w:color w:val="000000"/>
          <w:sz w:val="24"/>
          <w:szCs w:val="24"/>
          <w:lang w:eastAsia="es-AR"/>
        </w:rPr>
        <w:t>INMUEBLE</w:t>
      </w:r>
      <w:r>
        <w:rPr>
          <w:rFonts w:ascii="Arial" w:hAnsi="Arial" w:cs="Arial"/>
          <w:iCs/>
          <w:color w:val="000000"/>
          <w:sz w:val="24"/>
          <w:szCs w:val="24"/>
          <w:lang w:eastAsia="es-AR"/>
        </w:rPr>
        <w:t xml:space="preserve"> </w:t>
      </w:r>
      <w:r w:rsidR="00714442">
        <w:rPr>
          <w:rFonts w:ascii="Arial" w:hAnsi="Arial" w:cs="Arial"/>
          <w:iCs/>
          <w:color w:val="000000"/>
          <w:sz w:val="24"/>
          <w:szCs w:val="24"/>
          <w:lang w:eastAsia="es-AR"/>
        </w:rPr>
        <w:t xml:space="preserve">(o los otros bienes) </w:t>
      </w:r>
      <w:r>
        <w:rPr>
          <w:rFonts w:ascii="Arial" w:hAnsi="Arial" w:cs="Arial"/>
          <w:iCs/>
          <w:color w:val="000000"/>
          <w:sz w:val="24"/>
          <w:szCs w:val="24"/>
          <w:lang w:eastAsia="es-AR"/>
        </w:rPr>
        <w:t>ubicado en la Argentina</w:t>
      </w:r>
      <w:r w:rsidRPr="006C2A79">
        <w:rPr>
          <w:rFonts w:ascii="Arial" w:hAnsi="Arial" w:cs="Arial"/>
          <w:iCs/>
          <w:color w:val="000000"/>
          <w:sz w:val="24"/>
          <w:szCs w:val="24"/>
          <w:lang w:eastAsia="es-AR"/>
        </w:rPr>
        <w:t xml:space="preserve"> </w:t>
      </w:r>
      <w:r>
        <w:rPr>
          <w:rFonts w:ascii="Arial" w:hAnsi="Arial" w:cs="Arial"/>
          <w:iCs/>
          <w:color w:val="000000"/>
          <w:sz w:val="24"/>
          <w:szCs w:val="24"/>
          <w:lang w:eastAsia="es-AR"/>
        </w:rPr>
        <w:t xml:space="preserve">se </w:t>
      </w:r>
      <w:r w:rsidRPr="006C2A79">
        <w:rPr>
          <w:rFonts w:ascii="Arial" w:hAnsi="Arial" w:cs="Arial"/>
          <w:iCs/>
          <w:color w:val="000000"/>
          <w:sz w:val="24"/>
          <w:szCs w:val="24"/>
          <w:lang w:eastAsia="es-AR"/>
        </w:rPr>
        <w:t>debe valua</w:t>
      </w:r>
      <w:r w:rsidR="003A674C">
        <w:rPr>
          <w:rFonts w:ascii="Arial" w:hAnsi="Arial" w:cs="Arial"/>
          <w:iCs/>
          <w:color w:val="000000"/>
          <w:sz w:val="24"/>
          <w:szCs w:val="24"/>
          <w:lang w:eastAsia="es-AR"/>
        </w:rPr>
        <w:t>r</w:t>
      </w:r>
      <w:r w:rsidRPr="006C2A79">
        <w:rPr>
          <w:rFonts w:ascii="Arial" w:hAnsi="Arial" w:cs="Arial"/>
          <w:iCs/>
          <w:color w:val="000000"/>
          <w:sz w:val="24"/>
          <w:szCs w:val="24"/>
          <w:lang w:eastAsia="es-AR"/>
        </w:rPr>
        <w:t xml:space="preserve"> </w:t>
      </w:r>
      <w:r w:rsidR="003A674C">
        <w:rPr>
          <w:rFonts w:ascii="Arial" w:hAnsi="Arial" w:cs="Arial"/>
          <w:iCs/>
          <w:color w:val="000000"/>
          <w:sz w:val="24"/>
          <w:szCs w:val="24"/>
          <w:lang w:eastAsia="es-AR"/>
        </w:rPr>
        <w:t>al</w:t>
      </w:r>
      <w:r w:rsidRPr="006C2A79">
        <w:rPr>
          <w:rFonts w:ascii="Arial" w:hAnsi="Arial" w:cs="Arial"/>
          <w:iCs/>
          <w:color w:val="000000"/>
          <w:sz w:val="24"/>
          <w:szCs w:val="24"/>
          <w:lang w:eastAsia="es-AR"/>
        </w:rPr>
        <w:t xml:space="preserve"> valor corriente en plaza.</w:t>
      </w:r>
    </w:p>
    <w:p w:rsidR="006C2A79" w:rsidRDefault="006C2A79" w:rsidP="006C2A79">
      <w:pPr>
        <w:spacing w:after="0" w:line="240" w:lineRule="auto"/>
        <w:jc w:val="both"/>
        <w:rPr>
          <w:rFonts w:ascii="Arial" w:hAnsi="Arial" w:cs="Arial"/>
          <w:bCs/>
          <w:iCs/>
          <w:color w:val="000000"/>
          <w:sz w:val="24"/>
          <w:szCs w:val="24"/>
          <w:lang w:eastAsia="es-AR"/>
        </w:rPr>
      </w:pPr>
    </w:p>
    <w:p w:rsidR="00D7542D" w:rsidRPr="00345B67" w:rsidRDefault="00D7542D" w:rsidP="00D7542D">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 xml:space="preserve">b) Las </w:t>
      </w:r>
      <w:r w:rsidR="001F4C37">
        <w:rPr>
          <w:rFonts w:ascii="Arial" w:hAnsi="Arial" w:cs="Arial"/>
          <w:iCs/>
          <w:color w:val="000000"/>
          <w:sz w:val="24"/>
          <w:szCs w:val="24"/>
          <w:lang w:eastAsia="es-AR"/>
        </w:rPr>
        <w:t>ACCIONES</w:t>
      </w:r>
      <w:r w:rsidRPr="00345B67">
        <w:rPr>
          <w:rFonts w:ascii="Arial" w:hAnsi="Arial" w:cs="Arial"/>
          <w:iCs/>
          <w:color w:val="000000"/>
          <w:sz w:val="24"/>
          <w:szCs w:val="24"/>
          <w:lang w:eastAsia="es-AR"/>
        </w:rPr>
        <w:t xml:space="preserve">, </w:t>
      </w:r>
      <w:r w:rsidR="00493057">
        <w:rPr>
          <w:rFonts w:ascii="Arial" w:hAnsi="Arial" w:cs="Arial"/>
          <w:iCs/>
          <w:color w:val="000000"/>
          <w:sz w:val="24"/>
          <w:szCs w:val="24"/>
          <w:lang w:eastAsia="es-AR"/>
        </w:rPr>
        <w:t>vendidas</w:t>
      </w:r>
      <w:r w:rsidRPr="00345B67">
        <w:rPr>
          <w:rFonts w:ascii="Arial" w:hAnsi="Arial" w:cs="Arial"/>
          <w:iCs/>
          <w:color w:val="000000"/>
          <w:sz w:val="24"/>
          <w:szCs w:val="24"/>
          <w:lang w:eastAsia="es-AR"/>
        </w:rPr>
        <w:t xml:space="preserve"> representen, al momento de la venta o en cualquiera de los doce (12) meses anteriores al de la </w:t>
      </w:r>
      <w:r>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al menos el diez por </w:t>
      </w:r>
      <w:r w:rsidRPr="00345B67">
        <w:rPr>
          <w:rFonts w:ascii="Arial" w:hAnsi="Arial" w:cs="Arial"/>
          <w:iCs/>
          <w:color w:val="000000"/>
          <w:sz w:val="24"/>
          <w:szCs w:val="24"/>
          <w:lang w:eastAsia="es-AR"/>
        </w:rPr>
        <w:lastRenderedPageBreak/>
        <w:t xml:space="preserve">ciento (10%) del patrimonio de la </w:t>
      </w:r>
      <w:r w:rsidR="00493057">
        <w:rPr>
          <w:rFonts w:ascii="Arial" w:hAnsi="Arial" w:cs="Arial"/>
          <w:iCs/>
          <w:color w:val="000000"/>
          <w:sz w:val="24"/>
          <w:szCs w:val="24"/>
          <w:lang w:eastAsia="es-AR"/>
        </w:rPr>
        <w:t>sociedad</w:t>
      </w:r>
      <w:r w:rsidRPr="00345B67">
        <w:rPr>
          <w:rFonts w:ascii="Arial" w:hAnsi="Arial" w:cs="Arial"/>
          <w:iCs/>
          <w:color w:val="000000"/>
          <w:sz w:val="24"/>
          <w:szCs w:val="24"/>
          <w:lang w:eastAsia="es-AR"/>
        </w:rPr>
        <w:t xml:space="preserve"> del exterior que directa o indirectamente posee </w:t>
      </w:r>
      <w:r w:rsidR="006C2A79">
        <w:rPr>
          <w:rFonts w:ascii="Arial" w:hAnsi="Arial" w:cs="Arial"/>
          <w:iCs/>
          <w:color w:val="000000"/>
          <w:sz w:val="24"/>
          <w:szCs w:val="24"/>
          <w:lang w:eastAsia="es-AR"/>
        </w:rPr>
        <w:t xml:space="preserve">el </w:t>
      </w:r>
      <w:r w:rsidR="003A674C">
        <w:rPr>
          <w:rFonts w:ascii="Arial" w:hAnsi="Arial" w:cs="Arial"/>
          <w:iCs/>
          <w:color w:val="000000"/>
          <w:sz w:val="24"/>
          <w:szCs w:val="24"/>
          <w:lang w:eastAsia="es-AR"/>
        </w:rPr>
        <w:t>INMUEBLE</w:t>
      </w:r>
      <w:r w:rsidR="006C2A79">
        <w:rPr>
          <w:rFonts w:ascii="Arial" w:hAnsi="Arial" w:cs="Arial"/>
          <w:iCs/>
          <w:color w:val="000000"/>
          <w:sz w:val="24"/>
          <w:szCs w:val="24"/>
          <w:lang w:eastAsia="es-AR"/>
        </w:rPr>
        <w:t xml:space="preserve"> ubicado en la Argentina</w:t>
      </w:r>
      <w:r w:rsidRPr="00345B67">
        <w:rPr>
          <w:rFonts w:ascii="Arial" w:hAnsi="Arial" w:cs="Arial"/>
          <w:iCs/>
          <w:color w:val="000000"/>
          <w:sz w:val="24"/>
          <w:szCs w:val="24"/>
          <w:lang w:eastAsia="es-AR"/>
        </w:rPr>
        <w:t>.</w:t>
      </w:r>
    </w:p>
    <w:p w:rsidR="001532CF" w:rsidRDefault="001532CF" w:rsidP="003E6582">
      <w:pPr>
        <w:spacing w:after="0" w:line="240" w:lineRule="auto"/>
        <w:jc w:val="both"/>
        <w:rPr>
          <w:rFonts w:ascii="Arial" w:hAnsi="Arial" w:cs="Arial"/>
          <w:sz w:val="24"/>
          <w:szCs w:val="24"/>
        </w:rPr>
      </w:pPr>
    </w:p>
    <w:p w:rsidR="003E6582" w:rsidRPr="003E6582" w:rsidRDefault="003E6582" w:rsidP="003E6582">
      <w:pPr>
        <w:spacing w:after="0" w:line="240" w:lineRule="auto"/>
        <w:jc w:val="both"/>
        <w:rPr>
          <w:rFonts w:ascii="Arial" w:hAnsi="Arial" w:cs="Arial"/>
          <w:sz w:val="24"/>
          <w:szCs w:val="24"/>
          <w:u w:val="single"/>
        </w:rPr>
      </w:pPr>
      <w:r w:rsidRPr="003E6582">
        <w:rPr>
          <w:rFonts w:ascii="Arial" w:hAnsi="Arial" w:cs="Arial"/>
          <w:sz w:val="24"/>
          <w:szCs w:val="24"/>
          <w:u w:val="single"/>
        </w:rPr>
        <w:t>VIGENCIA</w:t>
      </w:r>
    </w:p>
    <w:p w:rsidR="003E6582" w:rsidRDefault="003E6582" w:rsidP="003E6582">
      <w:pPr>
        <w:spacing w:after="0" w:line="240" w:lineRule="auto"/>
        <w:jc w:val="both"/>
        <w:rPr>
          <w:rFonts w:ascii="Arial" w:hAnsi="Arial" w:cs="Arial"/>
          <w:sz w:val="24"/>
          <w:szCs w:val="24"/>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86 inciso b) de la ley 27.430, establece que:</w:t>
      </w:r>
    </w:p>
    <w:p w:rsidR="003E6582" w:rsidRDefault="003E6582" w:rsidP="003E6582">
      <w:pPr>
        <w:spacing w:after="0" w:line="240" w:lineRule="auto"/>
        <w:jc w:val="both"/>
        <w:rPr>
          <w:rFonts w:ascii="Arial" w:hAnsi="Arial" w:cs="Arial"/>
          <w:sz w:val="24"/>
          <w:szCs w:val="24"/>
        </w:rPr>
      </w:pPr>
    </w:p>
    <w:p w:rsidR="003E6582" w:rsidRPr="001E04AA" w:rsidRDefault="003E6582" w:rsidP="003E6582">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1E04AA">
        <w:rPr>
          <w:rFonts w:ascii="Arial" w:hAnsi="Arial" w:cs="Arial"/>
          <w:color w:val="000000"/>
          <w:sz w:val="24"/>
          <w:szCs w:val="24"/>
          <w:lang w:eastAsia="es-AR"/>
        </w:rPr>
        <w:t>b) Las operaciones relacionadas con las participaciones en las entidades del exterior a que se refiere el primer párrafo del artículo agregado a continuación del</w:t>
      </w:r>
      <w:r>
        <w:rPr>
          <w:rFonts w:ascii="Arial" w:hAnsi="Arial" w:cs="Arial"/>
          <w:color w:val="000000"/>
          <w:sz w:val="24"/>
          <w:szCs w:val="24"/>
          <w:lang w:eastAsia="es-AR"/>
        </w:rPr>
        <w:t xml:space="preserve"> artículo 13 de la ley de impuesto a las ganancias</w:t>
      </w:r>
      <w:r w:rsidRPr="001E04AA">
        <w:rPr>
          <w:rFonts w:ascii="Arial" w:hAnsi="Arial" w:cs="Arial"/>
          <w:color w:val="000000"/>
          <w:sz w:val="24"/>
          <w:szCs w:val="24"/>
          <w:lang w:eastAsia="es-AR"/>
        </w:rPr>
        <w:t xml:space="preserve">, texto ordenado en 1997 y sus modificaciones, </w:t>
      </w:r>
      <w:r w:rsidRPr="001E04AA">
        <w:rPr>
          <w:rFonts w:ascii="Arial" w:hAnsi="Arial" w:cs="Arial"/>
          <w:b/>
          <w:bCs/>
          <w:color w:val="000000"/>
          <w:sz w:val="24"/>
          <w:szCs w:val="24"/>
          <w:lang w:eastAsia="es-AR"/>
        </w:rPr>
        <w:t>estarán alcanzadas por el impuesto en tanto se adquieran a partir de la vigencia de esta ley</w:t>
      </w:r>
      <w:r>
        <w:rPr>
          <w:rFonts w:ascii="Arial" w:hAnsi="Arial" w:cs="Arial"/>
          <w:color w:val="000000"/>
          <w:sz w:val="24"/>
          <w:szCs w:val="24"/>
          <w:lang w:eastAsia="es-AR"/>
        </w:rPr>
        <w:t>”</w:t>
      </w:r>
      <w:r w:rsidRPr="001E04AA">
        <w:rPr>
          <w:rFonts w:ascii="Arial" w:hAnsi="Arial" w:cs="Arial"/>
          <w:color w:val="000000"/>
          <w:sz w:val="24"/>
          <w:szCs w:val="24"/>
          <w:lang w:eastAsia="es-AR"/>
        </w:rPr>
        <w:t>.</w:t>
      </w:r>
      <w:r>
        <w:rPr>
          <w:rFonts w:ascii="Arial" w:hAnsi="Arial" w:cs="Arial"/>
          <w:color w:val="000000"/>
          <w:sz w:val="24"/>
          <w:szCs w:val="24"/>
          <w:lang w:eastAsia="es-AR"/>
        </w:rPr>
        <w:t xml:space="preserve"> (ejercicios fiscales que se inicien a partir del 01 de enero de 2018).</w:t>
      </w:r>
    </w:p>
    <w:p w:rsidR="00D672BE" w:rsidRDefault="00D672BE" w:rsidP="00D672BE">
      <w:pPr>
        <w:tabs>
          <w:tab w:val="left" w:pos="7371"/>
        </w:tabs>
        <w:spacing w:after="0" w:line="240" w:lineRule="auto"/>
        <w:jc w:val="both"/>
        <w:rPr>
          <w:rFonts w:ascii="Arial" w:hAnsi="Arial" w:cs="Arial"/>
          <w:sz w:val="24"/>
          <w:szCs w:val="24"/>
          <w:lang w:val="it-IT"/>
        </w:rPr>
      </w:pPr>
    </w:p>
    <w:p w:rsidR="001F7A4A" w:rsidRDefault="001F7A4A" w:rsidP="001F7A4A">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t>El decreto 1.170</w:t>
      </w:r>
      <w:r>
        <w:rPr>
          <w:rFonts w:ascii="Arial" w:hAnsi="Arial" w:cs="Arial"/>
          <w:sz w:val="24"/>
          <w:szCs w:val="24"/>
          <w:lang w:val="it-IT"/>
        </w:rPr>
        <w:t xml:space="preserve"> (B.O.27.12.2018), incorpora el art. 10.1 en el decreto reglamentario de la LIG.</w:t>
      </w:r>
    </w:p>
    <w:p w:rsidR="001F7A4A" w:rsidRDefault="001F7A4A" w:rsidP="00D16B11">
      <w:pPr>
        <w:tabs>
          <w:tab w:val="left" w:pos="1095"/>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10.1 del D.R. de la LIG</w:t>
      </w:r>
      <w:r>
        <w:rPr>
          <w:rFonts w:ascii="Arial" w:hAnsi="Arial" w:cs="Arial"/>
          <w:sz w:val="24"/>
          <w:szCs w:val="24"/>
          <w:lang w:val="it-IT"/>
        </w:rPr>
        <w:t>, establece que:</w:t>
      </w:r>
    </w:p>
    <w:p w:rsidR="00D16B11" w:rsidRDefault="00D16B11" w:rsidP="00D16B11">
      <w:pPr>
        <w:tabs>
          <w:tab w:val="left" w:pos="1095"/>
        </w:tabs>
        <w:spacing w:after="0" w:line="240" w:lineRule="auto"/>
        <w:jc w:val="both"/>
        <w:rPr>
          <w:rFonts w:ascii="Arial" w:hAnsi="Arial" w:cs="Arial"/>
          <w:sz w:val="24"/>
          <w:szCs w:val="24"/>
          <w:lang w:val="it-IT"/>
        </w:rPr>
      </w:pPr>
    </w:p>
    <w:p w:rsidR="001F7A4A" w:rsidRPr="001F7A4A" w:rsidRDefault="001F7A4A" w:rsidP="001F7A4A">
      <w:pPr>
        <w:spacing w:after="0" w:line="240" w:lineRule="auto"/>
        <w:jc w:val="both"/>
        <w:rPr>
          <w:rFonts w:ascii="Arial" w:eastAsia="Times New Roman" w:hAnsi="Arial" w:cs="Arial"/>
          <w:color w:val="000000"/>
          <w:sz w:val="24"/>
          <w:szCs w:val="24"/>
          <w:lang w:eastAsia="es-AR"/>
        </w:rPr>
      </w:pPr>
      <w:r w:rsidRPr="001F7A4A">
        <w:rPr>
          <w:rFonts w:ascii="Arial" w:eastAsia="Times New Roman" w:hAnsi="Arial" w:cs="Arial"/>
          <w:color w:val="000000"/>
          <w:sz w:val="24"/>
          <w:szCs w:val="24"/>
          <w:lang w:eastAsia="es-AR"/>
        </w:rPr>
        <w:t>“</w:t>
      </w:r>
      <w:r w:rsidRPr="001F7A4A">
        <w:rPr>
          <w:rFonts w:ascii="Arial" w:eastAsia="Times New Roman" w:hAnsi="Arial" w:cs="Arial"/>
          <w:b/>
          <w:i/>
          <w:color w:val="000000"/>
          <w:sz w:val="24"/>
          <w:szCs w:val="24"/>
          <w:lang w:eastAsia="es-AR"/>
        </w:rPr>
        <w:t>Art. 10.1</w:t>
      </w:r>
      <w:r w:rsidRPr="001F7A4A">
        <w:rPr>
          <w:rFonts w:ascii="Arial" w:eastAsia="Times New Roman" w:hAnsi="Arial" w:cs="Arial"/>
          <w:i/>
          <w:color w:val="000000"/>
          <w:sz w:val="24"/>
          <w:szCs w:val="24"/>
          <w:lang w:eastAsia="es-AR"/>
        </w:rPr>
        <w:t xml:space="preserve"> - El valor corriente en plaza de los bienes del país, en los términos del inciso a) del primer párrafo del artículo </w:t>
      </w:r>
      <w:r>
        <w:rPr>
          <w:rFonts w:ascii="Arial" w:eastAsia="Times New Roman" w:hAnsi="Arial" w:cs="Arial"/>
          <w:i/>
          <w:color w:val="000000"/>
          <w:sz w:val="24"/>
          <w:szCs w:val="24"/>
          <w:lang w:eastAsia="es-AR"/>
        </w:rPr>
        <w:t>13.1</w:t>
      </w:r>
      <w:r w:rsidRPr="001F7A4A">
        <w:rPr>
          <w:rFonts w:ascii="Arial" w:eastAsia="Times New Roman" w:hAnsi="Arial" w:cs="Arial"/>
          <w:i/>
          <w:color w:val="000000"/>
          <w:sz w:val="24"/>
          <w:szCs w:val="24"/>
          <w:lang w:eastAsia="es-AR"/>
        </w:rPr>
        <w:t xml:space="preserve"> de la ley, </w:t>
      </w:r>
      <w:r w:rsidRPr="001F7A4A">
        <w:rPr>
          <w:rFonts w:ascii="Arial" w:eastAsia="Times New Roman" w:hAnsi="Arial" w:cs="Arial"/>
          <w:b/>
          <w:i/>
          <w:color w:val="000000"/>
          <w:sz w:val="24"/>
          <w:szCs w:val="24"/>
          <w:lang w:eastAsia="es-AR"/>
        </w:rPr>
        <w:t>se determinará de conformidad a las disposiciones del tercer párrafo del artículo 7 de este reglamento</w:t>
      </w:r>
      <w:r w:rsidRPr="001F7A4A">
        <w:rPr>
          <w:rFonts w:ascii="Arial" w:eastAsia="Times New Roman" w:hAnsi="Arial" w:cs="Arial"/>
          <w:i/>
          <w:color w:val="000000"/>
          <w:sz w:val="24"/>
          <w:szCs w:val="24"/>
          <w:lang w:eastAsia="es-AR"/>
        </w:rPr>
        <w:t xml:space="preserve">, </w:t>
      </w:r>
      <w:r w:rsidRPr="001F7A4A">
        <w:rPr>
          <w:rFonts w:ascii="Arial" w:eastAsia="Times New Roman" w:hAnsi="Arial" w:cs="Arial"/>
          <w:b/>
          <w:i/>
          <w:color w:val="000000"/>
          <w:sz w:val="24"/>
          <w:szCs w:val="24"/>
          <w:u w:val="single"/>
          <w:lang w:eastAsia="es-AR"/>
        </w:rPr>
        <w:t>excepto</w:t>
      </w:r>
      <w:r w:rsidRPr="001F7A4A">
        <w:rPr>
          <w:rFonts w:ascii="Arial" w:eastAsia="Times New Roman" w:hAnsi="Arial" w:cs="Arial"/>
          <w:i/>
          <w:color w:val="000000"/>
          <w:sz w:val="24"/>
          <w:szCs w:val="24"/>
          <w:lang w:eastAsia="es-AR"/>
        </w:rPr>
        <w:t xml:space="preserve"> cuando se trate de </w:t>
      </w:r>
      <w:r w:rsidRPr="001F7A4A">
        <w:rPr>
          <w:rFonts w:ascii="Arial" w:eastAsia="Times New Roman" w:hAnsi="Arial" w:cs="Arial"/>
          <w:b/>
          <w:i/>
          <w:color w:val="000000"/>
          <w:sz w:val="24"/>
          <w:szCs w:val="24"/>
          <w:lang w:eastAsia="es-AR"/>
        </w:rPr>
        <w:t>acciones que no coticen en bolsas</w:t>
      </w:r>
      <w:r w:rsidRPr="001F7A4A">
        <w:rPr>
          <w:rFonts w:ascii="Arial" w:eastAsia="Times New Roman" w:hAnsi="Arial" w:cs="Arial"/>
          <w:i/>
          <w:color w:val="000000"/>
          <w:sz w:val="24"/>
          <w:szCs w:val="24"/>
          <w:lang w:eastAsia="es-AR"/>
        </w:rPr>
        <w:t xml:space="preserve"> y mercados de valores y </w:t>
      </w:r>
      <w:r w:rsidRPr="001F7A4A">
        <w:rPr>
          <w:rFonts w:ascii="Arial" w:eastAsia="Times New Roman" w:hAnsi="Arial" w:cs="Arial"/>
          <w:b/>
          <w:i/>
          <w:color w:val="000000"/>
          <w:sz w:val="24"/>
          <w:szCs w:val="24"/>
          <w:lang w:eastAsia="es-AR"/>
        </w:rPr>
        <w:t>participaciones en el capital de sociedades</w:t>
      </w:r>
      <w:r w:rsidRPr="001F7A4A">
        <w:rPr>
          <w:rFonts w:ascii="Arial" w:eastAsia="Times New Roman" w:hAnsi="Arial" w:cs="Arial"/>
          <w:i/>
          <w:color w:val="000000"/>
          <w:sz w:val="24"/>
          <w:szCs w:val="24"/>
          <w:lang w:eastAsia="es-AR"/>
        </w:rPr>
        <w:t xml:space="preserve">, incluidas sociedades anónimas unipersonales y acciones de sociedades anónimas simplificadas, en cuyo caso </w:t>
      </w:r>
      <w:r w:rsidRPr="001F7A4A">
        <w:rPr>
          <w:rFonts w:ascii="Arial" w:eastAsia="Times New Roman" w:hAnsi="Arial" w:cs="Arial"/>
          <w:b/>
          <w:i/>
          <w:color w:val="000000"/>
          <w:sz w:val="24"/>
          <w:szCs w:val="24"/>
          <w:lang w:eastAsia="es-AR"/>
        </w:rPr>
        <w:t>deberá considerarse la valuación que determine un profesional independiente que cumpla con los recaudos que fije la Administración Federal de Ingresos Públicos</w:t>
      </w:r>
      <w:r>
        <w:rPr>
          <w:rFonts w:ascii="Arial" w:eastAsia="Times New Roman" w:hAnsi="Arial" w:cs="Arial"/>
          <w:color w:val="000000"/>
          <w:sz w:val="24"/>
          <w:szCs w:val="24"/>
          <w:lang w:eastAsia="es-AR"/>
        </w:rPr>
        <w:t>”</w:t>
      </w:r>
      <w:r w:rsidRPr="001F7A4A">
        <w:rPr>
          <w:rFonts w:ascii="Arial" w:eastAsia="Times New Roman" w:hAnsi="Arial" w:cs="Arial"/>
          <w:color w:val="000000"/>
          <w:sz w:val="24"/>
          <w:szCs w:val="24"/>
          <w:lang w:eastAsia="es-AR"/>
        </w:rPr>
        <w:t>.</w:t>
      </w:r>
    </w:p>
    <w:p w:rsidR="001F7A4A" w:rsidRDefault="001F7A4A" w:rsidP="001F7A4A">
      <w:pPr>
        <w:tabs>
          <w:tab w:val="left" w:pos="7371"/>
        </w:tabs>
        <w:spacing w:after="0" w:line="240" w:lineRule="auto"/>
        <w:jc w:val="both"/>
        <w:rPr>
          <w:rFonts w:ascii="Arial" w:hAnsi="Arial" w:cs="Arial"/>
          <w:sz w:val="24"/>
          <w:szCs w:val="24"/>
          <w:lang w:val="it-IT"/>
        </w:rPr>
      </w:pPr>
    </w:p>
    <w:p w:rsidR="003E6582" w:rsidRDefault="00A174D6" w:rsidP="00D672BE">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t>El decreto 1.170</w:t>
      </w:r>
      <w:r>
        <w:rPr>
          <w:rFonts w:ascii="Arial" w:hAnsi="Arial" w:cs="Arial"/>
          <w:sz w:val="24"/>
          <w:szCs w:val="24"/>
          <w:lang w:val="it-IT"/>
        </w:rPr>
        <w:t xml:space="preserve"> (B.O.27.12.2018), incorpora el art. 10.2 en el decr</w:t>
      </w:r>
      <w:r w:rsidR="008D2FE9">
        <w:rPr>
          <w:rFonts w:ascii="Arial" w:hAnsi="Arial" w:cs="Arial"/>
          <w:sz w:val="24"/>
          <w:szCs w:val="24"/>
          <w:lang w:val="it-IT"/>
        </w:rPr>
        <w:t>e</w:t>
      </w:r>
      <w:r>
        <w:rPr>
          <w:rFonts w:ascii="Arial" w:hAnsi="Arial" w:cs="Arial"/>
          <w:sz w:val="24"/>
          <w:szCs w:val="24"/>
          <w:lang w:val="it-IT"/>
        </w:rPr>
        <w:t>to reglamentario de la LIG.</w:t>
      </w:r>
    </w:p>
    <w:p w:rsidR="003E6582" w:rsidRDefault="003E6582" w:rsidP="00D672BE">
      <w:pPr>
        <w:tabs>
          <w:tab w:val="left" w:pos="7371"/>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D16B11" w:rsidRDefault="00D16B11" w:rsidP="00D672BE">
      <w:pPr>
        <w:tabs>
          <w:tab w:val="left" w:pos="7371"/>
        </w:tabs>
        <w:spacing w:after="0" w:line="240" w:lineRule="auto"/>
        <w:jc w:val="both"/>
        <w:rPr>
          <w:rFonts w:ascii="Arial" w:hAnsi="Arial" w:cs="Arial"/>
          <w:sz w:val="24"/>
          <w:szCs w:val="24"/>
          <w:lang w:val="it-IT"/>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A1C70">
        <w:rPr>
          <w:rFonts w:ascii="Arial" w:eastAsia="Times New Roman" w:hAnsi="Arial" w:cs="Arial"/>
          <w:b/>
          <w:i/>
          <w:color w:val="000000"/>
          <w:sz w:val="24"/>
          <w:szCs w:val="24"/>
          <w:lang w:eastAsia="es-AR"/>
        </w:rPr>
        <w:t>Art. 10.2</w:t>
      </w:r>
      <w:r w:rsidRPr="001A1C70">
        <w:rPr>
          <w:rFonts w:ascii="Arial" w:eastAsia="Times New Roman" w:hAnsi="Arial" w:cs="Arial"/>
          <w:i/>
          <w:color w:val="000000"/>
          <w:sz w:val="24"/>
          <w:szCs w:val="24"/>
          <w:lang w:eastAsia="es-AR"/>
        </w:rPr>
        <w:t xml:space="preserve"> - A los fines de lo dispuesto en el </w:t>
      </w:r>
      <w:r w:rsidRPr="006B2E0F">
        <w:rPr>
          <w:rFonts w:ascii="Arial" w:eastAsia="Times New Roman" w:hAnsi="Arial" w:cs="Arial"/>
          <w:b/>
          <w:i/>
          <w:color w:val="000000"/>
          <w:sz w:val="24"/>
          <w:szCs w:val="24"/>
          <w:lang w:eastAsia="es-AR"/>
        </w:rPr>
        <w:t>último párrafo del artículo 13</w:t>
      </w:r>
      <w:r w:rsidR="008D2FE9" w:rsidRPr="006B2E0F">
        <w:rPr>
          <w:rFonts w:ascii="Arial" w:eastAsia="Times New Roman" w:hAnsi="Arial" w:cs="Arial"/>
          <w:b/>
          <w:i/>
          <w:color w:val="000000"/>
          <w:sz w:val="24"/>
          <w:szCs w:val="24"/>
          <w:lang w:eastAsia="es-AR"/>
        </w:rPr>
        <w:t>.1</w:t>
      </w:r>
      <w:r w:rsidRPr="006B2E0F">
        <w:rPr>
          <w:rFonts w:ascii="Arial" w:eastAsia="Times New Roman" w:hAnsi="Arial" w:cs="Arial"/>
          <w:b/>
          <w:i/>
          <w:color w:val="000000"/>
          <w:sz w:val="24"/>
          <w:szCs w:val="24"/>
          <w:lang w:eastAsia="es-AR"/>
        </w:rPr>
        <w:t xml:space="preserve"> de la ley</w:t>
      </w:r>
      <w:r w:rsidRPr="001A1C70">
        <w:rPr>
          <w:rFonts w:ascii="Arial" w:eastAsia="Times New Roman" w:hAnsi="Arial" w:cs="Arial"/>
          <w:i/>
          <w:color w:val="000000"/>
          <w:sz w:val="24"/>
          <w:szCs w:val="24"/>
          <w:lang w:eastAsia="es-AR"/>
        </w:rPr>
        <w:t>, se entiende que la transferencia se realiza dentro de un conjunto económico cuando el o los enajenantes de las acciones participen en conjunto, directa o indirectamente, en el ochenta por ciento (80%) o más del capital social de la adquirente, o viceversa; o cuando una o más entidades participen en conjunto, directa o indirectamente, en el ochenta por ciento (80%) o más del capital social tanto de la entidad enajenante como de la adquirente.</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Las participaciones mencionadas en el párrafo precedente deberán acreditarse durante, por lo menos, los dos (2) años inmediatos anteriores a la fecha en que se lleve a cabo la transferencia.</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 xml:space="preserve">Si se produjera una enajenación posterior a un tercero, deberá considerarse que el costo de adquisición es equivalente al que se hubiera computado el adquirente </w:t>
      </w:r>
      <w:r w:rsidRPr="001A1C70">
        <w:rPr>
          <w:rFonts w:ascii="Arial" w:eastAsia="Times New Roman" w:hAnsi="Arial" w:cs="Arial"/>
          <w:i/>
          <w:color w:val="000000"/>
          <w:sz w:val="24"/>
          <w:szCs w:val="24"/>
          <w:lang w:eastAsia="es-AR"/>
        </w:rPr>
        <w:lastRenderedPageBreak/>
        <w:t>original de las acciones que se hubiesen transferido dentro del conjunto económico.</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5D3445" w:rsidRDefault="005D3445" w:rsidP="005D3445">
      <w:pPr>
        <w:spacing w:after="0" w:line="240" w:lineRule="auto"/>
        <w:jc w:val="both"/>
        <w:rPr>
          <w:rFonts w:ascii="Arial" w:eastAsia="Times New Roman" w:hAnsi="Arial" w:cs="Arial"/>
          <w:color w:val="000000"/>
          <w:sz w:val="24"/>
          <w:szCs w:val="24"/>
          <w:lang w:eastAsia="es-AR"/>
        </w:rPr>
      </w:pPr>
      <w:r w:rsidRPr="001A1C70">
        <w:rPr>
          <w:rFonts w:ascii="Arial" w:eastAsia="Times New Roman" w:hAnsi="Arial" w:cs="Arial"/>
          <w:i/>
          <w:color w:val="000000"/>
          <w:sz w:val="24"/>
          <w:szCs w:val="24"/>
          <w:lang w:eastAsia="es-AR"/>
        </w:rPr>
        <w:t>No quedarán comprendidas en el último párrafo de ese artículo las transferencias realizadas dentro de un mismo conjunto económico con el propósito o principal objetivo de obtener un tratamiento fiscal más favorable que el que hubiera correspondido de no haberse realizado esa transferencia dentro del conjunto económico, incluyendo a estos efectos el tratamiento fiscal resultante de considerar las disposiciones de los convenios para evitar la doble imposición que haya suscripto la República Argentina</w:t>
      </w:r>
      <w:r w:rsidRPr="005D3445">
        <w:rPr>
          <w:rFonts w:ascii="Arial" w:eastAsia="Times New Roman" w:hAnsi="Arial" w:cs="Arial"/>
          <w:color w:val="000000"/>
          <w:sz w:val="24"/>
          <w:szCs w:val="24"/>
          <w:lang w:eastAsia="es-AR"/>
        </w:rPr>
        <w:t>”.</w:t>
      </w:r>
    </w:p>
    <w:p w:rsidR="003E6582" w:rsidRDefault="003E6582"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4</w:t>
      </w:r>
      <w:r w:rsidRPr="00C73C26">
        <w:rPr>
          <w:rFonts w:ascii="Arial" w:hAnsi="Arial" w:cs="Arial"/>
          <w:sz w:val="24"/>
          <w:szCs w:val="24"/>
          <w:u w:val="single"/>
          <w:lang w:val="it-IT"/>
        </w:rPr>
        <w:t xml:space="preserve"> – PAUTAS PARA ESTABLECER LA VINCULACION ECONOMICA</w:t>
      </w:r>
    </w:p>
    <w:p w:rsidR="00D672BE" w:rsidRDefault="00D672BE" w:rsidP="00D672BE">
      <w:pPr>
        <w:tabs>
          <w:tab w:val="left" w:pos="7371"/>
        </w:tabs>
        <w:spacing w:after="0" w:line="240" w:lineRule="auto"/>
        <w:jc w:val="both"/>
        <w:rPr>
          <w:rFonts w:ascii="Arial" w:hAnsi="Arial" w:cs="Arial"/>
          <w:sz w:val="24"/>
          <w:szCs w:val="24"/>
          <w:lang w:val="it-IT"/>
        </w:rPr>
      </w:pPr>
    </w:p>
    <w:p w:rsidR="00D672BE" w:rsidRDefault="00823B4B"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El art. 15.1 de la LIG, establece que:</w:t>
      </w:r>
    </w:p>
    <w:p w:rsidR="00823B4B" w:rsidRDefault="00823B4B" w:rsidP="00D672BE">
      <w:pPr>
        <w:tabs>
          <w:tab w:val="left" w:pos="7371"/>
        </w:tabs>
        <w:spacing w:after="0" w:line="240" w:lineRule="auto"/>
        <w:jc w:val="both"/>
        <w:rPr>
          <w:rFonts w:ascii="Arial" w:hAnsi="Arial" w:cs="Arial"/>
          <w:sz w:val="24"/>
          <w:szCs w:val="24"/>
          <w:lang w:val="it-IT"/>
        </w:rPr>
      </w:pPr>
    </w:p>
    <w:p w:rsidR="000B0519" w:rsidRPr="00514774" w:rsidRDefault="000B0519" w:rsidP="000B0519">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514774">
        <w:rPr>
          <w:rFonts w:ascii="Arial" w:hAnsi="Arial" w:cs="Arial"/>
          <w:b/>
          <w:bCs/>
          <w:i/>
          <w:iCs/>
          <w:color w:val="000000"/>
          <w:sz w:val="24"/>
          <w:szCs w:val="24"/>
          <w:lang w:eastAsia="es-AR"/>
        </w:rPr>
        <w:t xml:space="preserve">Art. 15.1 </w:t>
      </w:r>
      <w:r w:rsidRPr="00514774">
        <w:rPr>
          <w:rFonts w:ascii="Arial" w:hAnsi="Arial" w:cs="Arial"/>
          <w:i/>
          <w:iCs/>
          <w:color w:val="000000"/>
          <w:sz w:val="24"/>
          <w:szCs w:val="24"/>
          <w:lang w:eastAsia="es-AR"/>
        </w:rPr>
        <w:t xml:space="preserve">- A los fines previstos en esta ley, </w:t>
      </w:r>
      <w:r w:rsidRPr="000D76FE">
        <w:rPr>
          <w:rFonts w:ascii="Arial" w:hAnsi="Arial" w:cs="Arial"/>
          <w:b/>
          <w:i/>
          <w:iCs/>
          <w:color w:val="000000"/>
          <w:sz w:val="24"/>
          <w:szCs w:val="24"/>
          <w:lang w:eastAsia="es-AR"/>
        </w:rPr>
        <w:t>la vinculación quedará configurada</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cuando un sujeto y personas u otro tipo de entidades o establecimientos, fideicomisos o figuras equivalentes, con quien aquel realice transacciones,</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estén sujetos de manera directa o indirecta a la dirección o control de las mismas personas humanas o jurídicas o estas,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p>
    <w:p w:rsidR="000B0519" w:rsidRPr="00514774" w:rsidRDefault="000B0519" w:rsidP="000B0519">
      <w:pPr>
        <w:spacing w:after="0" w:line="240" w:lineRule="auto"/>
        <w:jc w:val="both"/>
        <w:rPr>
          <w:rFonts w:ascii="Arial" w:hAnsi="Arial" w:cs="Arial"/>
          <w:i/>
          <w:iCs/>
          <w:color w:val="000000"/>
          <w:sz w:val="24"/>
          <w:szCs w:val="24"/>
          <w:lang w:eastAsia="es-AR"/>
        </w:rPr>
      </w:pPr>
    </w:p>
    <w:p w:rsidR="000B0519" w:rsidRPr="00514774" w:rsidRDefault="000B0519" w:rsidP="000B0519">
      <w:pPr>
        <w:spacing w:after="0" w:line="240" w:lineRule="auto"/>
        <w:jc w:val="both"/>
        <w:rPr>
          <w:rFonts w:ascii="Arial" w:hAnsi="Arial" w:cs="Arial"/>
          <w:color w:val="000000"/>
          <w:sz w:val="24"/>
          <w:szCs w:val="24"/>
          <w:lang w:eastAsia="es-AR"/>
        </w:rPr>
      </w:pPr>
      <w:r w:rsidRPr="00514774">
        <w:rPr>
          <w:rFonts w:ascii="Arial" w:hAnsi="Arial" w:cs="Arial"/>
          <w:i/>
          <w:iCs/>
          <w:color w:val="000000"/>
          <w:sz w:val="24"/>
          <w:szCs w:val="24"/>
          <w:lang w:eastAsia="es-AR"/>
        </w:rPr>
        <w:t>La reglamentación podrá establecer los supuestos de vinculación a los que alude el párrafo precedente</w:t>
      </w:r>
      <w:r>
        <w:rPr>
          <w:rFonts w:ascii="Arial" w:hAnsi="Arial" w:cs="Arial"/>
          <w:i/>
          <w:iCs/>
          <w:color w:val="000000"/>
          <w:sz w:val="24"/>
          <w:szCs w:val="24"/>
          <w:lang w:eastAsia="es-AR"/>
        </w:rPr>
        <w:t>”</w:t>
      </w:r>
      <w:r w:rsidRPr="00514774">
        <w:rPr>
          <w:rFonts w:ascii="Arial" w:hAnsi="Arial" w:cs="Arial"/>
          <w:i/>
          <w:iCs/>
          <w:color w:val="000000"/>
          <w:sz w:val="24"/>
          <w:szCs w:val="24"/>
          <w:lang w:eastAsia="es-AR"/>
        </w:rPr>
        <w:t>.</w:t>
      </w:r>
    </w:p>
    <w:p w:rsidR="000B0519" w:rsidRDefault="000B0519" w:rsidP="000B0519">
      <w:pPr>
        <w:spacing w:after="0" w:line="240" w:lineRule="auto"/>
        <w:jc w:val="both"/>
        <w:rPr>
          <w:rFonts w:ascii="Arial" w:hAnsi="Arial" w:cs="Arial"/>
          <w:sz w:val="24"/>
          <w:szCs w:val="24"/>
        </w:rPr>
      </w:pPr>
    </w:p>
    <w:p w:rsidR="000B0519" w:rsidRPr="006A4D73" w:rsidRDefault="000B0519" w:rsidP="000B0519">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15.1 </w:t>
      </w:r>
      <w:r w:rsidRPr="006A4D73">
        <w:rPr>
          <w:rFonts w:ascii="Arial" w:hAnsi="Arial" w:cs="Arial"/>
          <w:b/>
          <w:bCs/>
          <w:sz w:val="24"/>
          <w:szCs w:val="24"/>
        </w:rPr>
        <w:t>de la LIG, establecía que:</w:t>
      </w:r>
    </w:p>
    <w:p w:rsidR="000B0519" w:rsidRDefault="000B0519" w:rsidP="000B0519">
      <w:pPr>
        <w:spacing w:after="0" w:line="240" w:lineRule="auto"/>
        <w:jc w:val="both"/>
        <w:rPr>
          <w:rFonts w:ascii="Arial" w:hAnsi="Arial" w:cs="Arial"/>
          <w:sz w:val="24"/>
          <w:szCs w:val="24"/>
        </w:rPr>
      </w:pPr>
    </w:p>
    <w:p w:rsidR="000B0519" w:rsidRPr="00514774" w:rsidRDefault="000B0519" w:rsidP="000B0519">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514774">
        <w:rPr>
          <w:rFonts w:ascii="Arial" w:hAnsi="Arial" w:cs="Arial"/>
          <w:b/>
          <w:bCs/>
          <w:i/>
          <w:iCs/>
          <w:sz w:val="24"/>
          <w:szCs w:val="24"/>
          <w:lang w:eastAsia="es-AR"/>
        </w:rPr>
        <w:t xml:space="preserve">Art. 15.1 </w:t>
      </w:r>
      <w:r w:rsidRPr="00514774">
        <w:rPr>
          <w:rFonts w:ascii="Arial" w:hAnsi="Arial" w:cs="Arial"/>
          <w:i/>
          <w:iCs/>
          <w:sz w:val="24"/>
          <w:szCs w:val="24"/>
          <w:lang w:eastAsia="es-AR"/>
        </w:rPr>
        <w:t>- A los fines previstos en esta ley, la vinculación quedará configurada cuando una sociedad comprendida en los incisos a) y b) del primer párrafo del artículo 49, un fideicomiso previsto en el inciso agregado a continuación del inciso d) de dicho párrafo del citado artículo o un establecimiento contemplado en el inciso b) del primer párrafo del artículo 69 y personas u otro tipo de entidades o establecimientos domiciliados, constituidos o ubicados en el exterior, con quienes aquéllos realicen transacciones, estén sujetos de manera directa o indirecta a la dirección o control de las mismas personas físicas o jurídicas o éstas,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r>
        <w:rPr>
          <w:rFonts w:ascii="Arial" w:hAnsi="Arial" w:cs="Arial"/>
          <w:sz w:val="24"/>
          <w:szCs w:val="24"/>
          <w:lang w:eastAsia="es-AR"/>
        </w:rPr>
        <w:t>”</w:t>
      </w:r>
      <w:r w:rsidRPr="00514774">
        <w:rPr>
          <w:rFonts w:ascii="Arial" w:hAnsi="Arial" w:cs="Arial"/>
          <w:sz w:val="24"/>
          <w:szCs w:val="24"/>
          <w:lang w:eastAsia="es-AR"/>
        </w:rPr>
        <w:t>.</w:t>
      </w:r>
    </w:p>
    <w:p w:rsidR="00C510DB" w:rsidRDefault="00C510DB" w:rsidP="00D672BE">
      <w:pPr>
        <w:tabs>
          <w:tab w:val="left" w:pos="7371"/>
        </w:tabs>
        <w:spacing w:after="0" w:line="240" w:lineRule="auto"/>
        <w:jc w:val="both"/>
        <w:rPr>
          <w:rFonts w:ascii="Arial" w:hAnsi="Arial" w:cs="Arial"/>
          <w:sz w:val="24"/>
          <w:szCs w:val="24"/>
          <w:lang w:val="it-IT"/>
        </w:rPr>
      </w:pPr>
    </w:p>
    <w:p w:rsidR="00C510DB" w:rsidRDefault="00C510DB" w:rsidP="00D672BE">
      <w:pPr>
        <w:tabs>
          <w:tab w:val="left" w:pos="7371"/>
        </w:tabs>
        <w:spacing w:after="0" w:line="240" w:lineRule="auto"/>
        <w:jc w:val="both"/>
        <w:rPr>
          <w:rFonts w:ascii="Arial" w:hAnsi="Arial" w:cs="Arial"/>
          <w:sz w:val="24"/>
          <w:szCs w:val="24"/>
          <w:lang w:val="it-IT"/>
        </w:rPr>
      </w:pPr>
      <w:r w:rsidRPr="002C1C58">
        <w:rPr>
          <w:rFonts w:ascii="Arial" w:hAnsi="Arial" w:cs="Arial"/>
          <w:b/>
          <w:sz w:val="24"/>
          <w:szCs w:val="24"/>
          <w:lang w:val="it-IT"/>
        </w:rPr>
        <w:t>El decreto 1.170</w:t>
      </w:r>
      <w:r>
        <w:rPr>
          <w:rFonts w:ascii="Arial" w:hAnsi="Arial" w:cs="Arial"/>
          <w:sz w:val="24"/>
          <w:szCs w:val="24"/>
          <w:lang w:val="it-IT"/>
        </w:rPr>
        <w:t xml:space="preserve"> (B.O.27.12.2018), </w:t>
      </w:r>
      <w:r w:rsidR="000B0519">
        <w:rPr>
          <w:rFonts w:ascii="Arial" w:hAnsi="Arial" w:cs="Arial"/>
          <w:sz w:val="24"/>
          <w:szCs w:val="24"/>
          <w:lang w:val="it-IT"/>
        </w:rPr>
        <w:t>modifica</w:t>
      </w:r>
      <w:r>
        <w:rPr>
          <w:rFonts w:ascii="Arial" w:hAnsi="Arial" w:cs="Arial"/>
          <w:sz w:val="24"/>
          <w:szCs w:val="24"/>
          <w:lang w:val="it-IT"/>
        </w:rPr>
        <w:t xml:space="preserve"> el art.</w:t>
      </w:r>
      <w:r w:rsidR="002C1C58">
        <w:rPr>
          <w:rFonts w:ascii="Arial" w:hAnsi="Arial" w:cs="Arial"/>
          <w:sz w:val="24"/>
          <w:szCs w:val="24"/>
          <w:lang w:val="it-IT"/>
        </w:rPr>
        <w:t xml:space="preserve"> </w:t>
      </w:r>
      <w:r>
        <w:rPr>
          <w:rFonts w:ascii="Arial" w:hAnsi="Arial" w:cs="Arial"/>
          <w:sz w:val="24"/>
          <w:szCs w:val="24"/>
          <w:lang w:val="it-IT"/>
        </w:rPr>
        <w:t xml:space="preserve">21.11 </w:t>
      </w:r>
      <w:r w:rsidR="002C1C58">
        <w:rPr>
          <w:rFonts w:ascii="Arial" w:hAnsi="Arial" w:cs="Arial"/>
          <w:sz w:val="24"/>
          <w:szCs w:val="24"/>
          <w:lang w:val="it-IT"/>
        </w:rPr>
        <w:t>d</w:t>
      </w:r>
      <w:r>
        <w:rPr>
          <w:rFonts w:ascii="Arial" w:hAnsi="Arial" w:cs="Arial"/>
          <w:sz w:val="24"/>
          <w:szCs w:val="24"/>
          <w:lang w:val="it-IT"/>
        </w:rPr>
        <w:t>el decreto reglamentario de la LIG.</w:t>
      </w:r>
    </w:p>
    <w:p w:rsidR="00C510DB" w:rsidRDefault="00C510DB"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w:t>
      </w:r>
      <w:r w:rsidRPr="00D16B11">
        <w:rPr>
          <w:rFonts w:ascii="Arial" w:hAnsi="Arial" w:cs="Arial"/>
          <w:b/>
          <w:sz w:val="24"/>
          <w:szCs w:val="24"/>
          <w:lang w:val="it-IT"/>
        </w:rPr>
        <w:t>1.</w:t>
      </w:r>
      <w:r>
        <w:rPr>
          <w:rFonts w:ascii="Arial" w:hAnsi="Arial" w:cs="Arial"/>
          <w:b/>
          <w:sz w:val="24"/>
          <w:szCs w:val="24"/>
          <w:lang w:val="it-IT"/>
        </w:rPr>
        <w:t>1</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0B0519" w:rsidRPr="000B0519" w:rsidRDefault="000B0519" w:rsidP="000B051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w:t>
      </w:r>
      <w:r w:rsidRPr="000B0519">
        <w:rPr>
          <w:rFonts w:ascii="Arial" w:eastAsia="Times New Roman" w:hAnsi="Arial" w:cs="Arial"/>
          <w:b/>
          <w:i/>
          <w:color w:val="000000"/>
          <w:sz w:val="24"/>
          <w:szCs w:val="24"/>
          <w:lang w:eastAsia="es-AR"/>
        </w:rPr>
        <w:t>Art. 21.11</w:t>
      </w:r>
      <w:r w:rsidRPr="000B0519">
        <w:rPr>
          <w:rFonts w:ascii="Arial" w:eastAsia="Times New Roman" w:hAnsi="Arial" w:cs="Arial"/>
          <w:i/>
          <w:color w:val="000000"/>
          <w:sz w:val="24"/>
          <w:szCs w:val="24"/>
          <w:lang w:eastAsia="es-AR"/>
        </w:rPr>
        <w:t xml:space="preserve"> - Todas aquellas transacciones que hubieran sido llevadas a cabo por el contribuyente local en favor de un sujeto del exterior vinculado en los términos del primer artículo 15</w:t>
      </w:r>
      <w:r w:rsidR="002C1C58">
        <w:rPr>
          <w:rFonts w:ascii="Arial" w:eastAsia="Times New Roman" w:hAnsi="Arial" w:cs="Arial"/>
          <w:i/>
          <w:color w:val="000000"/>
          <w:sz w:val="24"/>
          <w:szCs w:val="24"/>
          <w:lang w:eastAsia="es-AR"/>
        </w:rPr>
        <w:t>.1</w:t>
      </w:r>
      <w:r w:rsidRPr="000B0519">
        <w:rPr>
          <w:rFonts w:ascii="Arial" w:eastAsia="Times New Roman" w:hAnsi="Arial" w:cs="Arial"/>
          <w:i/>
          <w:color w:val="000000"/>
          <w:sz w:val="24"/>
          <w:szCs w:val="24"/>
          <w:lang w:eastAsia="es-AR"/>
        </w:rPr>
        <w:t xml:space="preserve"> de la ley o cuando el sujeto del exterior sea una persona humana, jurídica, patrimonio de afectación, establecimiento permanente o demás entidad, fideicomiso o figura equivalente, domiciliado, constituido o ubicado en jurisdicciones no cooperantes o de baja o nula tributación, sin que se haya pactado contraprestación para el contribuyente local, también deberán ser evaluadas e incluidas en el análisis</w:t>
      </w:r>
      <w:r>
        <w:rPr>
          <w:rFonts w:ascii="Arial" w:eastAsia="Times New Roman" w:hAnsi="Arial" w:cs="Arial"/>
          <w:color w:val="000000"/>
          <w:sz w:val="24"/>
          <w:szCs w:val="24"/>
          <w:lang w:eastAsia="es-AR"/>
        </w:rPr>
        <w:t>”</w:t>
      </w:r>
      <w:r w:rsidRPr="000B0519">
        <w:rPr>
          <w:rFonts w:ascii="Arial" w:eastAsia="Times New Roman" w:hAnsi="Arial" w:cs="Arial"/>
          <w:color w:val="000000"/>
          <w:sz w:val="24"/>
          <w:szCs w:val="24"/>
          <w:lang w:eastAsia="es-AR"/>
        </w:rPr>
        <w:t>.</w:t>
      </w:r>
    </w:p>
    <w:p w:rsidR="00D672BE" w:rsidRPr="000B0519" w:rsidRDefault="00D672BE" w:rsidP="000B0519">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5</w:t>
      </w:r>
      <w:r w:rsidRPr="00C73C26">
        <w:rPr>
          <w:rFonts w:ascii="Arial" w:hAnsi="Arial" w:cs="Arial"/>
          <w:sz w:val="24"/>
          <w:szCs w:val="24"/>
          <w:u w:val="single"/>
          <w:lang w:val="it-IT"/>
        </w:rPr>
        <w:t xml:space="preserve"> – JURISDICCIONES NO COOPERANTES</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Default="00FB3CC1" w:rsidP="00FB3CC1">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15.1.1</w:t>
      </w:r>
      <w:r>
        <w:rPr>
          <w:rFonts w:ascii="Arial" w:hAnsi="Arial" w:cs="Arial"/>
          <w:b/>
          <w:bCs/>
          <w:i/>
          <w:iCs/>
          <w:color w:val="000000"/>
          <w:sz w:val="24"/>
          <w:szCs w:val="24"/>
          <w:lang w:eastAsia="es-AR"/>
        </w:rPr>
        <w:t xml:space="preserve"> – </w:t>
      </w:r>
      <w:r w:rsidRPr="00F06430">
        <w:rPr>
          <w:rFonts w:ascii="Arial" w:hAnsi="Arial" w:cs="Arial"/>
          <w:color w:val="000000"/>
          <w:sz w:val="24"/>
          <w:szCs w:val="24"/>
          <w:lang w:eastAsia="es-AR"/>
        </w:rPr>
        <w:t>A</w:t>
      </w:r>
      <w:r w:rsidRPr="00F06430">
        <w:rPr>
          <w:rFonts w:ascii="Arial" w:hAnsi="Arial" w:cs="Arial"/>
          <w:i/>
          <w:iCs/>
          <w:color w:val="000000"/>
          <w:sz w:val="24"/>
          <w:szCs w:val="24"/>
          <w:lang w:eastAsia="es-AR"/>
        </w:rPr>
        <w:t xml:space="preserve">todos los efectos previstos en esta ley, cualquier referencia efectuada a “jurisdicciones no cooperantes”, </w:t>
      </w:r>
      <w:r w:rsidRPr="00F06430">
        <w:rPr>
          <w:rFonts w:ascii="Arial" w:hAnsi="Arial" w:cs="Arial"/>
          <w:b/>
          <w:bCs/>
          <w:i/>
          <w:iCs/>
          <w:color w:val="000000"/>
          <w:sz w:val="24"/>
          <w:szCs w:val="24"/>
          <w:lang w:eastAsia="es-AR"/>
        </w:rPr>
        <w:t>deberá entenderse referida a aquellos países o jurisdicciones que no tengan vigente con la República Argentina un acuerdo de intercambio de información en materia tributaria o un convenio para evitar la doble imposición internacional con cláusula amplia de intercambio de información</w:t>
      </w:r>
      <w:r w:rsidRPr="00F06430">
        <w:rPr>
          <w:rFonts w:ascii="Arial" w:hAnsi="Arial" w:cs="Arial"/>
          <w:i/>
          <w:iCs/>
          <w:color w:val="000000"/>
          <w:sz w:val="24"/>
          <w:szCs w:val="24"/>
          <w:lang w:eastAsia="es-AR"/>
        </w:rPr>
        <w:t>.</w:t>
      </w:r>
    </w:p>
    <w:p w:rsidR="00FB3CC1" w:rsidRPr="00F06430" w:rsidRDefault="00FB3CC1" w:rsidP="00FB3CC1">
      <w:pPr>
        <w:spacing w:after="0" w:line="240" w:lineRule="auto"/>
        <w:jc w:val="both"/>
        <w:rPr>
          <w:rFonts w:ascii="Arial" w:hAnsi="Arial" w:cs="Arial"/>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Asimismo, se considerarán como no cooperantes aquellos países que, teniendo vigente un acuerdo con los alcances definidos en el párrafo anterior, no cumplan efectivamente con el intercambio de información.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Los acuerdos y convenios aludidos en el presente artículo deberán cumplir con los estándares internacionales de transparencia e intercambio de información en materia fiscal a los que se haya comprometido la República Argentina.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El Poder Ejecutivo Nacional elaborará un listado de las jurisdicciones no cooperantes con base en el criterio contenido en este artículo</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6D2CAD" w:rsidRPr="006D2CAD" w:rsidRDefault="006D2CAD" w:rsidP="00D672BE">
      <w:pPr>
        <w:tabs>
          <w:tab w:val="left" w:pos="7371"/>
        </w:tabs>
        <w:spacing w:after="0" w:line="240" w:lineRule="auto"/>
        <w:jc w:val="both"/>
        <w:rPr>
          <w:rFonts w:ascii="Arial" w:hAnsi="Arial" w:cs="Arial"/>
          <w:sz w:val="24"/>
          <w:szCs w:val="24"/>
          <w:u w:val="single"/>
          <w:lang w:val="it-IT"/>
        </w:rPr>
      </w:pPr>
      <w:r w:rsidRPr="006D2CAD">
        <w:rPr>
          <w:rFonts w:ascii="Arial" w:hAnsi="Arial" w:cs="Arial"/>
          <w:sz w:val="24"/>
          <w:szCs w:val="24"/>
          <w:u w:val="single"/>
          <w:lang w:val="it-IT"/>
        </w:rPr>
        <w:t>Comentario:</w:t>
      </w:r>
    </w:p>
    <w:p w:rsidR="006D2CAD" w:rsidRDefault="006D2CAD" w:rsidP="00D672BE">
      <w:pPr>
        <w:tabs>
          <w:tab w:val="left" w:pos="7371"/>
        </w:tabs>
        <w:spacing w:after="0" w:line="240" w:lineRule="auto"/>
        <w:jc w:val="both"/>
        <w:rPr>
          <w:rFonts w:ascii="Arial" w:hAnsi="Arial" w:cs="Arial"/>
          <w:sz w:val="24"/>
          <w:szCs w:val="24"/>
          <w:lang w:val="it-IT"/>
        </w:rPr>
      </w:pPr>
    </w:p>
    <w:p w:rsidR="006D2CAD"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no cooperantes”, a aquellos paises con los cuales Argentina no tenga firmado un acuerdo o un convenio de intercambio de información en material tributaria.</w:t>
      </w:r>
    </w:p>
    <w:p w:rsidR="006D2CAD" w:rsidRDefault="006D2CAD"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6</w:t>
      </w:r>
      <w:r w:rsidRPr="00C73C26">
        <w:rPr>
          <w:rFonts w:ascii="Arial" w:hAnsi="Arial" w:cs="Arial"/>
          <w:sz w:val="24"/>
          <w:szCs w:val="24"/>
          <w:u w:val="single"/>
          <w:lang w:val="it-IT"/>
        </w:rPr>
        <w:t xml:space="preserve"> – JURISDICCIONES DE BAJA O NULA TRIBUTACION</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15.1.2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F06430"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15.1.2-</w:t>
      </w:r>
      <w:r w:rsidRPr="00F06430">
        <w:rPr>
          <w:rFonts w:ascii="Arial" w:hAnsi="Arial" w:cs="Arial"/>
          <w:i/>
          <w:iCs/>
          <w:color w:val="000000"/>
          <w:sz w:val="24"/>
          <w:szCs w:val="24"/>
          <w:lang w:eastAsia="es-AR"/>
        </w:rPr>
        <w:t>A todos los efectos previstos en esta ley,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en el inciso a) del artículo 69 de esta ley</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336605" w:rsidRPr="00336605" w:rsidRDefault="00336605" w:rsidP="00D672BE">
      <w:pPr>
        <w:tabs>
          <w:tab w:val="left" w:pos="7371"/>
        </w:tabs>
        <w:spacing w:after="0" w:line="240" w:lineRule="auto"/>
        <w:jc w:val="both"/>
        <w:rPr>
          <w:rFonts w:ascii="Arial" w:hAnsi="Arial" w:cs="Arial"/>
          <w:sz w:val="24"/>
          <w:szCs w:val="24"/>
          <w:u w:val="single"/>
          <w:lang w:val="it-IT"/>
        </w:rPr>
      </w:pPr>
      <w:r w:rsidRPr="00336605">
        <w:rPr>
          <w:rFonts w:ascii="Arial" w:hAnsi="Arial" w:cs="Arial"/>
          <w:sz w:val="24"/>
          <w:szCs w:val="24"/>
          <w:u w:val="single"/>
          <w:lang w:val="it-IT"/>
        </w:rPr>
        <w:t>Comentario:</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de baja o nula tributación”, a aquellos paises, en los cuales la alicuota del impuesto a las ganancias de las empresas, sea inferior al 60% de la establecia en el art. 69 inciso a) de la LIG (30% o 25%).</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60% s/30% = 18% y 60% s/25% = 15%.</w:t>
      </w:r>
    </w:p>
    <w:p w:rsidR="00336605" w:rsidRDefault="00336605"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7</w:t>
      </w:r>
      <w:r w:rsidRPr="00C73C26">
        <w:rPr>
          <w:rFonts w:ascii="Arial" w:hAnsi="Arial" w:cs="Arial"/>
          <w:sz w:val="24"/>
          <w:szCs w:val="24"/>
          <w:u w:val="single"/>
          <w:lang w:val="it-IT"/>
        </w:rPr>
        <w:t xml:space="preserve"> – DEFINICION DE ESTABLECIMIENTO PERMANENTE</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16.1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37213C"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37213C">
        <w:rPr>
          <w:rFonts w:ascii="Arial" w:hAnsi="Arial" w:cs="Arial"/>
          <w:b/>
          <w:bCs/>
          <w:i/>
          <w:iCs/>
          <w:color w:val="000000"/>
          <w:sz w:val="24"/>
          <w:szCs w:val="24"/>
          <w:lang w:eastAsia="es-AR"/>
        </w:rPr>
        <w:t xml:space="preserve">Art. 16.1 - </w:t>
      </w:r>
      <w:r w:rsidRPr="0037213C">
        <w:rPr>
          <w:rFonts w:ascii="Arial" w:hAnsi="Arial" w:cs="Arial"/>
          <w:i/>
          <w:iCs/>
          <w:color w:val="000000"/>
          <w:sz w:val="24"/>
          <w:szCs w:val="24"/>
          <w:lang w:eastAsia="es-AR"/>
        </w:rPr>
        <w:t>A los efectos de esta ley el término “establecimiento permanente” significa un lugar fijo de negocios mediante el cual un sujeto del exterior realiza toda o parte de su actividad.</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Asimismo, el término “establecimiento permanente” comprende en especial: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sede de dirección o de administración;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una sucursal;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una oficina;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d) una fábrica;</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e) un taller;</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una mina, un pozo de petróleo o de gas, una cantera o cualquier otro lugar relacionado con la exploración, explotación o extracción de recursos naturales incluida la actividad pesquera.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también comprende:</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obra, una construcción, un proyecto de montaje o de instalación o actividades de supervisión relacionados con ellos, cuando dichas obras, proyectos o actividades se desarrollen en el territorio de la Nación durante un período superior a seis (6)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Cuando el residente en el extranjero subcontrate con otras empresas vinculadas las actividades mencionadas en el párrafo anterior, los días utilizados por los subcontratistas en el desarrollo de estas actividades se adicionarán, en su caso, para el cómputo del plazo mencionado.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la prestación de servicios por parte de un sujeto del exterior, incluidos los servicios de consultores, en forma directa o por intermedio de sus empleados o de personal contratado por la empresa para ese fin, pero solo en el caso de que tales actividades prosigan en el territorio de la Nación durante un período o períodos que en total excedan de seis (6) meses, dentro de un período cualquiera de doce (12)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Para efectos del cómputo de los plazos a que se refieren los incisos a) y b) del tercer párrafo, las actividades realizadas por sujetos con los que exista algún tipo de vinculación en los términos del primer artículo sin número agregado a continuación del 15 de esta ley deberán ser consideradas en forma conjunta, siempre que las actividades de ambas empresas sean idénticas o similares.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no incluye las siguientes actividades en la medida en que posean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la utilización de instalaciones con el único fin de almacenar o exponer bienes o mercancías pertenecientes 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el mantenimiento de un depósito de bienes o mercancías pertenecientes a la empresa con el único fin de almacenarlas o exponerlas;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el mantenimiento de un depósito de bienes o mercancías pertenecientes a la empresa con el único fin de que sean transformadas por otra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el mantenimiento de un lugar fijo de negocios con el único fin de comprar bienes o mercancías o de recoger información para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 el mantenimiento de un lugar fijo de negocios con el único fin de realizar para la empresa cualquier otra actividad con tal carácter;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el mantenimiento de un lugar fijo de negocios con el único fin de realizar cualquier combinación de las actividades mencionadas en los apartados a) a e), a condición de que el conjunto de la actividad del lugar fijo de negocios que resulte de esa combinación conserve su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obstante las disposiciones de los párrafos precedentes, se considera que existe establecimiento permanente cuando un sujeto actúe en el territorio nacional por cuenta de una persona humana o jurídica, entidad o patrimonio del exterior y dicho sujeto: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posea y habitualmente ejerza poderes que lo faculten para concluir contratos en nombre de la referida persona humana o jurídica, entidad o patrimonio del exterior, o desempeñe un rol de significación que lleve a la conclusión de dichos contratos;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mantenga en el país un depósito de bienes o mercancías desde el cual regularmente entrega bienes o mercancías por cuenta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asuma riesgos que correspondan al sujeto residente en el extranjero;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actúe sujeto a instrucciones detalladas o al control general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lastRenderedPageBreak/>
        <w:t>e) ejerza actividades que económicamente corresponden al residente en el extranjero y no a sus propias actividades; 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perciba sus remuneraciones independientemente del resultado de sus actividades.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se considerará que un sujeto tiene un establecimiento permanente por la mera realización de negocios en el país por medio de corredores, comisionistas o cualquier otro intermediario que goce de una situación independiente, siempre que estos actúen en el curso habitual de sus propios negocios y en sus relaciones comerciales o financieras con la empresa, las condiciones no difieran de aquellas generalmente acordadas por agentes independientes. No obstante, cuando un sujeto actúa total o principalmente por cuenta de una persona humana o jurídica, entidad o patrimonio del exterior, o de varios de estos vinculados entre sí, ese sujeto no se considerará un agente independiente en el sentido de este párrafo con respecto a esas empresas</w:t>
      </w:r>
      <w:r>
        <w:rPr>
          <w:rFonts w:ascii="Arial" w:hAnsi="Arial" w:cs="Arial"/>
          <w:i/>
          <w:iCs/>
          <w:color w:val="000000"/>
          <w:sz w:val="24"/>
          <w:szCs w:val="24"/>
          <w:lang w:eastAsia="es-AR"/>
        </w:rPr>
        <w:t>”</w:t>
      </w:r>
      <w:r w:rsidRPr="0037213C">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F00AF6" w:rsidRDefault="00F00AF6" w:rsidP="00D672BE">
      <w:pPr>
        <w:tabs>
          <w:tab w:val="left" w:pos="7371"/>
        </w:tabs>
        <w:spacing w:after="0" w:line="240" w:lineRule="auto"/>
        <w:jc w:val="both"/>
        <w:rPr>
          <w:rFonts w:ascii="Arial" w:hAnsi="Arial" w:cs="Arial"/>
          <w:sz w:val="24"/>
          <w:szCs w:val="24"/>
          <w:lang w:val="it-IT"/>
        </w:rPr>
      </w:pPr>
      <w:r w:rsidRPr="006A7CFA">
        <w:rPr>
          <w:rFonts w:ascii="Arial" w:hAnsi="Arial" w:cs="Arial"/>
          <w:b/>
          <w:sz w:val="24"/>
          <w:szCs w:val="24"/>
          <w:lang w:val="it-IT"/>
        </w:rPr>
        <w:t>El decreto 1.170</w:t>
      </w:r>
      <w:r>
        <w:rPr>
          <w:rFonts w:ascii="Arial" w:hAnsi="Arial" w:cs="Arial"/>
          <w:sz w:val="24"/>
          <w:szCs w:val="24"/>
          <w:lang w:val="it-IT"/>
        </w:rPr>
        <w:t xml:space="preserve"> (B.O.27.12.2018), incorpora los art. </w:t>
      </w:r>
      <w:r w:rsidR="006A7CFA">
        <w:rPr>
          <w:rFonts w:ascii="Arial" w:hAnsi="Arial" w:cs="Arial"/>
          <w:sz w:val="24"/>
          <w:szCs w:val="24"/>
          <w:lang w:val="it-IT"/>
        </w:rPr>
        <w:t>22.1, 22.2, 22.3, 22.4, 22.5, 22.6, 22.7 y 22.8 en el decreto reglamentario de la LIG</w:t>
      </w:r>
    </w:p>
    <w:p w:rsidR="006A7CFA" w:rsidRDefault="006A7CFA"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22.1</w:t>
      </w:r>
      <w:r w:rsidR="006A7CFA" w:rsidRPr="00023F07">
        <w:rPr>
          <w:rFonts w:ascii="Arial" w:eastAsia="Times New Roman" w:hAnsi="Arial" w:cs="Arial"/>
          <w:i/>
          <w:color w:val="000000"/>
          <w:sz w:val="24"/>
          <w:szCs w:val="24"/>
          <w:lang w:eastAsia="es-AR"/>
        </w:rPr>
        <w:t xml:space="preserve"> - En los casos en que un beneficiario del exterior cuente con uno o más establecimientos permanentes en el país, deberá atribuir a cada uno de ellos las ganancias que correspondan en función de las actividades desarrolladas, los activos involucrados y los riesgos asumidos. Se encuentran sometidas a las disposiciones del Título V de la ley las rentas obtenidas por el beneficiario del exterior, no atribuibles a un establecimiento permanente que tenga en el país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22.2</w:t>
      </w:r>
      <w:r w:rsidR="006A7CFA" w:rsidRPr="00023F07">
        <w:rPr>
          <w:rFonts w:ascii="Arial" w:eastAsia="Times New Roman" w:hAnsi="Arial" w:cs="Arial"/>
          <w:i/>
          <w:color w:val="000000"/>
          <w:sz w:val="24"/>
          <w:szCs w:val="24"/>
          <w:lang w:eastAsia="es-AR"/>
        </w:rPr>
        <w:t xml:space="preserve"> - A los efectos del artículo sin número incorporado a continuación del artículo 16 de la ley se entenderá que el término ‘empresa’ refiere al desarrollo de una actividad industrial, comercial, financiera, de servicios, profesional, agropecuaria o de cualquier otra índole, utilizando para el desarrollo de esta, la inversión de capital y/o el aporte de mano de obra, asumiendo en la obtención de beneficios el riesgo propio de la actividad que desarrolla.</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La realización de operaciones entre empresas vinculadas significa el desarrollo de cualquier actividad mencionada en el párrafo anterior llevada a cabo entre sujetos a cuyo respecto se verifique la vinculación regulada por el primer artículo sin número incorporado a continuación del 15 de la ley</w:t>
      </w:r>
      <w:r w:rsidR="00023F07">
        <w:rPr>
          <w:rFonts w:ascii="Arial" w:eastAsia="Times New Roman" w:hAnsi="Arial" w:cs="Arial"/>
          <w:color w:val="000000"/>
          <w:sz w:val="24"/>
          <w:szCs w:val="24"/>
          <w:lang w:eastAsia="es-AR"/>
        </w:rPr>
        <w:t>”</w:t>
      </w:r>
      <w:r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3</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22.3</w:t>
      </w:r>
      <w:r w:rsidR="006A7CFA" w:rsidRPr="00023F07">
        <w:rPr>
          <w:rFonts w:ascii="Arial" w:eastAsia="Times New Roman" w:hAnsi="Arial" w:cs="Arial"/>
          <w:i/>
          <w:color w:val="000000"/>
          <w:sz w:val="24"/>
          <w:szCs w:val="24"/>
          <w:lang w:eastAsia="es-AR"/>
        </w:rPr>
        <w:t xml:space="preserve"> - El ‘lugar fijo de negocios’ al que alude el primer párrafo del artículo sin número incorporado a continuación del artículo 16 de la ley se entenderá configurado aun con independencia de la existencia de un contrato que permita, </w:t>
      </w:r>
      <w:r w:rsidR="006A7CFA" w:rsidRPr="00023F07">
        <w:rPr>
          <w:rFonts w:ascii="Arial" w:eastAsia="Times New Roman" w:hAnsi="Arial" w:cs="Arial"/>
          <w:i/>
          <w:color w:val="000000"/>
          <w:sz w:val="24"/>
          <w:szCs w:val="24"/>
          <w:lang w:eastAsia="es-AR"/>
        </w:rPr>
        <w:lastRenderedPageBreak/>
        <w:t>al sujeto del exterior, tener a su disposición cualquier espacio en el territorio nacional para realizar, total o parcialmente, su actividad, de manera exclusiva, o no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4</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Pr="006A7CFA"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22.4</w:t>
      </w:r>
      <w:r w:rsidR="006A7CFA" w:rsidRPr="00023F07">
        <w:rPr>
          <w:rFonts w:ascii="Arial" w:eastAsia="Times New Roman" w:hAnsi="Arial" w:cs="Arial"/>
          <w:i/>
          <w:color w:val="000000"/>
          <w:sz w:val="24"/>
          <w:szCs w:val="24"/>
          <w:lang w:eastAsia="es-AR"/>
        </w:rPr>
        <w:t xml:space="preserve"> - La actividad pesquera configurará un establecimiento permanente en los términos del inciso f) del segundo párrafo del artículo sin número incorporado a continuación del artículo 16 de la ley, cuando esta se realice en la plataforma continental y en la Zona Económica Exclusiva de la República Argentina incluidas las islas artificiales, instalaciones y estructuras establecidas en esa zona, por un período superior a los noventa (90) días en un plazo cualquiera de doce (12) meses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5</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22.5</w:t>
      </w:r>
      <w:r w:rsidR="006A7CFA" w:rsidRPr="00023F07">
        <w:rPr>
          <w:rFonts w:ascii="Arial" w:eastAsia="Times New Roman" w:hAnsi="Arial" w:cs="Arial"/>
          <w:i/>
          <w:color w:val="000000"/>
          <w:sz w:val="24"/>
          <w:szCs w:val="24"/>
          <w:lang w:eastAsia="es-AR"/>
        </w:rPr>
        <w:t xml:space="preserve"> - El plazo previsto en el inciso a) del tercer párrafo del artículo sin número incorporado a continuación del artículo 16 de la ley, comenzará a contarse desde el día de inicio efectivo de las obras, proyectos o actividades allí indicadas o, en cambio y de haberlas, desde el día de inicio efectivo de las actividades preparatorias que sean llevadas a cabo en el mismo lugar en el que se desarrollen aquellas; y se considerarán finalizadas cuando el trabajo sea efectivamente terminado o permanentemente abandonado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6</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22.6</w:t>
      </w:r>
      <w:r w:rsidR="006A7CFA" w:rsidRPr="00023F07">
        <w:rPr>
          <w:rFonts w:ascii="Arial" w:eastAsia="Times New Roman" w:hAnsi="Arial" w:cs="Arial"/>
          <w:i/>
          <w:color w:val="000000"/>
          <w:sz w:val="24"/>
          <w:szCs w:val="24"/>
          <w:lang w:eastAsia="es-AR"/>
        </w:rPr>
        <w:t xml:space="preserve"> - Los plazos previstos en el inciso b) del tercer párrafo del artículo sin número incorporado a continuación del artículo 16 de la ley comenzarán a contarse desde el día de inicio efectivo de la prestación del servicio, sin distinción de si el servicio es prestado por empleados del sujeto del exterior, por una persona vinculada o por personal contratado por alguno de ellos a tales fines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7</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22.7</w:t>
      </w:r>
      <w:r w:rsidR="006A7CFA" w:rsidRPr="00023F07">
        <w:rPr>
          <w:rFonts w:ascii="Arial" w:eastAsia="Times New Roman" w:hAnsi="Arial" w:cs="Arial"/>
          <w:i/>
          <w:color w:val="000000"/>
          <w:sz w:val="24"/>
          <w:szCs w:val="24"/>
          <w:lang w:eastAsia="es-AR"/>
        </w:rPr>
        <w:t xml:space="preserve"> - La interrupción temporaria de las obras, proyectos, actividades o servicios indicados en el tercer párrafo del artículo sin número incorporado a continuación del artículo 16 de la ley no ocasionará que el ‘establecimiento permanente’ deje de considerarse como tal</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8</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22.8</w:t>
      </w:r>
      <w:r w:rsidR="006A7CFA" w:rsidRPr="00023F07">
        <w:rPr>
          <w:rFonts w:ascii="Arial" w:eastAsia="Times New Roman" w:hAnsi="Arial" w:cs="Arial"/>
          <w:i/>
          <w:color w:val="000000"/>
          <w:sz w:val="24"/>
          <w:szCs w:val="24"/>
          <w:lang w:eastAsia="es-AR"/>
        </w:rPr>
        <w:t xml:space="preserve"> - No se configurará un establecimiento permanente cuando las actividades prestadas por los sujetos mencionados en el sexto párrafo del artículo sin número incorporado a continuación del artículo 16 de la ley resulten de carácter preparatorio o auxiliar.</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023F07" w:rsidRDefault="006A7CFA" w:rsidP="006A7CFA">
      <w:pPr>
        <w:spacing w:after="0" w:line="240" w:lineRule="auto"/>
        <w:jc w:val="both"/>
        <w:rPr>
          <w:rFonts w:ascii="Arial" w:eastAsia="Times New Roman" w:hAnsi="Arial" w:cs="Arial"/>
          <w:i/>
          <w:color w:val="000000"/>
          <w:sz w:val="24"/>
          <w:szCs w:val="24"/>
          <w:lang w:eastAsia="es-AR"/>
        </w:rPr>
      </w:pPr>
      <w:r w:rsidRPr="00023F07">
        <w:rPr>
          <w:rFonts w:ascii="Arial" w:eastAsia="Times New Roman" w:hAnsi="Arial" w:cs="Arial"/>
          <w:i/>
          <w:color w:val="000000"/>
          <w:sz w:val="24"/>
          <w:szCs w:val="24"/>
          <w:lang w:eastAsia="es-AR"/>
        </w:rPr>
        <w:t xml:space="preserve">A los fines previstos en el inciso a) del referido sexto párrafo, se considera que un agente dependiente ‘desempeña un rol de significación’ que conduce a la conclusión de contratos para el sujeto del exterior, siempre que el contrato haya </w:t>
      </w:r>
      <w:r w:rsidRPr="00023F07">
        <w:rPr>
          <w:rFonts w:ascii="Arial" w:eastAsia="Times New Roman" w:hAnsi="Arial" w:cs="Arial"/>
          <w:i/>
          <w:color w:val="000000"/>
          <w:sz w:val="24"/>
          <w:szCs w:val="24"/>
          <w:lang w:eastAsia="es-AR"/>
        </w:rPr>
        <w:lastRenderedPageBreak/>
        <w:t>sido firmado por ese agente o, de no haber sido firmado por él, el Acuerdo no hubiere sido modificado de manera sustancial en cuanto a los términos por él negociados.</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Sin perjuicio de los supuestos previstos en los incisos d) y f) del mencionado sexto párrafo, el sujeto residente en el país que actúe de manera ‘independiente’, por cuenta del beneficiario del exterior, podrá acreditar ese carácter en los términos del séptimo párrafo de dicho artículo</w:t>
      </w:r>
      <w:r w:rsidRPr="006A7CFA">
        <w:rPr>
          <w:rFonts w:ascii="Arial" w:eastAsia="Times New Roman" w:hAnsi="Arial" w:cs="Arial"/>
          <w:color w:val="000000"/>
          <w:sz w:val="24"/>
          <w:szCs w:val="24"/>
          <w:lang w:eastAsia="es-AR"/>
        </w:rPr>
        <w:t>”.</w:t>
      </w:r>
    </w:p>
    <w:p w:rsidR="00D672BE" w:rsidRDefault="00D672BE" w:rsidP="007C0D1B">
      <w:pPr>
        <w:spacing w:after="0" w:line="240" w:lineRule="auto"/>
        <w:jc w:val="both"/>
        <w:rPr>
          <w:rFonts w:ascii="Arial" w:eastAsia="Times New Roman" w:hAnsi="Arial" w:cs="Arial"/>
          <w:color w:val="000000"/>
          <w:sz w:val="24"/>
          <w:szCs w:val="24"/>
          <w:lang w:eastAsia="es-AR"/>
        </w:rPr>
      </w:pPr>
    </w:p>
    <w:p w:rsidR="00946827" w:rsidRPr="00E74602" w:rsidRDefault="00D672BE"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28</w:t>
      </w:r>
      <w:r w:rsidR="00E74602" w:rsidRPr="00E74602">
        <w:rPr>
          <w:rFonts w:ascii="Arial" w:eastAsia="Times New Roman" w:hAnsi="Arial" w:cs="Arial"/>
          <w:color w:val="000000"/>
          <w:sz w:val="24"/>
          <w:szCs w:val="24"/>
          <w:u w:val="single"/>
          <w:lang w:eastAsia="es-AR"/>
        </w:rPr>
        <w:t xml:space="preserve"> – GANANCIAS DE FUENTE EXTRANJERA OBTENIDAS POR RESIDENTES DEL PAIS</w:t>
      </w:r>
    </w:p>
    <w:p w:rsidR="000B3050" w:rsidRDefault="000B3050" w:rsidP="007C0D1B">
      <w:pPr>
        <w:spacing w:after="0" w:line="240" w:lineRule="auto"/>
        <w:jc w:val="both"/>
        <w:rPr>
          <w:rFonts w:ascii="Arial" w:eastAsia="Times New Roman" w:hAnsi="Arial" w:cs="Arial"/>
          <w:color w:val="000000"/>
          <w:sz w:val="24"/>
          <w:szCs w:val="24"/>
          <w:lang w:eastAsia="es-AR"/>
        </w:rPr>
      </w:pPr>
    </w:p>
    <w:p w:rsidR="00E74602" w:rsidRDefault="00C6372F"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1.170 (B.O.2</w:t>
      </w:r>
      <w:r w:rsidR="004E68BE">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los art.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w:t>
      </w:r>
      <w:r w:rsidR="00E4185C">
        <w:rPr>
          <w:rFonts w:ascii="Arial" w:eastAsia="Times New Roman" w:hAnsi="Arial" w:cs="Arial"/>
          <w:color w:val="000000"/>
          <w:sz w:val="24"/>
          <w:szCs w:val="24"/>
          <w:lang w:eastAsia="es-AR"/>
        </w:rPr>
        <w:t xml:space="preserve">1, 165 (VI).2, 165 (VI).3, 165 (VI).4, 165 (VI).4, 165 (VI).6, 165 (VI).6, 165 (VI).6, 165 (VI).9, </w:t>
      </w:r>
      <w:r w:rsidR="005F2B8D">
        <w:rPr>
          <w:rFonts w:ascii="Arial" w:eastAsia="Times New Roman" w:hAnsi="Arial" w:cs="Arial"/>
          <w:color w:val="000000"/>
          <w:sz w:val="24"/>
          <w:szCs w:val="24"/>
          <w:lang w:eastAsia="es-AR"/>
        </w:rPr>
        <w:t>165 (VI).10, 165 (VI).11, 165 (VI).12, 165 (VI).13, 165 (VI).14, 165 (VI).15, 165 (VI).16, 165 (V</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I).1, 165 (VI</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w:t>
      </w:r>
      <w:r w:rsidR="00475B2E">
        <w:rPr>
          <w:rFonts w:ascii="Arial" w:eastAsia="Times New Roman" w:hAnsi="Arial" w:cs="Arial"/>
          <w:color w:val="000000"/>
          <w:sz w:val="24"/>
          <w:szCs w:val="24"/>
          <w:lang w:eastAsia="es-AR"/>
        </w:rPr>
        <w:t>2</w:t>
      </w:r>
      <w:r w:rsidR="005F2B8D">
        <w:rPr>
          <w:rFonts w:ascii="Arial" w:eastAsia="Times New Roman" w:hAnsi="Arial" w:cs="Arial"/>
          <w:color w:val="000000"/>
          <w:sz w:val="24"/>
          <w:szCs w:val="24"/>
          <w:lang w:eastAsia="es-AR"/>
        </w:rPr>
        <w:t xml:space="preserve">, </w:t>
      </w:r>
      <w:r w:rsidR="00475B2E">
        <w:rPr>
          <w:rFonts w:ascii="Arial" w:eastAsia="Times New Roman" w:hAnsi="Arial" w:cs="Arial"/>
          <w:color w:val="000000"/>
          <w:sz w:val="24"/>
          <w:szCs w:val="24"/>
          <w:lang w:eastAsia="es-AR"/>
        </w:rPr>
        <w:t>165 (VI</w:t>
      </w:r>
      <w:r w:rsidR="002B117B">
        <w:rPr>
          <w:rFonts w:ascii="Arial" w:eastAsia="Times New Roman" w:hAnsi="Arial" w:cs="Arial"/>
          <w:color w:val="000000"/>
          <w:sz w:val="24"/>
          <w:szCs w:val="24"/>
          <w:lang w:eastAsia="es-AR"/>
        </w:rPr>
        <w:t>I</w:t>
      </w:r>
      <w:r w:rsidR="00475B2E">
        <w:rPr>
          <w:rFonts w:ascii="Arial" w:eastAsia="Times New Roman" w:hAnsi="Arial" w:cs="Arial"/>
          <w:color w:val="000000"/>
          <w:sz w:val="24"/>
          <w:szCs w:val="24"/>
          <w:lang w:eastAsia="es-AR"/>
        </w:rPr>
        <w:t xml:space="preserve">I).3, </w:t>
      </w:r>
      <w:r w:rsidR="00B95519">
        <w:rPr>
          <w:rFonts w:ascii="Arial" w:eastAsia="Times New Roman" w:hAnsi="Arial" w:cs="Arial"/>
          <w:color w:val="000000"/>
          <w:sz w:val="24"/>
          <w:szCs w:val="24"/>
          <w:lang w:eastAsia="es-AR"/>
        </w:rPr>
        <w:t xml:space="preserve">y </w:t>
      </w:r>
      <w:r w:rsidR="00475B2E">
        <w:rPr>
          <w:rFonts w:ascii="Arial" w:eastAsia="Times New Roman" w:hAnsi="Arial" w:cs="Arial"/>
          <w:color w:val="000000"/>
          <w:sz w:val="24"/>
          <w:szCs w:val="24"/>
          <w:lang w:eastAsia="es-AR"/>
        </w:rPr>
        <w:t>165 (X)</w:t>
      </w:r>
      <w:r w:rsidR="00427F1A">
        <w:rPr>
          <w:rFonts w:ascii="Arial" w:eastAsia="Times New Roman" w:hAnsi="Arial" w:cs="Arial"/>
          <w:color w:val="000000"/>
          <w:sz w:val="24"/>
          <w:szCs w:val="24"/>
          <w:lang w:eastAsia="es-AR"/>
        </w:rPr>
        <w:t>.</w:t>
      </w:r>
    </w:p>
    <w:p w:rsidR="00E74602" w:rsidRDefault="00E74602" w:rsidP="007C0D1B">
      <w:pPr>
        <w:spacing w:after="0" w:line="240" w:lineRule="auto"/>
        <w:jc w:val="both"/>
        <w:rPr>
          <w:rFonts w:ascii="Arial" w:eastAsia="Times New Roman" w:hAnsi="Arial" w:cs="Arial"/>
          <w:color w:val="000000"/>
          <w:sz w:val="24"/>
          <w:szCs w:val="24"/>
          <w:lang w:eastAsia="es-AR"/>
        </w:rPr>
      </w:pPr>
    </w:p>
    <w:p w:rsidR="00003DC6" w:rsidRPr="00003DC6" w:rsidRDefault="002268EA"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28.1. </w:t>
      </w:r>
      <w:r w:rsidR="00003DC6" w:rsidRPr="00003DC6">
        <w:rPr>
          <w:rFonts w:ascii="Arial" w:eastAsia="Times New Roman" w:hAnsi="Arial" w:cs="Arial"/>
          <w:b/>
          <w:color w:val="000000"/>
          <w:sz w:val="24"/>
          <w:szCs w:val="24"/>
          <w:u w:val="single"/>
          <w:lang w:eastAsia="es-AR"/>
        </w:rPr>
        <w:t>RESULTADO DE FUENTE ARGENTINA DE UN ESTABLECIMIENTO PERMANENTE</w:t>
      </w:r>
      <w:r w:rsidR="00003DC6" w:rsidRPr="00003DC6">
        <w:rPr>
          <w:rFonts w:ascii="Arial" w:eastAsia="Times New Roman" w:hAnsi="Arial" w:cs="Arial"/>
          <w:color w:val="000000"/>
          <w:sz w:val="24"/>
          <w:szCs w:val="24"/>
          <w:u w:val="single"/>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5116E5" w:rsidRDefault="005116E5"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132 de la LIG</w:t>
      </w:r>
      <w:r>
        <w:rPr>
          <w:rFonts w:ascii="Arial" w:eastAsia="Times New Roman" w:hAnsi="Arial" w:cs="Arial"/>
          <w:color w:val="000000"/>
          <w:sz w:val="24"/>
          <w:szCs w:val="24"/>
          <w:lang w:eastAsia="es-AR"/>
        </w:rPr>
        <w:t>, establece que:</w:t>
      </w:r>
    </w:p>
    <w:p w:rsidR="005116E5" w:rsidRDefault="005116E5" w:rsidP="007C0D1B">
      <w:pPr>
        <w:spacing w:after="0" w:line="240" w:lineRule="auto"/>
        <w:jc w:val="both"/>
        <w:rPr>
          <w:rFonts w:ascii="Arial" w:eastAsia="Times New Roman" w:hAnsi="Arial" w:cs="Arial"/>
          <w:color w:val="000000"/>
          <w:sz w:val="24"/>
          <w:szCs w:val="24"/>
          <w:lang w:eastAsia="es-AR"/>
        </w:rPr>
      </w:pP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58700D">
        <w:rPr>
          <w:rFonts w:ascii="Arial" w:eastAsia="Times New Roman" w:hAnsi="Arial" w:cs="Arial"/>
          <w:b/>
          <w:bCs/>
          <w:i/>
          <w:color w:val="000000"/>
          <w:sz w:val="24"/>
          <w:szCs w:val="24"/>
          <w:lang w:eastAsia="es-AR"/>
        </w:rPr>
        <w:t>Art. 132</w:t>
      </w:r>
      <w:r w:rsidRPr="0058700D">
        <w:rPr>
          <w:rFonts w:ascii="Arial" w:eastAsia="Times New Roman" w:hAnsi="Arial" w:cs="Arial"/>
          <w:i/>
          <w:color w:val="000000"/>
          <w:sz w:val="24"/>
          <w:szCs w:val="24"/>
          <w:lang w:eastAsia="es-AR"/>
        </w:rPr>
        <w:t> - El resultado impositivo de fuente extranjera de los </w:t>
      </w:r>
      <w:r w:rsidRPr="0058700D">
        <w:rPr>
          <w:rFonts w:ascii="Arial" w:eastAsia="Times New Roman" w:hAnsi="Arial" w:cs="Arial"/>
          <w:i/>
          <w:iCs/>
          <w:color w:val="000000"/>
          <w:sz w:val="24"/>
          <w:szCs w:val="24"/>
          <w:lang w:eastAsia="es-AR"/>
        </w:rPr>
        <w:t>establecimientos permanentes</w:t>
      </w:r>
      <w:r w:rsidRPr="0058700D">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bookmarkStart w:id="58" w:name="I_G_L_Art_132z"/>
      <w:bookmarkEnd w:id="58"/>
    </w:p>
    <w:p w:rsidR="0058700D" w:rsidRPr="0058700D" w:rsidRDefault="0058700D" w:rsidP="0058700D">
      <w:pPr>
        <w:spacing w:after="0" w:line="240" w:lineRule="auto"/>
        <w:jc w:val="both"/>
        <w:rPr>
          <w:rFonts w:ascii="Verdana" w:eastAsia="Times New Roman" w:hAnsi="Verdana" w:cs="Times New Roman"/>
          <w:color w:val="000000"/>
          <w:sz w:val="24"/>
          <w:szCs w:val="24"/>
          <w:lang w:eastAsia="es-AR"/>
        </w:rPr>
      </w:pPr>
      <w:r w:rsidRPr="0058700D">
        <w:rPr>
          <w:rFonts w:ascii="Arial" w:eastAsia="Times New Roman" w:hAnsi="Arial" w:cs="Arial"/>
          <w:i/>
          <w:color w:val="000000"/>
          <w:sz w:val="24"/>
          <w:szCs w:val="24"/>
          <w:lang w:eastAsia="es-AR"/>
        </w:rPr>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58700D">
        <w:rPr>
          <w:rFonts w:ascii="Arial" w:eastAsia="Times New Roman" w:hAnsi="Arial" w:cs="Arial"/>
          <w:color w:val="000000"/>
          <w:sz w:val="24"/>
          <w:szCs w:val="24"/>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003DC6" w:rsidRPr="00003DC6" w:rsidRDefault="00003DC6" w:rsidP="007C0D1B">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DECRETO REGLAMENTARIO. RESULTADO DE FUENTE ARGENTINA DE UNA ESTABLECIMIENTO PERMANENTE. ART. 132 ULTIMO PARRAFO DE LA LIG</w:t>
      </w:r>
    </w:p>
    <w:p w:rsidR="00003DC6" w:rsidRDefault="00003DC6" w:rsidP="007C0D1B">
      <w:pPr>
        <w:spacing w:after="0" w:line="240" w:lineRule="auto"/>
        <w:jc w:val="both"/>
        <w:rPr>
          <w:rFonts w:ascii="Arial" w:eastAsia="Times New Roman" w:hAnsi="Arial" w:cs="Arial"/>
          <w:color w:val="000000"/>
          <w:sz w:val="24"/>
          <w:szCs w:val="24"/>
          <w:lang w:eastAsia="es-AR"/>
        </w:rPr>
      </w:pPr>
    </w:p>
    <w:p w:rsidR="00C713E7" w:rsidRDefault="00C713E7"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165 VI del DR de la LIG</w:t>
      </w:r>
      <w:r>
        <w:rPr>
          <w:rFonts w:ascii="Arial" w:eastAsia="Times New Roman" w:hAnsi="Arial" w:cs="Arial"/>
          <w:color w:val="000000"/>
          <w:sz w:val="24"/>
          <w:szCs w:val="24"/>
          <w:lang w:eastAsia="es-AR"/>
        </w:rPr>
        <w:t>, establece que:</w:t>
      </w:r>
    </w:p>
    <w:p w:rsidR="00C713E7" w:rsidRDefault="00C713E7" w:rsidP="007C0D1B">
      <w:pPr>
        <w:spacing w:after="0" w:line="240" w:lineRule="auto"/>
        <w:jc w:val="both"/>
        <w:rPr>
          <w:rFonts w:ascii="Arial" w:eastAsia="Times New Roman" w:hAnsi="Arial" w:cs="Arial"/>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58700D">
        <w:rPr>
          <w:rFonts w:ascii="Arial" w:eastAsia="Times New Roman" w:hAnsi="Arial" w:cs="Arial"/>
          <w:b/>
          <w:i/>
          <w:color w:val="000000"/>
          <w:sz w:val="24"/>
          <w:szCs w:val="24"/>
          <w:lang w:eastAsia="es-AR"/>
        </w:rPr>
        <w:t xml:space="preserve">Art. </w:t>
      </w:r>
      <w:r w:rsidR="0058700D" w:rsidRPr="0058700D">
        <w:rPr>
          <w:rFonts w:ascii="Arial" w:eastAsia="Times New Roman" w:hAnsi="Arial" w:cs="Arial"/>
          <w:b/>
          <w:i/>
          <w:color w:val="000000"/>
          <w:sz w:val="24"/>
          <w:szCs w:val="24"/>
          <w:lang w:eastAsia="es-AR"/>
        </w:rPr>
        <w:t>165</w:t>
      </w:r>
      <w:r w:rsidRPr="0058700D">
        <w:rPr>
          <w:rFonts w:ascii="Arial" w:eastAsia="Times New Roman" w:hAnsi="Arial" w:cs="Arial"/>
          <w:b/>
          <w:i/>
          <w:color w:val="000000"/>
          <w:sz w:val="24"/>
          <w:szCs w:val="24"/>
          <w:lang w:eastAsia="es-AR"/>
        </w:rPr>
        <w:t>.(VI)</w:t>
      </w:r>
      <w:r w:rsidRPr="00931EFA">
        <w:rPr>
          <w:rFonts w:ascii="Arial" w:eastAsia="Times New Roman" w:hAnsi="Arial" w:cs="Arial"/>
          <w:i/>
          <w:color w:val="000000"/>
          <w:sz w:val="24"/>
          <w:szCs w:val="24"/>
          <w:lang w:eastAsia="es-AR"/>
        </w:rPr>
        <w:t xml:space="preserve"> - A los fines de lo dispuesto en el </w:t>
      </w:r>
      <w:r w:rsidRPr="0058700D">
        <w:rPr>
          <w:rFonts w:ascii="Arial" w:eastAsia="Times New Roman" w:hAnsi="Arial" w:cs="Arial"/>
          <w:b/>
          <w:i/>
          <w:color w:val="000000"/>
          <w:sz w:val="24"/>
          <w:szCs w:val="24"/>
          <w:lang w:eastAsia="es-AR"/>
        </w:rPr>
        <w:t>último párrafo del artículo 132 de la ley</w:t>
      </w:r>
      <w:r w:rsidRPr="00931EFA">
        <w:rPr>
          <w:rFonts w:ascii="Arial" w:eastAsia="Times New Roman" w:hAnsi="Arial" w:cs="Arial"/>
          <w:i/>
          <w:color w:val="000000"/>
          <w:sz w:val="24"/>
          <w:szCs w:val="24"/>
          <w:lang w:eastAsia="es-AR"/>
        </w:rPr>
        <w:t xml:space="preserve">, la ganancia neta de fuente extranjera no atribuible a establecimientos permanentes del exterior -excepto que la ley o las normas reglamentarias </w:t>
      </w:r>
      <w:r w:rsidRPr="00931EFA">
        <w:rPr>
          <w:rFonts w:ascii="Arial" w:eastAsia="Times New Roman" w:hAnsi="Arial" w:cs="Arial"/>
          <w:i/>
          <w:color w:val="000000"/>
          <w:sz w:val="24"/>
          <w:szCs w:val="24"/>
          <w:lang w:eastAsia="es-AR"/>
        </w:rPr>
        <w:lastRenderedPageBreak/>
        <w:t>establezcan expresamente otro tratamiento para determinados ingresos o erogaciones- se convertirá conforme las siguientes fechas y tipos de cambio: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Los ingresos y deducciones computables expresados en moneda extranjera, al tipo de cambio comprador o vendedor, respectivamente, contemplado en el primer párrafo del artículo 158 de la ley, correspondiente al día en que aquellos ingresos y deducciones se devenguen, perciban o paguen, según corresponda, conforme las disposiciones de los artículos 18 y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2. Los costos o inversiones computables a los efectos de determinar la ganancia por enajenación de bienes expresados en moneda extranjera, así como las actualizaciones que resultaran aplicables, al tipo de cambio vendedor que considera el artículo 158, correspondiente a la fecha en que se produzca la enajenación de esos bienes</w:t>
      </w:r>
      <w:r w:rsidRPr="00026EB8">
        <w:rPr>
          <w:rFonts w:ascii="Arial" w:eastAsia="Times New Roman" w:hAnsi="Arial" w:cs="Arial"/>
          <w:color w:val="000000"/>
          <w:sz w:val="24"/>
          <w:szCs w:val="24"/>
          <w:lang w:eastAsia="es-AR"/>
        </w:rPr>
        <w:t>”.</w:t>
      </w:r>
    </w:p>
    <w:p w:rsidR="00E74602" w:rsidRDefault="00E74602" w:rsidP="00026EB8">
      <w:pPr>
        <w:spacing w:after="0" w:line="240" w:lineRule="auto"/>
        <w:jc w:val="both"/>
        <w:rPr>
          <w:rFonts w:ascii="Arial" w:eastAsia="Times New Roman" w:hAnsi="Arial" w:cs="Arial"/>
          <w:color w:val="000000"/>
          <w:sz w:val="24"/>
          <w:szCs w:val="24"/>
          <w:lang w:eastAsia="es-AR"/>
        </w:rPr>
      </w:pPr>
    </w:p>
    <w:p w:rsidR="0058700D" w:rsidRPr="00003DC6" w:rsidRDefault="002268EA" w:rsidP="0058700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28.2. </w:t>
      </w:r>
      <w:r w:rsidR="009B7AB1">
        <w:rPr>
          <w:rFonts w:ascii="Arial" w:eastAsia="Times New Roman" w:hAnsi="Arial" w:cs="Arial"/>
          <w:b/>
          <w:color w:val="000000"/>
          <w:sz w:val="24"/>
          <w:szCs w:val="24"/>
          <w:u w:val="single"/>
          <w:lang w:eastAsia="es-AR"/>
        </w:rPr>
        <w:t>IMPUTACION</w:t>
      </w:r>
      <w:r w:rsidR="0058700D" w:rsidRPr="00003DC6">
        <w:rPr>
          <w:rFonts w:ascii="Arial" w:eastAsia="Times New Roman" w:hAnsi="Arial" w:cs="Arial"/>
          <w:b/>
          <w:color w:val="000000"/>
          <w:sz w:val="24"/>
          <w:szCs w:val="24"/>
          <w:u w:val="single"/>
          <w:lang w:eastAsia="es-AR"/>
        </w:rPr>
        <w:t xml:space="preserve"> DE </w:t>
      </w:r>
      <w:r w:rsidR="009B7AB1">
        <w:rPr>
          <w:rFonts w:ascii="Arial" w:eastAsia="Times New Roman" w:hAnsi="Arial" w:cs="Arial"/>
          <w:b/>
          <w:color w:val="000000"/>
          <w:sz w:val="24"/>
          <w:szCs w:val="24"/>
          <w:u w:val="single"/>
          <w:lang w:eastAsia="es-AR"/>
        </w:rPr>
        <w:t>GANANCIAS Y GASTOS</w:t>
      </w:r>
      <w:r w:rsidR="0058700D" w:rsidRPr="00003DC6">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116E5" w:rsidRDefault="005116E5" w:rsidP="005116E5">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133 de la LIG</w:t>
      </w:r>
      <w:r>
        <w:rPr>
          <w:rFonts w:ascii="Arial" w:eastAsia="Times New Roman" w:hAnsi="Arial" w:cs="Arial"/>
          <w:color w:val="000000"/>
          <w:sz w:val="24"/>
          <w:szCs w:val="24"/>
          <w:lang w:eastAsia="es-AR"/>
        </w:rPr>
        <w:t>, establece que:</w:t>
      </w:r>
    </w:p>
    <w:p w:rsidR="005116E5" w:rsidRDefault="005116E5" w:rsidP="00026EB8">
      <w:pPr>
        <w:spacing w:after="0" w:line="240" w:lineRule="auto"/>
        <w:jc w:val="both"/>
        <w:rPr>
          <w:rFonts w:ascii="Arial" w:eastAsia="Times New Roman" w:hAnsi="Arial" w:cs="Arial"/>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F84BE2">
        <w:rPr>
          <w:rFonts w:ascii="Arial" w:eastAsia="Times New Roman" w:hAnsi="Arial" w:cs="Arial"/>
          <w:b/>
          <w:bCs/>
          <w:i/>
          <w:color w:val="000000"/>
          <w:sz w:val="24"/>
          <w:szCs w:val="24"/>
          <w:lang w:eastAsia="es-AR"/>
        </w:rPr>
        <w:t>Art. 133</w:t>
      </w:r>
      <w:r w:rsidRPr="00F84BE2">
        <w:rPr>
          <w:rFonts w:ascii="Arial" w:eastAsia="Times New Roman" w:hAnsi="Arial" w:cs="Arial"/>
          <w:i/>
          <w:color w:val="000000"/>
          <w:sz w:val="24"/>
          <w:szCs w:val="24"/>
          <w:lang w:eastAsia="es-AR"/>
        </w:rPr>
        <w:t> - La imputación de ganancias y gastos comprendidos en este Título, se efectuará de acuerdo con las disposiciones contenidas en el artículo 18 que les resulten aplicables, con las adecuaciones que se establecen a continuación: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59" w:name="I_G_L_Art_133_A"/>
      <w:bookmarkEnd w:id="59"/>
    </w:p>
    <w:p w:rsidR="008A7121" w:rsidRPr="002268EA"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28.2.1. </w:t>
      </w:r>
      <w:r w:rsidR="008A7121" w:rsidRPr="002268EA">
        <w:rPr>
          <w:rFonts w:ascii="Arial" w:eastAsia="Times New Roman" w:hAnsi="Arial" w:cs="Arial"/>
          <w:iCs/>
          <w:color w:val="000000"/>
          <w:sz w:val="24"/>
          <w:szCs w:val="24"/>
          <w:u w:val="single"/>
          <w:lang w:eastAsia="es-AR"/>
        </w:rPr>
        <w:t>RESULTADO</w:t>
      </w:r>
      <w:r w:rsidR="00D75B94" w:rsidRPr="002268EA">
        <w:rPr>
          <w:rFonts w:ascii="Arial" w:eastAsia="Times New Roman" w:hAnsi="Arial" w:cs="Arial"/>
          <w:iCs/>
          <w:color w:val="000000"/>
          <w:sz w:val="24"/>
          <w:szCs w:val="24"/>
          <w:u w:val="single"/>
          <w:lang w:eastAsia="es-AR"/>
        </w:rPr>
        <w:t>S</w:t>
      </w:r>
      <w:r w:rsidR="008A7121" w:rsidRPr="002268EA">
        <w:rPr>
          <w:rFonts w:ascii="Arial" w:eastAsia="Times New Roman" w:hAnsi="Arial" w:cs="Arial"/>
          <w:iCs/>
          <w:color w:val="000000"/>
          <w:sz w:val="24"/>
          <w:szCs w:val="24"/>
          <w:u w:val="single"/>
          <w:lang w:eastAsia="es-AR"/>
        </w:rPr>
        <w:t xml:space="preserve"> ATRIBUIBLES A ESTABLECIMIENTOS PERMANENTES</w:t>
      </w:r>
    </w:p>
    <w:p w:rsidR="008A7121" w:rsidRPr="00F84BE2" w:rsidRDefault="008A712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a) Para determinar los resultados atribuibles a los establecimientos permanentes definidos en el artículo 128, ellos se imputarán de acuerdo a lo establecido en el artículo 18, según lo dispuesto en el cuarto párrafo del inciso a) de su segundo párrafo y en su cuarto párrafo.</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bookmarkStart w:id="60" w:name="I_G_L_Art_133_B"/>
      <w:bookmarkEnd w:id="60"/>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b) Los resultados impositivos de los establecimientos permanentes a que se refiere el inciso anterior se imputarán por sus titulares residentes en el país -comprendidos en los incs. d) y e) del art. 119-, al ejercicio en el que finalice el correspondiente ejercicio anual de los primeros o, cuando sus titulares sean personas humanas o sucesiones indivisas residentes en el país, al año fiscal en que se produzca dicho hecho.</w:t>
      </w:r>
    </w:p>
    <w:p w:rsidR="00F84BE2" w:rsidRPr="002268EA" w:rsidRDefault="00F84BE2" w:rsidP="00F84BE2">
      <w:pPr>
        <w:spacing w:after="0" w:line="240" w:lineRule="auto"/>
        <w:jc w:val="both"/>
        <w:rPr>
          <w:rFonts w:ascii="Arial" w:eastAsia="Times New Roman" w:hAnsi="Arial" w:cs="Arial"/>
          <w:i/>
          <w:color w:val="000000"/>
          <w:sz w:val="24"/>
          <w:szCs w:val="24"/>
          <w:u w:val="single"/>
          <w:lang w:eastAsia="es-AR"/>
        </w:rPr>
      </w:pPr>
      <w:bookmarkStart w:id="61" w:name="I_G_L_Art_133_C"/>
      <w:bookmarkEnd w:id="61"/>
    </w:p>
    <w:p w:rsidR="008A7121"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28.2.2. </w:t>
      </w:r>
      <w:r w:rsidR="008A7121" w:rsidRPr="002268EA">
        <w:rPr>
          <w:rFonts w:ascii="Arial" w:eastAsia="Times New Roman" w:hAnsi="Arial" w:cs="Arial"/>
          <w:color w:val="000000"/>
          <w:sz w:val="24"/>
          <w:szCs w:val="24"/>
          <w:u w:val="single"/>
          <w:lang w:eastAsia="es-AR"/>
        </w:rPr>
        <w:t>GANANCIAS OBTENIDAS EN FORMA DIRECTA POR LOS RESIDENTES DEL PAIS</w:t>
      </w:r>
    </w:p>
    <w:p w:rsidR="008A7121" w:rsidRPr="00F84BE2" w:rsidRDefault="008A7121"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c) Las ganancias </w:t>
      </w:r>
      <w:r w:rsidRPr="00F84BE2">
        <w:rPr>
          <w:rFonts w:ascii="Arial" w:eastAsia="Times New Roman" w:hAnsi="Arial" w:cs="Arial"/>
          <w:i/>
          <w:iCs/>
          <w:color w:val="000000"/>
          <w:sz w:val="24"/>
          <w:szCs w:val="24"/>
          <w:lang w:eastAsia="es-AR"/>
        </w:rPr>
        <w:t>obtenidas en forma directa por</w:t>
      </w:r>
      <w:r w:rsidRPr="00F84BE2">
        <w:rPr>
          <w:rFonts w:ascii="Arial" w:eastAsia="Times New Roman" w:hAnsi="Arial" w:cs="Arial"/>
          <w:i/>
          <w:color w:val="000000"/>
          <w:sz w:val="24"/>
          <w:szCs w:val="24"/>
          <w:lang w:eastAsia="es-AR"/>
        </w:rPr>
        <w:t> los residentes en el país incluidos en los incisos d), e) y f) del artículo 119, no atribuibles a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citados precedentemente, se imputarán al año fiscal en la forma establecida en el artículo 18, en función de lo dispuesto, según corresponda, en los tres primeros párrafos del inciso a) de su segundo párrafo, considerándose ganancias del ejercicio anual las que resulten imputables a él según lo establecido en dicho inciso y en el cuarto párrafo del referido artículo.</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No obstante lo dispuesto precedentemente, las ganancias que tributen en el exterior por vía de retención en la fuente con carácter de pago único y definitivo en el momento de su acreditación o pago, podrán imputarse considerando ese momento, siempre que no provengan de operaciones realizadas por los titulares residentes en el país de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comprendidos en el inciso a) precedente con dichos establecimientos o se trate de beneficios remesados o acreditados por los últimos a los primeros. Cuando se adopte esta opción, esta deberá aplicarse a todas las ganancias sujetas a la modalidad de pago que la autoriza y deberá mantenerse como mínimo, durante un período que abarque cinco (5) ejercicios anuales.</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62" w:name="I_G_L_Art_133_D"/>
      <w:bookmarkEnd w:id="62"/>
    </w:p>
    <w:p w:rsidR="00D75B94"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28.2.3. </w:t>
      </w:r>
      <w:r w:rsidR="00D75B94" w:rsidRPr="00C713E7">
        <w:rPr>
          <w:rFonts w:ascii="Arial" w:eastAsia="Times New Roman" w:hAnsi="Arial" w:cs="Arial"/>
          <w:iCs/>
          <w:color w:val="000000"/>
          <w:sz w:val="24"/>
          <w:szCs w:val="24"/>
          <w:u w:val="single"/>
          <w:lang w:eastAsia="es-AR"/>
        </w:rPr>
        <w:t>GANANCIAS OBTENIDAS POR TRUST, FIDEICOMISOS, ETC DEL EXTERIOR</w:t>
      </w:r>
      <w:r w:rsidR="00573411">
        <w:rPr>
          <w:rFonts w:ascii="Arial" w:eastAsia="Times New Roman" w:hAnsi="Arial" w:cs="Arial"/>
          <w:iCs/>
          <w:color w:val="000000"/>
          <w:sz w:val="24"/>
          <w:szCs w:val="24"/>
          <w:u w:val="single"/>
          <w:lang w:eastAsia="es-AR"/>
        </w:rPr>
        <w:t xml:space="preserve"> (ART. 133 INCISO D)</w:t>
      </w:r>
    </w:p>
    <w:p w:rsidR="00D75B94" w:rsidRDefault="00D75B94" w:rsidP="00F84BE2">
      <w:pPr>
        <w:spacing w:after="0" w:line="240" w:lineRule="auto"/>
        <w:jc w:val="both"/>
        <w:rPr>
          <w:rFonts w:ascii="Arial" w:eastAsia="Times New Roman" w:hAnsi="Arial" w:cs="Arial"/>
          <w:i/>
          <w:iCs/>
          <w:color w:val="000000"/>
          <w:sz w:val="24"/>
          <w:szCs w:val="24"/>
          <w:lang w:eastAsia="es-AR"/>
        </w:rPr>
      </w:pPr>
    </w:p>
    <w:p w:rsidR="00A1690A" w:rsidRPr="00A1690A" w:rsidRDefault="00A1690A"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Pr="00F84BE2" w:rsidRDefault="00A1690A"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d) </w:t>
      </w:r>
      <w:r w:rsidRPr="00B046D3">
        <w:rPr>
          <w:rFonts w:ascii="Arial" w:eastAsia="Times New Roman" w:hAnsi="Arial" w:cs="Arial"/>
          <w:b/>
          <w:i/>
          <w:iCs/>
          <w:color w:val="000000"/>
          <w:sz w:val="24"/>
          <w:szCs w:val="24"/>
          <w:lang w:eastAsia="es-AR"/>
        </w:rPr>
        <w:t>Las ganancias obtenidas por trust, fideicomisos, fundaciones</w:t>
      </w:r>
      <w:r w:rsidRPr="00F84BE2">
        <w:rPr>
          <w:rFonts w:ascii="Arial" w:eastAsia="Times New Roman" w:hAnsi="Arial" w:cs="Arial"/>
          <w:i/>
          <w:iCs/>
          <w:color w:val="000000"/>
          <w:sz w:val="24"/>
          <w:szCs w:val="24"/>
          <w:lang w:eastAsia="es-AR"/>
        </w:rPr>
        <w:t xml:space="preserve"> de interés privado y demás estructuras análogas constituidos, domiciliados o </w:t>
      </w:r>
      <w:r w:rsidRPr="00DD0633">
        <w:rPr>
          <w:rFonts w:ascii="Arial" w:eastAsia="Times New Roman" w:hAnsi="Arial" w:cs="Arial"/>
          <w:b/>
          <w:i/>
          <w:iCs/>
          <w:color w:val="000000"/>
          <w:sz w:val="24"/>
          <w:szCs w:val="24"/>
          <w:lang w:eastAsia="es-AR"/>
        </w:rPr>
        <w:t>ubicados en el exterior</w:t>
      </w:r>
      <w:r w:rsidRPr="00F84BE2">
        <w:rPr>
          <w:rFonts w:ascii="Arial" w:eastAsia="Times New Roman" w:hAnsi="Arial" w:cs="Arial"/>
          <w:i/>
          <w:iCs/>
          <w:color w:val="000000"/>
          <w:sz w:val="24"/>
          <w:szCs w:val="24"/>
          <w:lang w:eastAsia="es-AR"/>
        </w:rPr>
        <w:t xml:space="preserve">, así como todo contrato o arreglo celebrado en el exterior o bajo un régimen legal extranjero, </w:t>
      </w:r>
      <w:r w:rsidRPr="00890C35">
        <w:rPr>
          <w:rFonts w:ascii="Arial" w:eastAsia="Times New Roman" w:hAnsi="Arial" w:cs="Arial"/>
          <w:b/>
          <w:i/>
          <w:iCs/>
          <w:color w:val="000000"/>
          <w:sz w:val="24"/>
          <w:szCs w:val="24"/>
          <w:lang w:eastAsia="es-AR"/>
        </w:rPr>
        <w:t>cuyo objeto principal sea la administración de activos</w:t>
      </w:r>
      <w:r w:rsidRPr="00F84BE2">
        <w:rPr>
          <w:rFonts w:ascii="Arial" w:eastAsia="Times New Roman" w:hAnsi="Arial" w:cs="Arial"/>
          <w:i/>
          <w:iCs/>
          <w:color w:val="000000"/>
          <w:sz w:val="24"/>
          <w:szCs w:val="24"/>
          <w:lang w:eastAsia="es-AR"/>
        </w:rPr>
        <w:t>, se imputarán por el sujeto residente que los controle al ejercicio o año fiscal en el que finalice el ejercicio anual de tales entes, contratos o arreglos.</w:t>
      </w:r>
    </w:p>
    <w:p w:rsidR="00F84BE2" w:rsidRPr="00F84BE2" w:rsidRDefault="00F84BE2" w:rsidP="007E7D4A">
      <w:pPr>
        <w:tabs>
          <w:tab w:val="left" w:pos="1305"/>
        </w:tabs>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7E7D4A">
        <w:rPr>
          <w:rFonts w:ascii="Arial" w:eastAsia="Times New Roman" w:hAnsi="Arial" w:cs="Arial"/>
          <w:b/>
          <w:i/>
          <w:iCs/>
          <w:color w:val="000000"/>
          <w:sz w:val="24"/>
          <w:szCs w:val="24"/>
          <w:lang w:eastAsia="es-AR"/>
        </w:rPr>
        <w:t xml:space="preserve">Se entenderá que un sujeto posee el control </w:t>
      </w:r>
      <w:r w:rsidRPr="00F84BE2">
        <w:rPr>
          <w:rFonts w:ascii="Arial" w:eastAsia="Times New Roman" w:hAnsi="Arial" w:cs="Arial"/>
          <w:i/>
          <w:iCs/>
          <w:color w:val="000000"/>
          <w:sz w:val="24"/>
          <w:szCs w:val="24"/>
          <w:lang w:eastAsia="es-AR"/>
        </w:rPr>
        <w:t>cuando existan evidencias de que los activos financieros se mantienen en su poder y/o son administrados por dicho sujeto comprendiendo entre otros los siguientes casos: (i) cuando se trate de trusts, fideicomisos o fundaciones, revocables, (ii) cuando el sujeto constituyente es también beneficiario, y (iii) cuando ese sujeto tiene poder de decisión, en forma directa o indirecta para invertir o desinvertir en los activos, etcétera.</w:t>
      </w:r>
    </w:p>
    <w:p w:rsidR="00F84BE2" w:rsidRDefault="00F84BE2" w:rsidP="00A1690A">
      <w:pPr>
        <w:spacing w:after="0" w:line="240" w:lineRule="auto"/>
        <w:jc w:val="both"/>
        <w:rPr>
          <w:rFonts w:ascii="Arial" w:eastAsia="Times New Roman" w:hAnsi="Arial" w:cs="Arial"/>
          <w:i/>
          <w:iCs/>
          <w:color w:val="000000"/>
          <w:sz w:val="24"/>
          <w:szCs w:val="24"/>
          <w:lang w:eastAsia="es-AR"/>
        </w:rPr>
      </w:pPr>
      <w:bookmarkStart w:id="63" w:name="I_G_L_Art_133_E"/>
      <w:bookmarkEnd w:id="63"/>
    </w:p>
    <w:p w:rsidR="00254411"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28.2.4. </w:t>
      </w:r>
      <w:r w:rsidR="005B5879" w:rsidRPr="00C713E7">
        <w:rPr>
          <w:rFonts w:ascii="Arial" w:eastAsia="Times New Roman" w:hAnsi="Arial" w:cs="Arial"/>
          <w:iCs/>
          <w:color w:val="000000"/>
          <w:sz w:val="24"/>
          <w:szCs w:val="24"/>
          <w:u w:val="single"/>
          <w:lang w:eastAsia="es-AR"/>
        </w:rPr>
        <w:t>GANANCIAS OBTENIDAS POR PARTICIPACION EN SOCIEDADES DEL EXTERIOR</w:t>
      </w:r>
      <w:r w:rsidR="00C713E7" w:rsidRPr="00C713E7">
        <w:rPr>
          <w:rFonts w:ascii="Arial" w:eastAsia="Times New Roman" w:hAnsi="Arial" w:cs="Arial"/>
          <w:iCs/>
          <w:color w:val="000000"/>
          <w:sz w:val="24"/>
          <w:szCs w:val="24"/>
          <w:u w:val="single"/>
          <w:lang w:eastAsia="es-AR"/>
        </w:rPr>
        <w:t xml:space="preserve">. </w:t>
      </w:r>
      <w:r w:rsidR="00417C7D" w:rsidRPr="000E7C0C">
        <w:rPr>
          <w:rFonts w:ascii="Arial" w:eastAsia="Times New Roman" w:hAnsi="Arial" w:cs="Arial"/>
          <w:b/>
          <w:iCs/>
          <w:color w:val="000000"/>
          <w:sz w:val="24"/>
          <w:szCs w:val="24"/>
          <w:u w:val="single"/>
          <w:lang w:eastAsia="es-AR"/>
        </w:rPr>
        <w:t>CUESTION RELATIVA AL PERSONALIDAD FISCAL</w:t>
      </w:r>
      <w:r w:rsidR="00417C7D" w:rsidRPr="00C713E7">
        <w:rPr>
          <w:rFonts w:ascii="Arial" w:eastAsia="Times New Roman" w:hAnsi="Arial" w:cs="Arial"/>
          <w:iCs/>
          <w:color w:val="000000"/>
          <w:sz w:val="24"/>
          <w:szCs w:val="24"/>
          <w:u w:val="single"/>
          <w:lang w:eastAsia="es-AR"/>
        </w:rPr>
        <w:t xml:space="preserve"> DE LA SOCIEDAD DEL EXTERIOR</w:t>
      </w:r>
      <w:r w:rsidR="00573411">
        <w:rPr>
          <w:rFonts w:ascii="Arial" w:eastAsia="Times New Roman" w:hAnsi="Arial" w:cs="Arial"/>
          <w:iCs/>
          <w:color w:val="000000"/>
          <w:sz w:val="24"/>
          <w:szCs w:val="24"/>
          <w:u w:val="single"/>
          <w:lang w:eastAsia="es-AR"/>
        </w:rPr>
        <w:t xml:space="preserve"> (ART. 133 INCISO E)</w:t>
      </w:r>
    </w:p>
    <w:p w:rsidR="00254411" w:rsidRDefault="00254411" w:rsidP="00C713E7">
      <w:pPr>
        <w:spacing w:after="0" w:line="240" w:lineRule="auto"/>
        <w:jc w:val="both"/>
        <w:rPr>
          <w:rFonts w:ascii="Arial" w:eastAsia="Times New Roman" w:hAnsi="Arial" w:cs="Arial"/>
          <w:i/>
          <w:iCs/>
          <w:color w:val="000000"/>
          <w:sz w:val="24"/>
          <w:szCs w:val="24"/>
          <w:lang w:eastAsia="es-AR"/>
        </w:rPr>
      </w:pPr>
    </w:p>
    <w:p w:rsidR="00C713E7" w:rsidRPr="00A1690A" w:rsidRDefault="00C713E7" w:rsidP="00C713E7">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inciso fue </w:t>
      </w:r>
      <w:r>
        <w:rPr>
          <w:rFonts w:ascii="Arial" w:eastAsia="Times New Roman" w:hAnsi="Arial" w:cs="Arial"/>
          <w:b/>
          <w:iCs/>
          <w:color w:val="000000"/>
          <w:sz w:val="24"/>
          <w:szCs w:val="24"/>
          <w:lang w:eastAsia="es-AR"/>
        </w:rPr>
        <w:t>modificado</w:t>
      </w:r>
      <w:r w:rsidRPr="00A1690A">
        <w:rPr>
          <w:rFonts w:ascii="Arial" w:eastAsia="Times New Roman" w:hAnsi="Arial" w:cs="Arial"/>
          <w:b/>
          <w:iCs/>
          <w:color w:val="000000"/>
          <w:sz w:val="24"/>
          <w:szCs w:val="24"/>
          <w:lang w:eastAsia="es-AR"/>
        </w:rPr>
        <w:t xml:space="preserve"> por la ley 27.430</w:t>
      </w:r>
    </w:p>
    <w:p w:rsidR="00C713E7" w:rsidRDefault="00C713E7" w:rsidP="00C713E7">
      <w:pPr>
        <w:spacing w:after="0" w:line="240" w:lineRule="auto"/>
        <w:jc w:val="both"/>
        <w:rPr>
          <w:rFonts w:ascii="Arial" w:eastAsia="Times New Roman" w:hAnsi="Arial" w:cs="Arial"/>
          <w:i/>
          <w:iCs/>
          <w:color w:val="000000"/>
          <w:sz w:val="24"/>
          <w:szCs w:val="24"/>
          <w:lang w:eastAsia="es-AR"/>
        </w:rPr>
      </w:pPr>
    </w:p>
    <w:p w:rsidR="00B911D4" w:rsidRPr="00B911D4" w:rsidRDefault="00023ECB" w:rsidP="00C713E7">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CUESTIO</w:t>
      </w:r>
      <w:r w:rsidR="00F55979">
        <w:rPr>
          <w:rFonts w:ascii="Arial" w:eastAsia="Times New Roman" w:hAnsi="Arial" w:cs="Arial"/>
          <w:iCs/>
          <w:color w:val="000000"/>
          <w:sz w:val="24"/>
          <w:szCs w:val="24"/>
          <w:lang w:eastAsia="es-AR"/>
        </w:rPr>
        <w:t>N</w:t>
      </w:r>
      <w:r>
        <w:rPr>
          <w:rFonts w:ascii="Arial" w:eastAsia="Times New Roman" w:hAnsi="Arial" w:cs="Arial"/>
          <w:iCs/>
          <w:color w:val="000000"/>
          <w:sz w:val="24"/>
          <w:szCs w:val="24"/>
          <w:lang w:eastAsia="es-AR"/>
        </w:rPr>
        <w:t xml:space="preserve"> RELATIVA A LA </w:t>
      </w:r>
      <w:r w:rsidR="00B911D4" w:rsidRPr="00B911D4">
        <w:rPr>
          <w:rFonts w:ascii="Arial" w:eastAsia="Times New Roman" w:hAnsi="Arial" w:cs="Arial"/>
          <w:iCs/>
          <w:color w:val="000000"/>
          <w:sz w:val="24"/>
          <w:szCs w:val="24"/>
          <w:lang w:eastAsia="es-AR"/>
        </w:rPr>
        <w:t>PERSONALIDAD FISCAL</w:t>
      </w:r>
    </w:p>
    <w:p w:rsidR="00B911D4" w:rsidRPr="00F84BE2" w:rsidRDefault="00B911D4" w:rsidP="00C713E7">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t xml:space="preserve">e) </w:t>
      </w:r>
      <w:r w:rsidRPr="00B046D3">
        <w:rPr>
          <w:rFonts w:ascii="Arial" w:eastAsia="Times New Roman" w:hAnsi="Arial" w:cs="Arial"/>
          <w:b/>
          <w:i/>
          <w:iCs/>
          <w:color w:val="000000"/>
          <w:sz w:val="24"/>
          <w:szCs w:val="24"/>
          <w:lang w:eastAsia="es-AR"/>
        </w:rPr>
        <w:t>Las ganancias de los residentes en el país</w:t>
      </w:r>
      <w:r w:rsidRPr="008A7121">
        <w:rPr>
          <w:rFonts w:ascii="Arial" w:eastAsia="Times New Roman" w:hAnsi="Arial" w:cs="Arial"/>
          <w:i/>
          <w:iCs/>
          <w:color w:val="000000"/>
          <w:sz w:val="24"/>
          <w:szCs w:val="24"/>
          <w:lang w:eastAsia="es-AR"/>
        </w:rPr>
        <w:t xml:space="preserve"> obtenidas </w:t>
      </w:r>
      <w:r w:rsidRPr="008A7121">
        <w:rPr>
          <w:rFonts w:ascii="Arial" w:eastAsia="Times New Roman" w:hAnsi="Arial" w:cs="Arial"/>
          <w:b/>
          <w:i/>
          <w:iCs/>
          <w:color w:val="000000"/>
          <w:sz w:val="24"/>
          <w:szCs w:val="24"/>
          <w:lang w:eastAsia="es-AR"/>
        </w:rPr>
        <w:t>por su participación en sociedades</w:t>
      </w:r>
      <w:r w:rsidRPr="008A7121">
        <w:rPr>
          <w:rFonts w:ascii="Arial" w:eastAsia="Times New Roman" w:hAnsi="Arial" w:cs="Arial"/>
          <w:i/>
          <w:iCs/>
          <w:color w:val="000000"/>
          <w:sz w:val="24"/>
          <w:szCs w:val="24"/>
          <w:lang w:eastAsia="es-AR"/>
        </w:rPr>
        <w:t xml:space="preserve"> u otros entes de cualquier tipo </w:t>
      </w:r>
      <w:r w:rsidRPr="008A7121">
        <w:rPr>
          <w:rFonts w:ascii="Arial" w:eastAsia="Times New Roman" w:hAnsi="Arial" w:cs="Arial"/>
          <w:b/>
          <w:i/>
          <w:iCs/>
          <w:color w:val="000000"/>
          <w:sz w:val="24"/>
          <w:szCs w:val="24"/>
          <w:lang w:eastAsia="es-AR"/>
        </w:rPr>
        <w:t>constituidos, domiciliados o ubicados en el exterior</w:t>
      </w:r>
      <w:r w:rsidRPr="008A7121">
        <w:rPr>
          <w:rFonts w:ascii="Arial" w:eastAsia="Times New Roman" w:hAnsi="Arial" w:cs="Arial"/>
          <w:i/>
          <w:iCs/>
          <w:color w:val="000000"/>
          <w:sz w:val="24"/>
          <w:szCs w:val="24"/>
          <w:lang w:eastAsia="es-AR"/>
        </w:rPr>
        <w:t xml:space="preserve"> o bajo un régimen legal extranjero, </w:t>
      </w:r>
      <w:r w:rsidRPr="008A7121">
        <w:rPr>
          <w:rFonts w:ascii="Arial" w:eastAsia="Times New Roman" w:hAnsi="Arial" w:cs="Arial"/>
          <w:b/>
          <w:i/>
          <w:iCs/>
          <w:color w:val="000000"/>
          <w:sz w:val="24"/>
          <w:szCs w:val="24"/>
          <w:lang w:eastAsia="es-AR"/>
        </w:rPr>
        <w:t>se imputarán por sus accionistas, socios,</w:t>
      </w:r>
      <w:r w:rsidRPr="008A7121">
        <w:rPr>
          <w:rFonts w:ascii="Arial" w:eastAsia="Times New Roman" w:hAnsi="Arial" w:cs="Arial"/>
          <w:i/>
          <w:iCs/>
          <w:color w:val="000000"/>
          <w:sz w:val="24"/>
          <w:szCs w:val="24"/>
          <w:lang w:eastAsia="es-AR"/>
        </w:rPr>
        <w:t xml:space="preserve"> partícipes, titulares, controlantes o beneficiarios, residentes en el país, </w:t>
      </w:r>
      <w:r w:rsidRPr="008A7121">
        <w:rPr>
          <w:rFonts w:ascii="Arial" w:eastAsia="Times New Roman" w:hAnsi="Arial" w:cs="Arial"/>
          <w:b/>
          <w:i/>
          <w:iCs/>
          <w:color w:val="000000"/>
          <w:sz w:val="24"/>
          <w:szCs w:val="24"/>
          <w:lang w:eastAsia="es-AR"/>
        </w:rPr>
        <w:t>al ejercicio o año fiscal en el que finalice el ejercicio anual de tales sociedades</w:t>
      </w:r>
      <w:r w:rsidRPr="008A7121">
        <w:rPr>
          <w:rFonts w:ascii="Arial" w:eastAsia="Times New Roman" w:hAnsi="Arial" w:cs="Arial"/>
          <w:i/>
          <w:iCs/>
          <w:color w:val="000000"/>
          <w:sz w:val="24"/>
          <w:szCs w:val="24"/>
          <w:lang w:eastAsia="es-AR"/>
        </w:rPr>
        <w:t xml:space="preserve"> o entes, en la proporción de su participación, en tanto dichas rentas no se encuentren comprendidas en las disposiciones de los incisos a) a d) precedentes.</w:t>
      </w:r>
    </w:p>
    <w:p w:rsidR="00F84BE2" w:rsidRPr="008A7121" w:rsidRDefault="00F84BE2" w:rsidP="00F84BE2">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lastRenderedPageBreak/>
        <w:t xml:space="preserve">Lo previsto en el párrafo anterior resultará de aplicación </w:t>
      </w:r>
      <w:r w:rsidRPr="00135F55">
        <w:rPr>
          <w:rFonts w:ascii="Arial" w:eastAsia="Times New Roman" w:hAnsi="Arial" w:cs="Arial"/>
          <w:b/>
          <w:i/>
          <w:iCs/>
          <w:color w:val="000000"/>
          <w:sz w:val="24"/>
          <w:szCs w:val="24"/>
          <w:lang w:eastAsia="es-AR"/>
        </w:rPr>
        <w:t xml:space="preserve">en tanto las referidas sociedades o entes </w:t>
      </w:r>
      <w:r w:rsidRPr="00187155">
        <w:rPr>
          <w:rFonts w:ascii="Arial" w:eastAsia="Times New Roman" w:hAnsi="Arial" w:cs="Arial"/>
          <w:b/>
          <w:i/>
          <w:iCs/>
          <w:color w:val="000000"/>
          <w:sz w:val="24"/>
          <w:szCs w:val="24"/>
          <w:u w:val="single"/>
          <w:lang w:eastAsia="es-AR"/>
        </w:rPr>
        <w:t xml:space="preserve">no posean personalidad fiscal </w:t>
      </w:r>
      <w:r w:rsidRPr="00135F55">
        <w:rPr>
          <w:rFonts w:ascii="Arial" w:eastAsia="Times New Roman" w:hAnsi="Arial" w:cs="Arial"/>
          <w:b/>
          <w:i/>
          <w:iCs/>
          <w:color w:val="000000"/>
          <w:sz w:val="24"/>
          <w:szCs w:val="24"/>
          <w:lang w:eastAsia="es-AR"/>
        </w:rPr>
        <w:t>en la jurisdicción en que se encuentren constituidas</w:t>
      </w:r>
      <w:r w:rsidRPr="008A7121">
        <w:rPr>
          <w:rFonts w:ascii="Arial" w:eastAsia="Times New Roman" w:hAnsi="Arial" w:cs="Arial"/>
          <w:i/>
          <w:iCs/>
          <w:color w:val="000000"/>
          <w:sz w:val="24"/>
          <w:szCs w:val="24"/>
          <w:lang w:eastAsia="es-AR"/>
        </w:rPr>
        <w:t xml:space="preserve">, domiciliadas o ubicadas, </w:t>
      </w:r>
      <w:r w:rsidRPr="00B046D3">
        <w:rPr>
          <w:rFonts w:ascii="Arial" w:eastAsia="Times New Roman" w:hAnsi="Arial" w:cs="Arial"/>
          <w:b/>
          <w:i/>
          <w:iCs/>
          <w:color w:val="000000"/>
          <w:sz w:val="24"/>
          <w:szCs w:val="24"/>
          <w:lang w:eastAsia="es-AR"/>
        </w:rPr>
        <w:t>debiendo atribuirse en forma directa las rentas obtenidas a sus accionistas, socios</w:t>
      </w:r>
      <w:r w:rsidRPr="008A7121">
        <w:rPr>
          <w:rFonts w:ascii="Arial" w:eastAsia="Times New Roman" w:hAnsi="Arial" w:cs="Arial"/>
          <w:i/>
          <w:iCs/>
          <w:color w:val="000000"/>
          <w:sz w:val="24"/>
          <w:szCs w:val="24"/>
          <w:lang w:eastAsia="es-AR"/>
        </w:rPr>
        <w:t>, partícipes, titulares, controlantes o beneficiarios.</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 165.VI.2 DEL D.R.)</w:t>
      </w:r>
    </w:p>
    <w:p w:rsidR="00F84BE2" w:rsidRPr="008A7121" w:rsidRDefault="00F84BE2" w:rsidP="00F84BE2">
      <w:pPr>
        <w:spacing w:after="0" w:line="240" w:lineRule="auto"/>
        <w:jc w:val="both"/>
        <w:rPr>
          <w:rFonts w:ascii="Arial" w:eastAsia="Times New Roman" w:hAnsi="Arial" w:cs="Arial"/>
          <w:iCs/>
          <w:color w:val="000000"/>
          <w:sz w:val="24"/>
          <w:szCs w:val="24"/>
          <w:lang w:eastAsia="es-AR"/>
        </w:rPr>
      </w:pPr>
      <w:bookmarkStart w:id="64" w:name="I_G_L_Art_133_F"/>
      <w:bookmarkEnd w:id="64"/>
    </w:p>
    <w:p w:rsidR="008A7121" w:rsidRPr="00A1690A" w:rsidRDefault="008A7121"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Antes de la reforma el inciso d) establecía que:</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8A7121" w:rsidRPr="008A7121" w:rsidRDefault="008A7121" w:rsidP="008A7121">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8A7121">
        <w:rPr>
          <w:rFonts w:ascii="Arial" w:eastAsia="Times New Roman" w:hAnsi="Arial" w:cs="Arial"/>
          <w:i/>
          <w:sz w:val="24"/>
          <w:szCs w:val="24"/>
          <w:lang w:eastAsia="es-AR"/>
        </w:rPr>
        <w:t xml:space="preserve">d) Las ganancias obtenidas por residentes en el país </w:t>
      </w:r>
      <w:r w:rsidRPr="008A7121">
        <w:rPr>
          <w:rFonts w:ascii="Arial" w:eastAsia="Times New Roman" w:hAnsi="Arial" w:cs="Arial"/>
          <w:b/>
          <w:i/>
          <w:sz w:val="24"/>
          <w:szCs w:val="24"/>
          <w:lang w:eastAsia="es-AR"/>
        </w:rPr>
        <w:t>en su carácter de socios de sociedades constituidas o ubicadas en el exterior, excepto los accionistas</w:t>
      </w:r>
      <w:r w:rsidRPr="008A7121">
        <w:rPr>
          <w:rFonts w:ascii="Arial" w:eastAsia="Times New Roman" w:hAnsi="Arial" w:cs="Arial"/>
          <w:i/>
          <w:sz w:val="24"/>
          <w:szCs w:val="24"/>
          <w:lang w:eastAsia="es-AR"/>
        </w:rPr>
        <w:t xml:space="preserve"> indicados en el inciso a), </w:t>
      </w:r>
      <w:r w:rsidRPr="008A7121">
        <w:rPr>
          <w:rFonts w:ascii="Arial" w:eastAsia="Times New Roman" w:hAnsi="Arial" w:cs="Arial"/>
          <w:b/>
          <w:i/>
          <w:sz w:val="24"/>
          <w:szCs w:val="24"/>
          <w:lang w:eastAsia="es-AR"/>
        </w:rPr>
        <w:t>se imputarán al ejercicio anual de tales residentes en el que finalice el ejercicio de la sociedad</w:t>
      </w:r>
      <w:r w:rsidRPr="008A7121">
        <w:rPr>
          <w:rFonts w:ascii="Arial" w:eastAsia="Times New Roman" w:hAnsi="Arial" w:cs="Arial"/>
          <w:i/>
          <w:sz w:val="24"/>
          <w:szCs w:val="24"/>
          <w:lang w:eastAsia="es-AR"/>
        </w:rPr>
        <w:t xml:space="preserve"> o el año fiscal en que tenga lugar ese hecho, si el carácter de socio correspondiera a una persona física o sucesión indivisa residente en el país</w:t>
      </w:r>
      <w:r>
        <w:rPr>
          <w:rFonts w:ascii="Arial" w:eastAsia="Times New Roman" w:hAnsi="Arial" w:cs="Arial"/>
          <w:sz w:val="24"/>
          <w:szCs w:val="24"/>
          <w:lang w:eastAsia="es-AR"/>
        </w:rPr>
        <w:t>”</w:t>
      </w:r>
      <w:r w:rsidRPr="008A7121">
        <w:rPr>
          <w:rFonts w:ascii="Arial" w:eastAsia="Times New Roman" w:hAnsi="Arial" w:cs="Arial"/>
          <w:sz w:val="24"/>
          <w:szCs w:val="24"/>
          <w:lang w:eastAsia="es-AR"/>
        </w:rPr>
        <w:t>.</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5B5879"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28.2.5. </w:t>
      </w:r>
      <w:r w:rsidR="005B5879" w:rsidRPr="00C713E7">
        <w:rPr>
          <w:rFonts w:ascii="Arial" w:eastAsia="Times New Roman" w:hAnsi="Arial" w:cs="Arial"/>
          <w:iCs/>
          <w:color w:val="000000"/>
          <w:sz w:val="24"/>
          <w:szCs w:val="24"/>
          <w:u w:val="single"/>
          <w:lang w:eastAsia="es-AR"/>
        </w:rPr>
        <w:t>GANANCIAS POR LA PARTICIPACION DIRECTA O INDIRECTA EN SOCIEDADES DEL EXTERIOR</w:t>
      </w:r>
      <w:r w:rsidR="00C713E7">
        <w:rPr>
          <w:rFonts w:ascii="Arial" w:eastAsia="Times New Roman" w:hAnsi="Arial" w:cs="Arial"/>
          <w:iCs/>
          <w:color w:val="000000"/>
          <w:sz w:val="24"/>
          <w:szCs w:val="24"/>
          <w:u w:val="single"/>
          <w:lang w:eastAsia="es-AR"/>
        </w:rPr>
        <w:t xml:space="preserve">. </w:t>
      </w:r>
      <w:r w:rsidR="00C713E7" w:rsidRPr="00A96B3A">
        <w:rPr>
          <w:rFonts w:ascii="Arial" w:eastAsia="Times New Roman" w:hAnsi="Arial" w:cs="Arial"/>
          <w:b/>
          <w:iCs/>
          <w:color w:val="000000"/>
          <w:sz w:val="24"/>
          <w:szCs w:val="24"/>
          <w:u w:val="single"/>
          <w:lang w:eastAsia="es-AR"/>
        </w:rPr>
        <w:t>EL NUEVO TEST DE LOS REQUISITOS CONCURRENTES</w:t>
      </w:r>
      <w:r w:rsidR="00C713E7">
        <w:rPr>
          <w:rFonts w:ascii="Arial" w:eastAsia="Times New Roman" w:hAnsi="Arial" w:cs="Arial"/>
          <w:iCs/>
          <w:color w:val="000000"/>
          <w:sz w:val="24"/>
          <w:szCs w:val="24"/>
          <w:u w:val="single"/>
          <w:lang w:eastAsia="es-AR"/>
        </w:rPr>
        <w:t>.</w:t>
      </w:r>
      <w:r w:rsidR="00573411">
        <w:rPr>
          <w:rFonts w:ascii="Arial" w:eastAsia="Times New Roman" w:hAnsi="Arial" w:cs="Arial"/>
          <w:iCs/>
          <w:color w:val="000000"/>
          <w:sz w:val="24"/>
          <w:szCs w:val="24"/>
          <w:u w:val="single"/>
          <w:lang w:eastAsia="es-AR"/>
        </w:rPr>
        <w:t xml:space="preserve"> (ART. 133 INCISO F)</w:t>
      </w:r>
    </w:p>
    <w:p w:rsidR="005B5879" w:rsidRDefault="005B5879" w:rsidP="00F84BE2">
      <w:pPr>
        <w:spacing w:after="0" w:line="240" w:lineRule="auto"/>
        <w:jc w:val="both"/>
        <w:rPr>
          <w:rFonts w:ascii="Arial" w:eastAsia="Times New Roman" w:hAnsi="Arial" w:cs="Arial"/>
          <w:iCs/>
          <w:color w:val="000000"/>
          <w:sz w:val="24"/>
          <w:szCs w:val="24"/>
          <w:lang w:eastAsia="es-AR"/>
        </w:rPr>
      </w:pPr>
    </w:p>
    <w:p w:rsidR="00A1690A" w:rsidRPr="00A1690A" w:rsidRDefault="00A1690A" w:rsidP="00A1690A">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Default="00A1690A" w:rsidP="00F84BE2">
      <w:pPr>
        <w:spacing w:after="0" w:line="240" w:lineRule="auto"/>
        <w:jc w:val="both"/>
        <w:rPr>
          <w:rFonts w:ascii="Arial" w:eastAsia="Times New Roman" w:hAnsi="Arial" w:cs="Arial"/>
          <w:iCs/>
          <w:color w:val="000000"/>
          <w:sz w:val="24"/>
          <w:szCs w:val="24"/>
          <w:lang w:eastAsia="es-AR"/>
        </w:rPr>
      </w:pPr>
    </w:p>
    <w:p w:rsidR="00A96B3A" w:rsidRDefault="00A96B3A" w:rsidP="00F84BE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NUEVO TEST DE LOS REQUISITOS CONCURRENTES</w:t>
      </w:r>
    </w:p>
    <w:p w:rsidR="00A96B3A" w:rsidRPr="008A7121" w:rsidRDefault="00A96B3A" w:rsidP="00F84BE2">
      <w:pPr>
        <w:spacing w:after="0" w:line="240" w:lineRule="auto"/>
        <w:jc w:val="both"/>
        <w:rPr>
          <w:rFonts w:ascii="Arial" w:eastAsia="Times New Roman" w:hAnsi="Arial" w:cs="Arial"/>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f) </w:t>
      </w:r>
      <w:r w:rsidRPr="001A4BB2">
        <w:rPr>
          <w:rFonts w:ascii="Arial" w:eastAsia="Times New Roman" w:hAnsi="Arial" w:cs="Arial"/>
          <w:b/>
          <w:i/>
          <w:iCs/>
          <w:color w:val="000000"/>
          <w:sz w:val="24"/>
          <w:szCs w:val="24"/>
          <w:lang w:eastAsia="es-AR"/>
        </w:rPr>
        <w:t>Las ganancias de los residentes en el país</w:t>
      </w:r>
      <w:r w:rsidRPr="00F84BE2">
        <w:rPr>
          <w:rFonts w:ascii="Arial" w:eastAsia="Times New Roman" w:hAnsi="Arial" w:cs="Arial"/>
          <w:i/>
          <w:iCs/>
          <w:color w:val="000000"/>
          <w:sz w:val="24"/>
          <w:szCs w:val="24"/>
          <w:lang w:eastAsia="es-AR"/>
        </w:rPr>
        <w:t xml:space="preserve"> obtenidas </w:t>
      </w:r>
      <w:r w:rsidRPr="001A4BB2">
        <w:rPr>
          <w:rFonts w:ascii="Arial" w:eastAsia="Times New Roman" w:hAnsi="Arial" w:cs="Arial"/>
          <w:b/>
          <w:i/>
          <w:iCs/>
          <w:color w:val="000000"/>
          <w:sz w:val="24"/>
          <w:szCs w:val="24"/>
          <w:lang w:eastAsia="es-AR"/>
        </w:rPr>
        <w:t>por su participación directa o indirecta en sociedades</w:t>
      </w:r>
      <w:r w:rsidRPr="00F84BE2">
        <w:rPr>
          <w:rFonts w:ascii="Arial" w:eastAsia="Times New Roman" w:hAnsi="Arial" w:cs="Arial"/>
          <w:i/>
          <w:iCs/>
          <w:color w:val="000000"/>
          <w:sz w:val="24"/>
          <w:szCs w:val="24"/>
          <w:lang w:eastAsia="es-AR"/>
        </w:rPr>
        <w:t xml:space="preserve"> u otros entes de cualquier tipo </w:t>
      </w:r>
      <w:r w:rsidRPr="001A4BB2">
        <w:rPr>
          <w:rFonts w:ascii="Arial" w:eastAsia="Times New Roman" w:hAnsi="Arial" w:cs="Arial"/>
          <w:b/>
          <w:i/>
          <w:iCs/>
          <w:color w:val="000000"/>
          <w:sz w:val="24"/>
          <w:szCs w:val="24"/>
          <w:lang w:eastAsia="es-AR"/>
        </w:rPr>
        <w:t>constituidos</w:t>
      </w:r>
      <w:r w:rsidRPr="00F84BE2">
        <w:rPr>
          <w:rFonts w:ascii="Arial" w:eastAsia="Times New Roman" w:hAnsi="Arial" w:cs="Arial"/>
          <w:i/>
          <w:iCs/>
          <w:color w:val="000000"/>
          <w:sz w:val="24"/>
          <w:szCs w:val="24"/>
          <w:lang w:eastAsia="es-AR"/>
        </w:rPr>
        <w:t xml:space="preserve">, domiciliados o ubicados </w:t>
      </w:r>
      <w:r w:rsidRPr="001A4BB2">
        <w:rPr>
          <w:rFonts w:ascii="Arial" w:eastAsia="Times New Roman" w:hAnsi="Arial" w:cs="Arial"/>
          <w:b/>
          <w:i/>
          <w:iCs/>
          <w:color w:val="000000"/>
          <w:sz w:val="24"/>
          <w:szCs w:val="24"/>
          <w:lang w:eastAsia="es-AR"/>
        </w:rPr>
        <w:t>en el exterior</w:t>
      </w:r>
      <w:r w:rsidRPr="00F84BE2">
        <w:rPr>
          <w:rFonts w:ascii="Arial" w:eastAsia="Times New Roman" w:hAnsi="Arial" w:cs="Arial"/>
          <w:i/>
          <w:iCs/>
          <w:color w:val="000000"/>
          <w:sz w:val="24"/>
          <w:szCs w:val="24"/>
          <w:lang w:eastAsia="es-AR"/>
        </w:rPr>
        <w:t xml:space="preserve"> o bajo un régimen legal extranjero, </w:t>
      </w:r>
      <w:r w:rsidRPr="001A4BB2">
        <w:rPr>
          <w:rFonts w:ascii="Arial" w:eastAsia="Times New Roman" w:hAnsi="Arial" w:cs="Arial"/>
          <w:b/>
          <w:i/>
          <w:iCs/>
          <w:color w:val="000000"/>
          <w:sz w:val="24"/>
          <w:szCs w:val="24"/>
          <w:lang w:eastAsia="es-AR"/>
        </w:rPr>
        <w:t>se imputarán por sus accionistas, socios</w:t>
      </w:r>
      <w:r w:rsidRPr="00F84BE2">
        <w:rPr>
          <w:rFonts w:ascii="Arial" w:eastAsia="Times New Roman" w:hAnsi="Arial" w:cs="Arial"/>
          <w:i/>
          <w:iCs/>
          <w:color w:val="000000"/>
          <w:sz w:val="24"/>
          <w:szCs w:val="24"/>
          <w:lang w:eastAsia="es-AR"/>
        </w:rPr>
        <w:t xml:space="preserve">, partícipes, titulares, controlantes o beneficiarios residentes en el país </w:t>
      </w:r>
      <w:r w:rsidRPr="001A4BB2">
        <w:rPr>
          <w:rFonts w:ascii="Arial" w:eastAsia="Times New Roman" w:hAnsi="Arial" w:cs="Arial"/>
          <w:b/>
          <w:i/>
          <w:iCs/>
          <w:color w:val="000000"/>
          <w:sz w:val="24"/>
          <w:szCs w:val="24"/>
          <w:lang w:eastAsia="es-AR"/>
        </w:rPr>
        <w:t>al ejercicio o año fiscal en el que finalice el correspondiente ejercicio anual</w:t>
      </w:r>
      <w:r w:rsidRPr="00F84BE2">
        <w:rPr>
          <w:rFonts w:ascii="Arial" w:eastAsia="Times New Roman" w:hAnsi="Arial" w:cs="Arial"/>
          <w:i/>
          <w:iCs/>
          <w:color w:val="000000"/>
          <w:sz w:val="24"/>
          <w:szCs w:val="24"/>
          <w:lang w:eastAsia="es-AR"/>
        </w:rPr>
        <w:t xml:space="preserve"> de los primeros, </w:t>
      </w:r>
      <w:r w:rsidRPr="001A4BB2">
        <w:rPr>
          <w:rFonts w:ascii="Arial" w:eastAsia="Times New Roman" w:hAnsi="Arial" w:cs="Arial"/>
          <w:b/>
          <w:i/>
          <w:iCs/>
          <w:color w:val="000000"/>
          <w:sz w:val="24"/>
          <w:szCs w:val="24"/>
          <w:u w:val="single"/>
          <w:lang w:eastAsia="es-AR"/>
        </w:rPr>
        <w:t>en tanto se cumplan concurrentemente los requisitos previstos en los apartados que a continuación se detallan</w:t>
      </w:r>
      <w:r w:rsidRPr="00F84BE2">
        <w:rPr>
          <w:rFonts w:ascii="Arial" w:eastAsia="Times New Roman" w:hAnsi="Arial" w:cs="Arial"/>
          <w:i/>
          <w:iCs/>
          <w:color w:val="000000"/>
          <w:sz w:val="24"/>
          <w:szCs w:val="24"/>
          <w:lang w:eastAsia="es-AR"/>
        </w:rPr>
        <w:t>:</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w:t>
      </w:r>
      <w:r w:rsidR="00CA7405">
        <w:rPr>
          <w:rFonts w:ascii="Arial" w:eastAsia="Times New Roman" w:hAnsi="Arial" w:cs="Arial"/>
          <w:iCs/>
          <w:color w:val="000000"/>
          <w:sz w:val="24"/>
          <w:szCs w:val="24"/>
          <w:lang w:eastAsia="es-AR"/>
        </w:rPr>
        <w:t>ICULOS</w:t>
      </w:r>
      <w:r w:rsidR="00B87E13" w:rsidRPr="00B87E13">
        <w:rPr>
          <w:rFonts w:ascii="Arial" w:eastAsia="Times New Roman" w:hAnsi="Arial" w:cs="Arial"/>
          <w:iCs/>
          <w:color w:val="000000"/>
          <w:sz w:val="24"/>
          <w:szCs w:val="24"/>
          <w:lang w:eastAsia="es-AR"/>
        </w:rPr>
        <w:t xml:space="preserve"> 165.VI.</w:t>
      </w:r>
      <w:r w:rsidR="00B87E13">
        <w:rPr>
          <w:rFonts w:ascii="Arial" w:eastAsia="Times New Roman" w:hAnsi="Arial" w:cs="Arial"/>
          <w:iCs/>
          <w:color w:val="000000"/>
          <w:sz w:val="24"/>
          <w:szCs w:val="24"/>
          <w:lang w:eastAsia="es-AR"/>
        </w:rPr>
        <w:t>3</w:t>
      </w:r>
      <w:r w:rsidR="00CA7405">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165 VI.4, 165.VI.5, 165.VI.6, 165.VI.7, </w:t>
      </w:r>
      <w:r w:rsidR="00CA7405">
        <w:rPr>
          <w:rFonts w:ascii="Arial" w:eastAsia="Times New Roman" w:hAnsi="Arial" w:cs="Arial"/>
          <w:iCs/>
          <w:color w:val="000000"/>
          <w:sz w:val="24"/>
          <w:szCs w:val="24"/>
          <w:lang w:eastAsia="es-AR"/>
        </w:rPr>
        <w:t>165.VI.8</w:t>
      </w:r>
      <w:r w:rsidR="00FB7DD1">
        <w:rPr>
          <w:rFonts w:ascii="Arial" w:eastAsia="Times New Roman" w:hAnsi="Arial" w:cs="Arial"/>
          <w:iCs/>
          <w:color w:val="000000"/>
          <w:sz w:val="24"/>
          <w:szCs w:val="24"/>
          <w:lang w:eastAsia="es-AR"/>
        </w:rPr>
        <w:t>,</w:t>
      </w:r>
      <w:r w:rsidR="00CA7405">
        <w:rPr>
          <w:rFonts w:ascii="Arial" w:eastAsia="Times New Roman" w:hAnsi="Arial" w:cs="Arial"/>
          <w:iCs/>
          <w:color w:val="000000"/>
          <w:sz w:val="24"/>
          <w:szCs w:val="24"/>
          <w:lang w:eastAsia="es-AR"/>
        </w:rPr>
        <w:t xml:space="preserve"> 165.VI.9</w:t>
      </w:r>
      <w:r w:rsidR="00B87E13" w:rsidRPr="00B87E13">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y 165.VI.10 </w:t>
      </w:r>
      <w:r w:rsidR="00B87E13" w:rsidRPr="00B87E13">
        <w:rPr>
          <w:rFonts w:ascii="Arial" w:eastAsia="Times New Roman" w:hAnsi="Arial" w:cs="Arial"/>
          <w:iCs/>
          <w:color w:val="000000"/>
          <w:sz w:val="24"/>
          <w:szCs w:val="24"/>
          <w:lang w:eastAsia="es-AR"/>
        </w:rPr>
        <w:t>DEL D.R.)</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417C7D" w:rsidRPr="00417C7D" w:rsidRDefault="00417C7D" w:rsidP="00F84BE2">
      <w:pPr>
        <w:spacing w:after="0" w:line="240" w:lineRule="auto"/>
        <w:jc w:val="both"/>
        <w:rPr>
          <w:rFonts w:ascii="Arial" w:eastAsia="Times New Roman" w:hAnsi="Arial" w:cs="Arial"/>
          <w:iCs/>
          <w:color w:val="000000"/>
          <w:sz w:val="24"/>
          <w:szCs w:val="24"/>
          <w:lang w:eastAsia="es-AR"/>
        </w:rPr>
      </w:pPr>
      <w:r w:rsidRPr="00417C7D">
        <w:rPr>
          <w:rFonts w:ascii="Arial" w:eastAsia="Times New Roman" w:hAnsi="Arial" w:cs="Arial"/>
          <w:iCs/>
          <w:color w:val="000000"/>
          <w:sz w:val="24"/>
          <w:szCs w:val="24"/>
          <w:lang w:eastAsia="es-AR"/>
        </w:rPr>
        <w:t>REQUISITOS CONCURRENTES</w:t>
      </w:r>
    </w:p>
    <w:p w:rsidR="00417C7D" w:rsidRPr="00F84BE2" w:rsidRDefault="00417C7D"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1. Que las rentas en cuestión no reciban un tratamiento específico conforme las disposiciones de los incisos a) a e) precedentes.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254411" w:rsidRPr="005D2ECB" w:rsidRDefault="00254411"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AL CONTROL DIRECTO O INDIRECTO DE LA SOCIEDAD DEL EXTERIOR</w:t>
      </w:r>
    </w:p>
    <w:p w:rsidR="00254411" w:rsidRPr="00F84BE2" w:rsidRDefault="0025441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2. </w:t>
      </w:r>
      <w:r w:rsidRPr="00254411">
        <w:rPr>
          <w:rFonts w:ascii="Arial" w:eastAsia="Times New Roman" w:hAnsi="Arial" w:cs="Arial"/>
          <w:b/>
          <w:i/>
          <w:iCs/>
          <w:color w:val="000000"/>
          <w:sz w:val="24"/>
          <w:szCs w:val="24"/>
          <w:lang w:eastAsia="es-AR"/>
        </w:rPr>
        <w:t>Que los residentes en el país</w:t>
      </w:r>
      <w:r w:rsidRPr="00F84BE2">
        <w:rPr>
          <w:rFonts w:ascii="Arial" w:eastAsia="Times New Roman" w:hAnsi="Arial" w:cs="Arial"/>
          <w:i/>
          <w:iCs/>
          <w:color w:val="000000"/>
          <w:sz w:val="24"/>
          <w:szCs w:val="24"/>
          <w:lang w:eastAsia="es-AR"/>
        </w:rPr>
        <w:t xml:space="preserve"> -por sí o conjuntamente con (i) entidades sobre las que posean control o vinculación, (ii) con el cónyuge, (iii) con el conviviente o (iv) con otros contribuyentes unidos por vínculos de parentesco, en línea ascendente, descendente o colateral, por consanguineidad o afinidad, hasta el tercer grado inclusive- </w:t>
      </w:r>
      <w:r w:rsidRPr="00254411">
        <w:rPr>
          <w:rFonts w:ascii="Arial" w:eastAsia="Times New Roman" w:hAnsi="Arial" w:cs="Arial"/>
          <w:b/>
          <w:i/>
          <w:iCs/>
          <w:color w:val="000000"/>
          <w:sz w:val="24"/>
          <w:szCs w:val="24"/>
          <w:lang w:eastAsia="es-AR"/>
        </w:rPr>
        <w:t>tengan una participación igual o superior al cincuenta por ciento (50%) en el patrimonio, los resultados</w:t>
      </w:r>
      <w:r w:rsidRPr="00F84BE2">
        <w:rPr>
          <w:rFonts w:ascii="Arial" w:eastAsia="Times New Roman" w:hAnsi="Arial" w:cs="Arial"/>
          <w:i/>
          <w:iCs/>
          <w:color w:val="000000"/>
          <w:sz w:val="24"/>
          <w:szCs w:val="24"/>
          <w:lang w:eastAsia="es-AR"/>
        </w:rPr>
        <w:t xml:space="preserve"> o los derechos de voto de la entidad no residente.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lastRenderedPageBreak/>
        <w:t>Este requisito se considerará cumplido, cualquiera sea el porcentaje de participación, cuando los sujetos residentes en el país, respecto de los entes del exterior, cumplan con alguno de los siguientes requisitos: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 Posean bajo cualquier Título el derecho a disponer de los activos del 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(ii) Tengan derecho a la elección de la mayoría de los directores o administradores y/o integren el directorio o Consejo de Administración y sus votos sean los que definen las decisiones que se tomen.</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(iii) Posean facultades de remover a la mayoría de los directores o administradores.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(iv) Posean un derecho actual sobre los beneficios del 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017FD3" w:rsidRDefault="00017FD3" w:rsidP="00F84BE2">
      <w:pPr>
        <w:spacing w:after="0" w:line="240" w:lineRule="auto"/>
        <w:jc w:val="both"/>
        <w:rPr>
          <w:rFonts w:ascii="Arial" w:eastAsia="Times New Roman" w:hAnsi="Arial" w:cs="Arial"/>
          <w:iCs/>
          <w:color w:val="000000"/>
          <w:sz w:val="24"/>
          <w:szCs w:val="24"/>
          <w:lang w:eastAsia="es-AR"/>
        </w:rPr>
      </w:pPr>
      <w:r w:rsidRPr="00017FD3">
        <w:rPr>
          <w:rFonts w:ascii="Arial" w:eastAsia="Times New Roman" w:hAnsi="Arial" w:cs="Arial"/>
          <w:iCs/>
          <w:color w:val="000000"/>
          <w:sz w:val="24"/>
          <w:szCs w:val="24"/>
          <w:lang w:eastAsia="es-AR"/>
        </w:rPr>
        <w:t>NO IMPORTA EL % DE PARTICIPACION</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017FD3">
        <w:rPr>
          <w:rFonts w:ascii="Arial" w:eastAsia="Times New Roman" w:hAnsi="Arial" w:cs="Arial"/>
          <w:b/>
          <w:i/>
          <w:iCs/>
          <w:color w:val="000000"/>
          <w:sz w:val="24"/>
          <w:szCs w:val="24"/>
          <w:lang w:eastAsia="es-AR"/>
        </w:rPr>
        <w:t>También se considerará cumplido este requisito</w:t>
      </w:r>
      <w:r w:rsidRPr="00F84BE2">
        <w:rPr>
          <w:rFonts w:ascii="Arial" w:eastAsia="Times New Roman" w:hAnsi="Arial" w:cs="Arial"/>
          <w:i/>
          <w:iCs/>
          <w:color w:val="000000"/>
          <w:sz w:val="24"/>
          <w:szCs w:val="24"/>
          <w:lang w:eastAsia="es-AR"/>
        </w:rPr>
        <w:t xml:space="preserve">, cualquiera sea el porcentaje de participación que posean los residentes en el país, cuando en cualquier momento del ejercicio anual </w:t>
      </w:r>
      <w:r w:rsidRPr="00017FD3">
        <w:rPr>
          <w:rFonts w:ascii="Arial" w:eastAsia="Times New Roman" w:hAnsi="Arial" w:cs="Arial"/>
          <w:b/>
          <w:i/>
          <w:iCs/>
          <w:color w:val="000000"/>
          <w:sz w:val="24"/>
          <w:szCs w:val="24"/>
          <w:lang w:eastAsia="es-AR"/>
        </w:rPr>
        <w:t>el valor total del activo de los entes del exterior provenga al menos en un treinta por ciento (30%) del valor de inversiones financieras generadoras de rentas pasivas de fuente argentina</w:t>
      </w:r>
      <w:r w:rsidRPr="00F84BE2">
        <w:rPr>
          <w:rFonts w:ascii="Arial" w:eastAsia="Times New Roman" w:hAnsi="Arial" w:cs="Arial"/>
          <w:i/>
          <w:iCs/>
          <w:color w:val="000000"/>
          <w:sz w:val="24"/>
          <w:szCs w:val="24"/>
          <w:lang w:eastAsia="es-AR"/>
        </w:rPr>
        <w:t xml:space="preserve"> consideradas exentas para beneficiarios del exterior, en los términos del inciso w) del artículo 20.</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todos los casos, el resultado será atribuido conforme el porcentaje de participación en el patrimonio, resultados o derechos.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5D2ECB" w:rsidRDefault="00017FD3"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 LA SUSTANCIA DE LA SOCIEDAD DEL EXTERIOR</w:t>
      </w:r>
      <w:r w:rsidR="004C4977">
        <w:rPr>
          <w:rFonts w:ascii="Arial" w:eastAsia="Times New Roman" w:hAnsi="Arial" w:cs="Arial"/>
          <w:b/>
          <w:iCs/>
          <w:color w:val="000000"/>
          <w:sz w:val="24"/>
          <w:szCs w:val="24"/>
          <w:lang w:eastAsia="es-AR"/>
        </w:rPr>
        <w:t>. EXISTENCIAS DE RENTAS PASIVAS.</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3. </w:t>
      </w:r>
      <w:r w:rsidRPr="00017FD3">
        <w:rPr>
          <w:rFonts w:ascii="Arial" w:eastAsia="Times New Roman" w:hAnsi="Arial" w:cs="Arial"/>
          <w:b/>
          <w:i/>
          <w:iCs/>
          <w:color w:val="000000"/>
          <w:sz w:val="24"/>
          <w:szCs w:val="24"/>
          <w:lang w:eastAsia="es-AR"/>
        </w:rPr>
        <w:t>Cuando la entidad del exterior no disponga de la organización de medios materiales y personales</w:t>
      </w:r>
      <w:r w:rsidRPr="00F84BE2">
        <w:rPr>
          <w:rFonts w:ascii="Arial" w:eastAsia="Times New Roman" w:hAnsi="Arial" w:cs="Arial"/>
          <w:i/>
          <w:iCs/>
          <w:color w:val="000000"/>
          <w:sz w:val="24"/>
          <w:szCs w:val="24"/>
          <w:lang w:eastAsia="es-AR"/>
        </w:rPr>
        <w:t xml:space="preserve"> necesarios para realizar su actividad, </w:t>
      </w:r>
      <w:r w:rsidRPr="006E752D">
        <w:rPr>
          <w:rFonts w:ascii="Arial" w:eastAsia="Times New Roman" w:hAnsi="Arial" w:cs="Arial"/>
          <w:b/>
          <w:i/>
          <w:iCs/>
          <w:color w:val="000000"/>
          <w:sz w:val="24"/>
          <w:szCs w:val="24"/>
          <w:u w:val="single"/>
          <w:lang w:eastAsia="es-AR"/>
        </w:rPr>
        <w:t>o cuando sus ingresos se originen en</w:t>
      </w:r>
      <w:r w:rsidRPr="00F84BE2">
        <w:rPr>
          <w:rFonts w:ascii="Arial" w:eastAsia="Times New Roman" w:hAnsi="Arial" w:cs="Arial"/>
          <w:i/>
          <w:iCs/>
          <w:color w:val="000000"/>
          <w:sz w:val="24"/>
          <w:szCs w:val="24"/>
          <w:lang w:eastAsia="es-AR"/>
        </w:rPr>
        <w:t>:</w:t>
      </w:r>
      <w:r w:rsidR="00ED56CC">
        <w:rPr>
          <w:rFonts w:ascii="Arial" w:eastAsia="Times New Roman" w:hAnsi="Arial" w:cs="Arial"/>
          <w:i/>
          <w:iCs/>
          <w:color w:val="000000"/>
          <w:sz w:val="24"/>
          <w:szCs w:val="24"/>
          <w:lang w:eastAsia="es-AR"/>
        </w:rPr>
        <w:t xml:space="preserve"> </w:t>
      </w:r>
      <w:r w:rsidR="00ED56CC" w:rsidRPr="00ED56CC">
        <w:rPr>
          <w:rFonts w:ascii="Arial" w:eastAsia="Times New Roman" w:hAnsi="Arial" w:cs="Arial"/>
          <w:iCs/>
          <w:color w:val="000000"/>
          <w:sz w:val="24"/>
          <w:szCs w:val="24"/>
          <w:lang w:eastAsia="es-AR"/>
        </w:rPr>
        <w:t>(VER ART. 165.VI.5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(i) </w:t>
      </w:r>
      <w:r w:rsidRPr="00C91FD9">
        <w:rPr>
          <w:rFonts w:ascii="Arial" w:eastAsia="Times New Roman" w:hAnsi="Arial" w:cs="Arial"/>
          <w:b/>
          <w:i/>
          <w:iCs/>
          <w:color w:val="000000"/>
          <w:sz w:val="24"/>
          <w:szCs w:val="24"/>
          <w:u w:val="single"/>
          <w:lang w:eastAsia="es-AR"/>
        </w:rPr>
        <w:t>Rentas pasivas</w:t>
      </w:r>
      <w:r w:rsidRPr="00F84BE2">
        <w:rPr>
          <w:rFonts w:ascii="Arial" w:eastAsia="Times New Roman" w:hAnsi="Arial" w:cs="Arial"/>
          <w:i/>
          <w:iCs/>
          <w:color w:val="000000"/>
          <w:sz w:val="24"/>
          <w:szCs w:val="24"/>
          <w:lang w:eastAsia="es-AR"/>
        </w:rPr>
        <w:t xml:space="preserve">, </w:t>
      </w:r>
      <w:r w:rsidRPr="00C91FD9">
        <w:rPr>
          <w:rFonts w:ascii="Arial" w:eastAsia="Times New Roman" w:hAnsi="Arial" w:cs="Arial"/>
          <w:b/>
          <w:i/>
          <w:iCs/>
          <w:color w:val="000000"/>
          <w:sz w:val="24"/>
          <w:szCs w:val="24"/>
          <w:lang w:eastAsia="es-AR"/>
        </w:rPr>
        <w:t>cuando representen al menos el cincuenta por ciento (50%) de los ingresos del año o ejercicio fiscal</w:t>
      </w:r>
      <w:r w:rsidRPr="00F84BE2">
        <w:rPr>
          <w:rFonts w:ascii="Arial" w:eastAsia="Times New Roman" w:hAnsi="Arial" w:cs="Arial"/>
          <w:i/>
          <w:iCs/>
          <w:color w:val="000000"/>
          <w:sz w:val="24"/>
          <w:szCs w:val="24"/>
          <w:lang w:eastAsia="es-AR"/>
        </w:rPr>
        <w:t>.</w:t>
      </w:r>
      <w:r w:rsidR="006E752D">
        <w:rPr>
          <w:rFonts w:ascii="Arial" w:eastAsia="Times New Roman" w:hAnsi="Arial" w:cs="Arial"/>
          <w:i/>
          <w:iCs/>
          <w:color w:val="000000"/>
          <w:sz w:val="24"/>
          <w:szCs w:val="24"/>
          <w:lang w:eastAsia="es-AR"/>
        </w:rPr>
        <w:t xml:space="preserve"> </w:t>
      </w:r>
      <w:r w:rsidR="006E752D" w:rsidRPr="00ED56CC">
        <w:rPr>
          <w:rFonts w:ascii="Arial" w:eastAsia="Times New Roman" w:hAnsi="Arial" w:cs="Arial"/>
          <w:iCs/>
          <w:color w:val="000000"/>
          <w:sz w:val="24"/>
          <w:szCs w:val="24"/>
          <w:lang w:eastAsia="es-AR"/>
        </w:rPr>
        <w:t>(VER ART. 165.VI.</w:t>
      </w:r>
      <w:r w:rsidR="006E752D">
        <w:rPr>
          <w:rFonts w:ascii="Arial" w:eastAsia="Times New Roman" w:hAnsi="Arial" w:cs="Arial"/>
          <w:iCs/>
          <w:color w:val="000000"/>
          <w:sz w:val="24"/>
          <w:szCs w:val="24"/>
          <w:lang w:eastAsia="es-AR"/>
        </w:rPr>
        <w:t>6</w:t>
      </w:r>
      <w:r w:rsidR="006E752D" w:rsidRPr="00ED56CC">
        <w:rPr>
          <w:rFonts w:ascii="Arial" w:eastAsia="Times New Roman" w:hAnsi="Arial" w:cs="Arial"/>
          <w:iCs/>
          <w:color w:val="000000"/>
          <w:sz w:val="24"/>
          <w:szCs w:val="24"/>
          <w:lang w:eastAsia="es-AR"/>
        </w:rPr>
        <w:t xml:space="preserve">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(ii) Ingresos de cualquier tipo que generen en forma directa o indirecta gastos deducibles fiscalmente para sujetos vinculados residentes en el país.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los casos indicados en el párrafo anterior, serán imputados conforme las previsiones de este inciso únicamente los resultados provenientes de ese tipo de rentas.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36E48" w:rsidRPr="005D2ECB" w:rsidRDefault="00536E48"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DE LA ALICUOTA DE IMPUESTO A LAS GANANCIAS DE LA SOCIEDAD EN EL EXTERIOR</w:t>
      </w:r>
      <w:r w:rsidR="00C91FD9" w:rsidRPr="005D2ECB">
        <w:rPr>
          <w:rFonts w:ascii="Arial" w:eastAsia="Times New Roman" w:hAnsi="Arial" w:cs="Arial"/>
          <w:b/>
          <w:iCs/>
          <w:color w:val="000000"/>
          <w:sz w:val="24"/>
          <w:szCs w:val="24"/>
          <w:lang w:eastAsia="es-AR"/>
        </w:rPr>
        <w:t xml:space="preserve"> (MENOR AL 75%)</w:t>
      </w:r>
    </w:p>
    <w:p w:rsidR="00536E48" w:rsidRPr="00F84BE2" w:rsidRDefault="00536E48"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lastRenderedPageBreak/>
        <w:t xml:space="preserve">4. Que </w:t>
      </w:r>
      <w:r w:rsidRPr="00C91FD9">
        <w:rPr>
          <w:rFonts w:ascii="Arial" w:eastAsia="Times New Roman" w:hAnsi="Arial" w:cs="Arial"/>
          <w:b/>
          <w:i/>
          <w:iCs/>
          <w:color w:val="000000"/>
          <w:sz w:val="24"/>
          <w:szCs w:val="24"/>
          <w:lang w:eastAsia="es-AR"/>
        </w:rPr>
        <w:t>el importe efectivamente ingresado por la entidad no residente en el país en que se encuentre constituida</w:t>
      </w:r>
      <w:r w:rsidRPr="00F84BE2">
        <w:rPr>
          <w:rFonts w:ascii="Arial" w:eastAsia="Times New Roman" w:hAnsi="Arial" w:cs="Arial"/>
          <w:i/>
          <w:iCs/>
          <w:color w:val="000000"/>
          <w:sz w:val="24"/>
          <w:szCs w:val="24"/>
          <w:lang w:eastAsia="es-AR"/>
        </w:rPr>
        <w:t xml:space="preserve">, domiciliada o ubicada, imputable a alguna de las rentas comprendidas en el apartado 3 precedente, correspondiente a impuestos de idéntica o similar naturaleza a este impuesto, </w:t>
      </w:r>
      <w:r w:rsidRPr="00C91FD9">
        <w:rPr>
          <w:rFonts w:ascii="Arial" w:eastAsia="Times New Roman" w:hAnsi="Arial" w:cs="Arial"/>
          <w:b/>
          <w:i/>
          <w:iCs/>
          <w:color w:val="000000"/>
          <w:sz w:val="24"/>
          <w:szCs w:val="24"/>
          <w:lang w:eastAsia="es-AR"/>
        </w:rPr>
        <w:t>sea inferior al setenta y cinco por ciento (75%) del impuesto societario que hubiera correspondido de acuerdo con las normas de la ley del impuesto</w:t>
      </w:r>
      <w:r w:rsidRPr="00F84BE2">
        <w:rPr>
          <w:rFonts w:ascii="Arial" w:eastAsia="Times New Roman" w:hAnsi="Arial" w:cs="Arial"/>
          <w:i/>
          <w:iCs/>
          <w:color w:val="000000"/>
          <w:sz w:val="24"/>
          <w:szCs w:val="24"/>
          <w:lang w:eastAsia="es-AR"/>
        </w:rPr>
        <w:t>. Se presume, sin admitir prueba en contrario, que esta condición opera, si la entidad del exterior se encuentra constituida, domiciliada o radicada en jurisdicciones no cooperantes o de baja o nula tributación.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37704C" w:rsidRPr="0037704C" w:rsidRDefault="0037704C" w:rsidP="00F84BE2">
      <w:pPr>
        <w:spacing w:after="0" w:line="240" w:lineRule="auto"/>
        <w:jc w:val="both"/>
        <w:rPr>
          <w:rFonts w:ascii="Arial" w:eastAsia="Times New Roman" w:hAnsi="Arial" w:cs="Arial"/>
          <w:iCs/>
          <w:color w:val="000000"/>
          <w:sz w:val="24"/>
          <w:szCs w:val="24"/>
          <w:lang w:eastAsia="es-AR"/>
        </w:rPr>
      </w:pPr>
      <w:r w:rsidRPr="0037704C">
        <w:rPr>
          <w:rFonts w:ascii="Arial" w:eastAsia="Times New Roman" w:hAnsi="Arial" w:cs="Arial"/>
          <w:iCs/>
          <w:color w:val="000000"/>
          <w:sz w:val="24"/>
          <w:szCs w:val="24"/>
          <w:lang w:eastAsia="es-AR"/>
        </w:rPr>
        <w:t>PARTICIPACION</w:t>
      </w:r>
      <w:r w:rsidR="005F0186">
        <w:rPr>
          <w:rFonts w:ascii="Arial" w:eastAsia="Times New Roman" w:hAnsi="Arial" w:cs="Arial"/>
          <w:iCs/>
          <w:color w:val="000000"/>
          <w:sz w:val="24"/>
          <w:szCs w:val="24"/>
          <w:lang w:eastAsia="es-AR"/>
        </w:rPr>
        <w:t>ES</w:t>
      </w:r>
      <w:r w:rsidRPr="0037704C">
        <w:rPr>
          <w:rFonts w:ascii="Arial" w:eastAsia="Times New Roman" w:hAnsi="Arial" w:cs="Arial"/>
          <w:iCs/>
          <w:color w:val="000000"/>
          <w:sz w:val="24"/>
          <w:szCs w:val="24"/>
          <w:lang w:eastAsia="es-AR"/>
        </w:rPr>
        <w:t xml:space="preserve"> INDIRECTAS EN SOCIEDADES DEL EXTERIOR</w:t>
      </w:r>
    </w:p>
    <w:p w:rsidR="0037704C" w:rsidRPr="00F84BE2" w:rsidRDefault="0037704C"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37704C">
        <w:rPr>
          <w:rFonts w:ascii="Arial" w:eastAsia="Times New Roman" w:hAnsi="Arial" w:cs="Arial"/>
          <w:b/>
          <w:i/>
          <w:iCs/>
          <w:color w:val="000000"/>
          <w:sz w:val="24"/>
          <w:szCs w:val="24"/>
          <w:u w:val="single"/>
          <w:lang w:eastAsia="es-AR"/>
        </w:rPr>
        <w:t>Idéntico tratamiento deberá observarse respecto de participaciones indirectas en entidades no residentes</w:t>
      </w:r>
      <w:r w:rsidRPr="00F84BE2">
        <w:rPr>
          <w:rFonts w:ascii="Arial" w:eastAsia="Times New Roman" w:hAnsi="Arial" w:cs="Arial"/>
          <w:i/>
          <w:iCs/>
          <w:color w:val="000000"/>
          <w:sz w:val="24"/>
          <w:szCs w:val="24"/>
          <w:lang w:eastAsia="es-AR"/>
        </w:rPr>
        <w:t xml:space="preserve"> que cumplan con las condiciones mencionadas en el párrafo anterior.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Las disposiciones de este apartado no serán de aplicación cuando el sujeto local sea una entidad financiera regida por la ley 21526, una compañía de seguros comprendida en la ley 20091 y tampoco en los casos de fondos comunes de inversión regidos por la ley 24083.</w:t>
      </w:r>
    </w:p>
    <w:p w:rsidR="00F84BE2" w:rsidRDefault="00F84BE2" w:rsidP="00F84BE2">
      <w:pPr>
        <w:spacing w:after="0" w:line="240" w:lineRule="auto"/>
        <w:jc w:val="both"/>
        <w:rPr>
          <w:rFonts w:ascii="Arial" w:eastAsia="Times New Roman" w:hAnsi="Arial" w:cs="Arial"/>
          <w:i/>
          <w:color w:val="000000"/>
          <w:sz w:val="24"/>
          <w:szCs w:val="24"/>
          <w:lang w:eastAsia="es-AR"/>
        </w:rPr>
      </w:pPr>
      <w:bookmarkStart w:id="65" w:name="I_G_L_Art_133_G"/>
      <w:bookmarkEnd w:id="65"/>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28.2.6. </w:t>
      </w:r>
      <w:r w:rsidR="005B5879" w:rsidRPr="002268EA">
        <w:rPr>
          <w:rFonts w:ascii="Arial" w:eastAsia="Times New Roman" w:hAnsi="Arial" w:cs="Arial"/>
          <w:color w:val="000000"/>
          <w:sz w:val="24"/>
          <w:szCs w:val="24"/>
          <w:u w:val="single"/>
          <w:lang w:eastAsia="es-AR"/>
        </w:rPr>
        <w:t>HONORARIOS COMO DIRECTORES DE SOCIEDADES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g) Los honorarios obtenidos por residentes en el país en su carácter de directores, síndicos o miembros de consejos de vigilancia o de órganos directivos similares de sociedades constituidas en el exterior, se imputarán al año fiscal en el que se perciban.</w:t>
      </w:r>
    </w:p>
    <w:p w:rsidR="00F84BE2" w:rsidRDefault="00F84BE2" w:rsidP="00F84BE2">
      <w:pPr>
        <w:spacing w:after="0" w:line="240" w:lineRule="auto"/>
        <w:jc w:val="both"/>
        <w:rPr>
          <w:rFonts w:ascii="Arial" w:eastAsia="Times New Roman" w:hAnsi="Arial" w:cs="Arial"/>
          <w:i/>
          <w:color w:val="000000"/>
          <w:sz w:val="24"/>
          <w:szCs w:val="24"/>
          <w:lang w:eastAsia="es-AR"/>
        </w:rPr>
      </w:pPr>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28.2.7. </w:t>
      </w:r>
      <w:r w:rsidR="005B5879" w:rsidRPr="002268EA">
        <w:rPr>
          <w:rFonts w:ascii="Arial" w:eastAsia="Times New Roman" w:hAnsi="Arial" w:cs="Arial"/>
          <w:color w:val="000000"/>
          <w:sz w:val="24"/>
          <w:szCs w:val="24"/>
          <w:u w:val="single"/>
          <w:lang w:eastAsia="es-AR"/>
        </w:rPr>
        <w:t>PLANES DE SEGURO DE RETIRO PRIVADO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h) Los beneficios derivados del cumplimiento de los requisitos de planes de seguro de retiro privado administrados por entidades constituidas en el exterior o por </w:t>
      </w:r>
      <w:r w:rsidRPr="00F84BE2">
        <w:rPr>
          <w:rFonts w:ascii="Arial" w:eastAsia="Times New Roman" w:hAnsi="Arial" w:cs="Arial"/>
          <w:i/>
          <w:iCs/>
          <w:color w:val="000000"/>
          <w:sz w:val="24"/>
          <w:szCs w:val="24"/>
          <w:lang w:eastAsia="es-AR"/>
        </w:rPr>
        <w:t>establecimientos permanentes </w:t>
      </w:r>
      <w:r w:rsidRPr="00F84BE2">
        <w:rPr>
          <w:rFonts w:ascii="Arial" w:eastAsia="Times New Roman" w:hAnsi="Arial" w:cs="Arial"/>
          <w:i/>
          <w:color w:val="000000"/>
          <w:sz w:val="24"/>
          <w:szCs w:val="24"/>
          <w:lang w:eastAsia="es-AR"/>
        </w:rPr>
        <w:t>instalados en el extranjero de entidades residentes en el país sujetas al control de la Superintendencia de Seguros de la Nación, así como los rescates por retiro al asegurado de esos planes, se imputarán al año fiscal en el que se perciban.</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i) La imputación prevista en el último párrafo del artículo 18, se aplicará a las erogaciones efectuadas por titulares residentes en el país comprendidos en los incisos d) y e) del artículo 119 de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a que se refiere el inciso a) de este artículo, cuando tales erogaciones configuren ganancias de fuente argentina atribuibles a los últimos, así como a las que efectúen residentes en el país y revistan el mismo carácter para sociedades constituidas en el exterior que dichos residentes controlen directa o indirectamente.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B5879" w:rsidRPr="005D2ECB"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28.2.8. </w:t>
      </w:r>
      <w:r w:rsidR="005B5879" w:rsidRPr="005D2ECB">
        <w:rPr>
          <w:rFonts w:ascii="Arial" w:eastAsia="Times New Roman" w:hAnsi="Arial" w:cs="Arial"/>
          <w:iCs/>
          <w:color w:val="000000"/>
          <w:sz w:val="24"/>
          <w:szCs w:val="24"/>
          <w:u w:val="single"/>
          <w:lang w:eastAsia="es-AR"/>
        </w:rPr>
        <w:t xml:space="preserve">EN EL CASO DE PARTICIPACION DIRECTA O INDIRECTA EN SOCIEDADES DEL EXTERIOR, TRUST, FIDEICOMISOS, ETC, LAS </w:t>
      </w:r>
      <w:r w:rsidR="005B5879" w:rsidRPr="005D2ECB">
        <w:rPr>
          <w:rFonts w:ascii="Arial" w:eastAsia="Times New Roman" w:hAnsi="Arial" w:cs="Arial"/>
          <w:iCs/>
          <w:color w:val="000000"/>
          <w:sz w:val="24"/>
          <w:szCs w:val="24"/>
          <w:u w:val="single"/>
          <w:lang w:eastAsia="es-AR"/>
        </w:rPr>
        <w:lastRenderedPageBreak/>
        <w:t>GANANCIAS SE IMPUTARAN COMO SI SE HUBIESEN OBTENIDO EN FORMA DIRECTA</w:t>
      </w:r>
      <w:r w:rsidR="00912CD2" w:rsidRPr="005D2ECB">
        <w:rPr>
          <w:rFonts w:ascii="Arial" w:eastAsia="Times New Roman" w:hAnsi="Arial" w:cs="Arial"/>
          <w:iCs/>
          <w:color w:val="000000"/>
          <w:sz w:val="24"/>
          <w:szCs w:val="24"/>
          <w:u w:val="single"/>
          <w:lang w:eastAsia="es-AR"/>
        </w:rPr>
        <w:t>.</w:t>
      </w:r>
    </w:p>
    <w:p w:rsidR="00912CD2" w:rsidRPr="005B5879" w:rsidRDefault="00912CD2" w:rsidP="00F84BE2">
      <w:pPr>
        <w:spacing w:after="0" w:line="240" w:lineRule="auto"/>
        <w:jc w:val="both"/>
        <w:rPr>
          <w:rFonts w:ascii="Arial" w:eastAsia="Times New Roman" w:hAnsi="Arial" w:cs="Arial"/>
          <w:iCs/>
          <w:color w:val="000000"/>
          <w:sz w:val="24"/>
          <w:szCs w:val="24"/>
          <w:lang w:eastAsia="es-AR"/>
        </w:rPr>
      </w:pPr>
    </w:p>
    <w:p w:rsidR="00912CD2" w:rsidRPr="00A1690A" w:rsidRDefault="00912CD2" w:rsidP="00912CD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w:t>
      </w:r>
      <w:r>
        <w:rPr>
          <w:rFonts w:ascii="Arial" w:eastAsia="Times New Roman" w:hAnsi="Arial" w:cs="Arial"/>
          <w:b/>
          <w:iCs/>
          <w:color w:val="000000"/>
          <w:sz w:val="24"/>
          <w:szCs w:val="24"/>
          <w:lang w:eastAsia="es-AR"/>
        </w:rPr>
        <w:t xml:space="preserve">último párrafo </w:t>
      </w:r>
      <w:r w:rsidRPr="00A1690A">
        <w:rPr>
          <w:rFonts w:ascii="Arial" w:eastAsia="Times New Roman" w:hAnsi="Arial" w:cs="Arial"/>
          <w:b/>
          <w:iCs/>
          <w:color w:val="000000"/>
          <w:sz w:val="24"/>
          <w:szCs w:val="24"/>
          <w:lang w:eastAsia="es-AR"/>
        </w:rPr>
        <w:t>fue incorporado por la ley 27.430</w:t>
      </w:r>
    </w:p>
    <w:p w:rsidR="00912CD2" w:rsidRDefault="00912CD2" w:rsidP="00F84BE2">
      <w:pPr>
        <w:spacing w:after="0" w:line="240" w:lineRule="auto"/>
        <w:jc w:val="both"/>
        <w:rPr>
          <w:rFonts w:ascii="Arial" w:eastAsia="Times New Roman" w:hAnsi="Arial" w:cs="Arial"/>
          <w:i/>
          <w:iCs/>
          <w:color w:val="000000"/>
          <w:sz w:val="24"/>
          <w:szCs w:val="24"/>
          <w:lang w:eastAsia="es-AR"/>
        </w:rPr>
      </w:pPr>
    </w:p>
    <w:p w:rsidR="007966DC" w:rsidRPr="005D2ECB" w:rsidRDefault="007966DC"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 xml:space="preserve">IMPUTACION DIRECTA DE LAS RENTAS EN EL CASO DE LOS INCISOS D), E) Y F) DEL ART. 133 DE LA LIG. TRANSPARENCIA FISCAL. </w:t>
      </w:r>
    </w:p>
    <w:p w:rsidR="007966DC" w:rsidRPr="00F84BE2" w:rsidRDefault="007966DC" w:rsidP="00F84BE2">
      <w:pPr>
        <w:spacing w:after="0" w:line="240" w:lineRule="auto"/>
        <w:jc w:val="both"/>
        <w:rPr>
          <w:rFonts w:ascii="Arial" w:eastAsia="Times New Roman" w:hAnsi="Arial" w:cs="Arial"/>
          <w:i/>
          <w:iCs/>
          <w:color w:val="000000"/>
          <w:sz w:val="24"/>
          <w:szCs w:val="24"/>
          <w:lang w:eastAsia="es-AR"/>
        </w:rPr>
      </w:pPr>
    </w:p>
    <w:p w:rsidR="007966DC" w:rsidRPr="00F84BE2" w:rsidRDefault="00F84BE2" w:rsidP="007966DC">
      <w:pPr>
        <w:spacing w:after="0" w:line="240" w:lineRule="auto"/>
        <w:jc w:val="both"/>
        <w:rPr>
          <w:rFonts w:ascii="Arial" w:eastAsia="Times New Roman" w:hAnsi="Arial" w:cs="Arial"/>
          <w:i/>
          <w:color w:val="000000"/>
          <w:sz w:val="24"/>
          <w:szCs w:val="24"/>
          <w:lang w:eastAsia="es-AR"/>
        </w:rPr>
      </w:pPr>
      <w:r w:rsidRPr="001E6093">
        <w:rPr>
          <w:rFonts w:ascii="Arial" w:eastAsia="Times New Roman" w:hAnsi="Arial" w:cs="Arial"/>
          <w:b/>
          <w:i/>
          <w:iCs/>
          <w:color w:val="000000"/>
          <w:sz w:val="24"/>
          <w:szCs w:val="24"/>
          <w:lang w:eastAsia="es-AR"/>
        </w:rPr>
        <w:t>La imputación de las rentas a que se refieren los incisos d), e) y f)</w:t>
      </w:r>
      <w:r>
        <w:rPr>
          <w:rFonts w:ascii="Arial" w:eastAsia="Times New Roman" w:hAnsi="Arial" w:cs="Arial"/>
          <w:i/>
          <w:iCs/>
          <w:color w:val="000000"/>
          <w:sz w:val="24"/>
          <w:szCs w:val="24"/>
          <w:lang w:eastAsia="es-AR"/>
        </w:rPr>
        <w:t xml:space="preserve"> </w:t>
      </w:r>
      <w:r w:rsidRPr="00F84BE2">
        <w:rPr>
          <w:rFonts w:ascii="Arial" w:eastAsia="Times New Roman" w:hAnsi="Arial" w:cs="Arial"/>
          <w:i/>
          <w:iCs/>
          <w:color w:val="000000"/>
          <w:sz w:val="24"/>
          <w:szCs w:val="24"/>
          <w:lang w:eastAsia="es-AR"/>
        </w:rPr>
        <w:t xml:space="preserve">precedentes, será aquella que hubiera correspondido aplicar por el sujeto residente en el país, conforme la categoría de renta de que se trate, computándose las operaciones realizadas en el ejercicio de acuerdo con las normas relativas a la determinación de la renta neta, conversión y alícuotas, </w:t>
      </w:r>
      <w:r w:rsidRPr="005B5879">
        <w:rPr>
          <w:rFonts w:ascii="Arial" w:eastAsia="Times New Roman" w:hAnsi="Arial" w:cs="Arial"/>
          <w:b/>
          <w:i/>
          <w:iCs/>
          <w:color w:val="000000"/>
          <w:sz w:val="24"/>
          <w:szCs w:val="24"/>
          <w:lang w:eastAsia="es-AR"/>
        </w:rPr>
        <w:t>que le hubieran resultado aplicables de haberlas obtenido en forma directa</w:t>
      </w:r>
      <w:r w:rsidRPr="00F84BE2">
        <w:rPr>
          <w:rFonts w:ascii="Arial" w:eastAsia="Times New Roman" w:hAnsi="Arial" w:cs="Arial"/>
          <w:i/>
          <w:iCs/>
          <w:color w:val="000000"/>
          <w:sz w:val="24"/>
          <w:szCs w:val="24"/>
          <w:lang w:eastAsia="es-AR"/>
        </w:rPr>
        <w:t>. La reglamentación establecerá el tratamiento a otorgar a los dividendos o utilidades originados en ganancias que hubieran sido imputadas en base a tales previsiones en ejercicios o años fiscales precedentes al que refiera la distribución de tales dividendos y utilidades</w:t>
      </w:r>
      <w:r>
        <w:rPr>
          <w:rFonts w:ascii="Arial" w:eastAsia="Times New Roman" w:hAnsi="Arial" w:cs="Arial"/>
          <w:i/>
          <w:iCs/>
          <w:color w:val="000000"/>
          <w:sz w:val="24"/>
          <w:szCs w:val="24"/>
          <w:lang w:eastAsia="es-AR"/>
        </w:rPr>
        <w:t>”</w:t>
      </w:r>
      <w:r w:rsidRPr="00F84BE2">
        <w:rPr>
          <w:rFonts w:ascii="Arial" w:eastAsia="Times New Roman" w:hAnsi="Arial" w:cs="Arial"/>
          <w:i/>
          <w:iCs/>
          <w:color w:val="000000"/>
          <w:sz w:val="24"/>
          <w:szCs w:val="24"/>
          <w:lang w:eastAsia="es-AR"/>
        </w:rPr>
        <w:t>.</w:t>
      </w:r>
      <w:r w:rsidR="007966DC">
        <w:rPr>
          <w:rFonts w:ascii="Arial" w:eastAsia="Times New Roman" w:hAnsi="Arial" w:cs="Arial"/>
          <w:i/>
          <w:iCs/>
          <w:color w:val="000000"/>
          <w:sz w:val="24"/>
          <w:szCs w:val="24"/>
          <w:lang w:eastAsia="es-AR"/>
        </w:rPr>
        <w:t xml:space="preserve"> </w:t>
      </w:r>
      <w:r w:rsidR="007966DC" w:rsidRPr="00ED56CC">
        <w:rPr>
          <w:rFonts w:ascii="Arial" w:eastAsia="Times New Roman" w:hAnsi="Arial" w:cs="Arial"/>
          <w:iCs/>
          <w:color w:val="000000"/>
          <w:sz w:val="24"/>
          <w:szCs w:val="24"/>
          <w:lang w:eastAsia="es-AR"/>
        </w:rPr>
        <w:t>(VER ART. 165.VI.</w:t>
      </w:r>
      <w:r w:rsidR="007966DC">
        <w:rPr>
          <w:rFonts w:ascii="Arial" w:eastAsia="Times New Roman" w:hAnsi="Arial" w:cs="Arial"/>
          <w:iCs/>
          <w:color w:val="000000"/>
          <w:sz w:val="24"/>
          <w:szCs w:val="24"/>
          <w:lang w:eastAsia="es-AR"/>
        </w:rPr>
        <w:t>7</w:t>
      </w:r>
      <w:r w:rsidR="007966DC" w:rsidRPr="00ED56CC">
        <w:rPr>
          <w:rFonts w:ascii="Arial" w:eastAsia="Times New Roman" w:hAnsi="Arial" w:cs="Arial"/>
          <w:iCs/>
          <w:color w:val="000000"/>
          <w:sz w:val="24"/>
          <w:szCs w:val="24"/>
          <w:lang w:eastAsia="es-AR"/>
        </w:rPr>
        <w:t xml:space="preserve"> DEL D.R.)</w:t>
      </w:r>
    </w:p>
    <w:p w:rsidR="009B7AB1" w:rsidRDefault="009B7AB1"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026EB8">
      <w:pPr>
        <w:spacing w:after="0" w:line="240" w:lineRule="auto"/>
        <w:jc w:val="both"/>
        <w:rPr>
          <w:rFonts w:ascii="Arial" w:eastAsia="Times New Roman" w:hAnsi="Arial" w:cs="Arial"/>
          <w:b/>
          <w:color w:val="000000"/>
          <w:sz w:val="24"/>
          <w:szCs w:val="24"/>
          <w:u w:val="single"/>
          <w:lang w:eastAsia="es-AR"/>
        </w:rPr>
      </w:pPr>
      <w:r w:rsidRPr="009204C3">
        <w:rPr>
          <w:rFonts w:ascii="Arial" w:eastAsia="Times New Roman" w:hAnsi="Arial" w:cs="Arial"/>
          <w:b/>
          <w:color w:val="000000"/>
          <w:sz w:val="24"/>
          <w:szCs w:val="24"/>
          <w:u w:val="single"/>
          <w:lang w:eastAsia="es-AR"/>
        </w:rPr>
        <w:t>Observaciones</w:t>
      </w:r>
      <w:r w:rsidR="00783627">
        <w:rPr>
          <w:rFonts w:ascii="Arial" w:eastAsia="Times New Roman" w:hAnsi="Arial" w:cs="Arial"/>
          <w:b/>
          <w:color w:val="000000"/>
          <w:sz w:val="24"/>
          <w:szCs w:val="24"/>
          <w:u w:val="single"/>
          <w:lang w:eastAsia="es-AR"/>
        </w:rPr>
        <w:t xml:space="preserve"> VIGENCIA</w:t>
      </w:r>
      <w:r w:rsidRPr="009204C3">
        <w:rPr>
          <w:rFonts w:ascii="Arial" w:eastAsia="Times New Roman" w:hAnsi="Arial" w:cs="Arial"/>
          <w:b/>
          <w:color w:val="000000"/>
          <w:sz w:val="24"/>
          <w:szCs w:val="24"/>
          <w:u w:val="single"/>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9204C3">
      <w:pPr>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(s/art. 86 inciso h</w:t>
      </w:r>
      <w:r w:rsidR="00783627">
        <w:rPr>
          <w:rFonts w:ascii="Arial" w:hAnsi="Arial" w:cs="Arial"/>
          <w:color w:val="000000"/>
          <w:sz w:val="24"/>
          <w:szCs w:val="24"/>
        </w:rPr>
        <w:t>)</w:t>
      </w:r>
      <w:r>
        <w:rPr>
          <w:rFonts w:ascii="Arial" w:hAnsi="Arial" w:cs="Arial"/>
          <w:color w:val="000000"/>
          <w:sz w:val="24"/>
          <w:szCs w:val="24"/>
        </w:rPr>
        <w:t xml:space="preserve"> de la ley 27.430)</w:t>
      </w:r>
    </w:p>
    <w:p w:rsidR="009204C3" w:rsidRDefault="009204C3" w:rsidP="00026EB8">
      <w:pPr>
        <w:spacing w:after="0" w:line="240" w:lineRule="auto"/>
        <w:jc w:val="both"/>
        <w:rPr>
          <w:rFonts w:ascii="Arial" w:eastAsia="Times New Roman" w:hAnsi="Arial" w:cs="Arial"/>
          <w:color w:val="000000"/>
          <w:sz w:val="24"/>
          <w:szCs w:val="24"/>
          <w:lang w:eastAsia="es-AR"/>
        </w:rPr>
      </w:pP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83627">
        <w:rPr>
          <w:rFonts w:ascii="Arial" w:eastAsia="Times New Roman" w:hAnsi="Arial" w:cs="Arial"/>
          <w:b/>
          <w:bCs/>
          <w:i/>
          <w:color w:val="000000"/>
          <w:sz w:val="24"/>
          <w:szCs w:val="24"/>
          <w:lang w:eastAsia="es-AR"/>
        </w:rPr>
        <w:t>Art. 86 -</w:t>
      </w:r>
      <w:r w:rsidRPr="00783627">
        <w:rPr>
          <w:rFonts w:ascii="Arial" w:eastAsia="Times New Roman" w:hAnsi="Arial" w:cs="Arial"/>
          <w:i/>
          <w:color w:val="000000"/>
          <w:sz w:val="24"/>
          <w:szCs w:val="24"/>
          <w:lang w:eastAsia="es-AR"/>
        </w:rPr>
        <w:t> Las disposiciones de este Título surtirán efecto para los ejercicios fiscales o años fiscales que se inicien a partir del 1 de enero de 2018, inclusive, con las siguientes excepciones:</w:t>
      </w: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p>
    <w:p w:rsidR="00783627" w:rsidRDefault="00783627" w:rsidP="00783627">
      <w:pPr>
        <w:spacing w:after="0" w:line="240" w:lineRule="auto"/>
        <w:jc w:val="both"/>
        <w:rPr>
          <w:rFonts w:ascii="Arial" w:eastAsia="Times New Roman" w:hAnsi="Arial" w:cs="Arial"/>
          <w:i/>
          <w:color w:val="000000"/>
          <w:sz w:val="24"/>
          <w:szCs w:val="24"/>
          <w:lang w:eastAsia="es-AR"/>
        </w:rPr>
      </w:pPr>
      <w:r w:rsidRPr="00783627">
        <w:rPr>
          <w:rFonts w:ascii="Arial" w:eastAsia="Times New Roman" w:hAnsi="Arial" w:cs="Arial"/>
          <w:i/>
          <w:color w:val="000000"/>
          <w:sz w:val="24"/>
          <w:szCs w:val="24"/>
          <w:lang w:eastAsia="es-AR"/>
        </w:rPr>
        <w:t>h) En el caso en que existan cambios de criterio respecto de la imputación de las rentas incluidas en el nuevo</w:t>
      </w:r>
      <w:r>
        <w:rPr>
          <w:rFonts w:ascii="Arial" w:eastAsia="Times New Roman" w:hAnsi="Arial" w:cs="Arial"/>
          <w:i/>
          <w:color w:val="000000"/>
          <w:sz w:val="24"/>
          <w:szCs w:val="24"/>
          <w:lang w:eastAsia="es-AR"/>
        </w:rPr>
        <w:t xml:space="preserve"> art. 133 de la LIG</w:t>
      </w:r>
      <w:r w:rsidRPr="00783627">
        <w:rPr>
          <w:rFonts w:ascii="Arial" w:eastAsia="Times New Roman" w:hAnsi="Arial" w:cs="Arial"/>
          <w:i/>
          <w:color w:val="000000"/>
          <w:sz w:val="24"/>
          <w:szCs w:val="24"/>
          <w:lang w:eastAsia="es-AR"/>
        </w:rPr>
        <w:t xml:space="preserve">, las modificaciones introducidas comenzarán a regir respecto de las </w:t>
      </w:r>
      <w:r w:rsidRPr="00783627">
        <w:rPr>
          <w:rFonts w:ascii="Arial" w:eastAsia="Times New Roman" w:hAnsi="Arial" w:cs="Arial"/>
          <w:b/>
          <w:i/>
          <w:color w:val="000000"/>
          <w:sz w:val="24"/>
          <w:szCs w:val="24"/>
          <w:lang w:eastAsia="es-AR"/>
        </w:rPr>
        <w:t>utilidades generadas en los ejercicios iniciados a partir del 1 de enero de 2018</w:t>
      </w:r>
      <w:r w:rsidRPr="00783627">
        <w:rPr>
          <w:rFonts w:ascii="Arial" w:eastAsia="Times New Roman" w:hAnsi="Arial" w:cs="Arial"/>
          <w:i/>
          <w:color w:val="000000"/>
          <w:sz w:val="24"/>
          <w:szCs w:val="24"/>
          <w:lang w:eastAsia="es-AR"/>
        </w:rPr>
        <w:t>.</w:t>
      </w:r>
    </w:p>
    <w:p w:rsidR="00783627" w:rsidRDefault="00783627" w:rsidP="00783627">
      <w:pPr>
        <w:spacing w:after="0" w:line="240" w:lineRule="auto"/>
        <w:jc w:val="both"/>
        <w:rPr>
          <w:rFonts w:ascii="Arial" w:eastAsia="Times New Roman" w:hAnsi="Arial" w:cs="Arial"/>
          <w:i/>
          <w:color w:val="000000"/>
          <w:sz w:val="24"/>
          <w:szCs w:val="24"/>
          <w:lang w:eastAsia="es-AR"/>
        </w:rPr>
      </w:pPr>
    </w:p>
    <w:p w:rsidR="00783627" w:rsidRPr="00783627" w:rsidRDefault="00783627" w:rsidP="00783627">
      <w:pPr>
        <w:spacing w:after="0" w:line="240" w:lineRule="auto"/>
        <w:jc w:val="both"/>
        <w:rPr>
          <w:rFonts w:ascii="Arial" w:eastAsia="Times New Roman" w:hAnsi="Arial" w:cs="Arial"/>
          <w:color w:val="000000"/>
          <w:sz w:val="24"/>
          <w:szCs w:val="24"/>
          <w:lang w:eastAsia="es-AR"/>
        </w:rPr>
      </w:pPr>
      <w:r w:rsidRPr="00783627">
        <w:rPr>
          <w:rFonts w:ascii="Arial" w:eastAsia="Times New Roman" w:hAnsi="Arial" w:cs="Arial"/>
          <w:i/>
          <w:color w:val="000000"/>
          <w:sz w:val="24"/>
          <w:szCs w:val="24"/>
          <w:lang w:eastAsia="es-AR"/>
        </w:rPr>
        <w:t>A tales fines y de resultar procedente, se considerará, sin admitir prueba en contrario, que los dividendos o utilidades puestos a disposición corresponden, en primer término, a las ganancias o utilidades acumuladas de mayor antigüedad</w:t>
      </w:r>
      <w:r>
        <w:rPr>
          <w:rFonts w:ascii="Arial" w:eastAsia="Times New Roman" w:hAnsi="Arial" w:cs="Arial"/>
          <w:color w:val="000000"/>
          <w:sz w:val="24"/>
          <w:szCs w:val="24"/>
          <w:lang w:eastAsia="es-AR"/>
        </w:rPr>
        <w:t>”</w:t>
      </w:r>
      <w:r w:rsidRPr="00783627">
        <w:rPr>
          <w:rFonts w:ascii="Arial" w:eastAsia="Times New Roman" w:hAnsi="Arial" w:cs="Arial"/>
          <w:color w:val="000000"/>
          <w:sz w:val="24"/>
          <w:szCs w:val="24"/>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CC345A" w:rsidRDefault="00FF6B71" w:rsidP="00026EB8">
      <w:pPr>
        <w:spacing w:after="0" w:line="240" w:lineRule="auto"/>
        <w:jc w:val="both"/>
        <w:rPr>
          <w:rFonts w:ascii="Arial" w:eastAsia="Times New Roman" w:hAnsi="Arial" w:cs="Arial"/>
          <w:color w:val="000000"/>
          <w:sz w:val="24"/>
          <w:szCs w:val="24"/>
          <w:lang w:eastAsia="es-AR"/>
        </w:rPr>
      </w:pPr>
      <w:r w:rsidRPr="00FF6B71">
        <w:rPr>
          <w:rFonts w:ascii="Arial" w:eastAsia="Times New Roman" w:hAnsi="Arial" w:cs="Arial"/>
          <w:b/>
          <w:color w:val="000000"/>
          <w:sz w:val="24"/>
          <w:szCs w:val="24"/>
          <w:lang w:eastAsia="es-AR"/>
        </w:rPr>
        <w:t>El decreto 1.170 (B.O.27.12.2018), en el art. 93, al referirse al art. 86 inciso h) de la ley 27.430</w:t>
      </w:r>
      <w:r>
        <w:rPr>
          <w:rFonts w:ascii="Arial" w:eastAsia="Times New Roman" w:hAnsi="Arial" w:cs="Arial"/>
          <w:color w:val="000000"/>
          <w:sz w:val="24"/>
          <w:szCs w:val="24"/>
          <w:lang w:eastAsia="es-AR"/>
        </w:rPr>
        <w:t>, establece que:</w:t>
      </w:r>
    </w:p>
    <w:p w:rsidR="00FF6B71" w:rsidRDefault="00FF6B71" w:rsidP="00026EB8">
      <w:pPr>
        <w:spacing w:after="0" w:line="240" w:lineRule="auto"/>
        <w:jc w:val="both"/>
        <w:rPr>
          <w:rFonts w:ascii="Arial" w:eastAsia="Times New Roman" w:hAnsi="Arial" w:cs="Arial"/>
          <w:color w:val="000000"/>
          <w:sz w:val="24"/>
          <w:szCs w:val="24"/>
          <w:lang w:eastAsia="es-AR"/>
        </w:rPr>
      </w:pPr>
    </w:p>
    <w:p w:rsidR="00891A2D" w:rsidRPr="00891A2D" w:rsidRDefault="00891A2D" w:rsidP="00891A2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1A2D">
        <w:rPr>
          <w:rFonts w:ascii="Arial" w:eastAsia="Times New Roman" w:hAnsi="Arial" w:cs="Arial"/>
          <w:b/>
          <w:bCs/>
          <w:i/>
          <w:color w:val="000000"/>
          <w:sz w:val="24"/>
          <w:szCs w:val="24"/>
          <w:lang w:eastAsia="es-AR"/>
        </w:rPr>
        <w:t>Art. 93 - </w:t>
      </w:r>
      <w:r w:rsidRPr="00891A2D">
        <w:rPr>
          <w:rFonts w:ascii="Arial" w:eastAsia="Times New Roman" w:hAnsi="Arial" w:cs="Arial"/>
          <w:i/>
          <w:color w:val="000000"/>
          <w:sz w:val="24"/>
          <w:szCs w:val="24"/>
          <w:lang w:eastAsia="es-AR"/>
        </w:rPr>
        <w:t xml:space="preserve">En los casos en que resulte de aplicación el </w:t>
      </w:r>
      <w:r w:rsidRPr="00891A2D">
        <w:rPr>
          <w:rFonts w:ascii="Arial" w:eastAsia="Times New Roman" w:hAnsi="Arial" w:cs="Arial"/>
          <w:b/>
          <w:i/>
          <w:color w:val="000000"/>
          <w:sz w:val="24"/>
          <w:szCs w:val="24"/>
          <w:lang w:eastAsia="es-AR"/>
        </w:rPr>
        <w:t>inciso h) del artículo 86 de la ley 27430</w:t>
      </w:r>
      <w:r w:rsidRPr="00891A2D">
        <w:rPr>
          <w:rFonts w:ascii="Arial" w:eastAsia="Times New Roman" w:hAnsi="Arial" w:cs="Arial"/>
          <w:i/>
          <w:color w:val="000000"/>
          <w:sz w:val="24"/>
          <w:szCs w:val="24"/>
          <w:lang w:eastAsia="es-AR"/>
        </w:rPr>
        <w:t xml:space="preserve">, las </w:t>
      </w:r>
      <w:r w:rsidRPr="009F4C8E">
        <w:rPr>
          <w:rFonts w:ascii="Arial" w:eastAsia="Times New Roman" w:hAnsi="Arial" w:cs="Arial"/>
          <w:b/>
          <w:i/>
          <w:color w:val="000000"/>
          <w:sz w:val="24"/>
          <w:szCs w:val="24"/>
          <w:lang w:eastAsia="es-AR"/>
        </w:rPr>
        <w:t>utilidades acumuladas registradas al cierre de los ejercicios iniciados hasta el 30 de diciembre de 2017</w:t>
      </w:r>
      <w:r w:rsidRPr="00891A2D">
        <w:rPr>
          <w:rFonts w:ascii="Arial" w:eastAsia="Times New Roman" w:hAnsi="Arial" w:cs="Arial"/>
          <w:i/>
          <w:color w:val="000000"/>
          <w:sz w:val="24"/>
          <w:szCs w:val="24"/>
          <w:lang w:eastAsia="es-AR"/>
        </w:rPr>
        <w:t xml:space="preserve">, que se pusieran a disposición por parte de entidades del exterior comprendidas en los incisos d), e) y f) del artículo 133 de la ley del impuesto, </w:t>
      </w:r>
      <w:r w:rsidRPr="009F4C8E">
        <w:rPr>
          <w:rFonts w:ascii="Arial" w:eastAsia="Times New Roman" w:hAnsi="Arial" w:cs="Arial"/>
          <w:b/>
          <w:i/>
          <w:color w:val="000000"/>
          <w:sz w:val="24"/>
          <w:szCs w:val="24"/>
          <w:lang w:eastAsia="es-AR"/>
        </w:rPr>
        <w:t>se encontrarán gravadas hasta su agotamiento en cabeza de sus titulares residentes en el país a la alícuota a que se refiere el primer párrafo del artículo 90 de esta ley</w:t>
      </w:r>
      <w:r w:rsidRPr="00891A2D">
        <w:rPr>
          <w:rFonts w:ascii="Arial" w:eastAsia="Times New Roman" w:hAnsi="Arial" w:cs="Arial"/>
          <w:i/>
          <w:color w:val="000000"/>
          <w:sz w:val="24"/>
          <w:szCs w:val="24"/>
          <w:lang w:eastAsia="es-AR"/>
        </w:rPr>
        <w:t>.</w:t>
      </w:r>
      <w:r w:rsidR="009F4C8E">
        <w:rPr>
          <w:rFonts w:ascii="Arial" w:eastAsia="Times New Roman" w:hAnsi="Arial" w:cs="Arial"/>
          <w:i/>
          <w:color w:val="000000"/>
          <w:sz w:val="24"/>
          <w:szCs w:val="24"/>
          <w:lang w:eastAsia="es-AR"/>
        </w:rPr>
        <w:t xml:space="preserve"> </w:t>
      </w:r>
      <w:r w:rsidR="009F4C8E" w:rsidRPr="009F4C8E">
        <w:rPr>
          <w:rFonts w:ascii="Arial" w:eastAsia="Times New Roman" w:hAnsi="Arial" w:cs="Arial"/>
          <w:color w:val="000000"/>
          <w:sz w:val="24"/>
          <w:szCs w:val="24"/>
          <w:lang w:eastAsia="es-AR"/>
        </w:rPr>
        <w:t>(ESCALA PROGRESIVA)</w:t>
      </w:r>
      <w:r w:rsidR="00506CDA">
        <w:rPr>
          <w:rFonts w:ascii="Arial" w:eastAsia="Times New Roman" w:hAnsi="Arial" w:cs="Arial"/>
          <w:color w:val="000000"/>
          <w:sz w:val="24"/>
          <w:szCs w:val="24"/>
          <w:lang w:eastAsia="es-AR"/>
        </w:rPr>
        <w:t>.</w:t>
      </w:r>
      <w:r w:rsidRPr="00891A2D">
        <w:rPr>
          <w:rFonts w:ascii="Arial" w:eastAsia="Times New Roman" w:hAnsi="Arial" w:cs="Arial"/>
          <w:i/>
          <w:color w:val="000000"/>
          <w:sz w:val="24"/>
          <w:szCs w:val="24"/>
          <w:lang w:eastAsia="es-AR"/>
        </w:rPr>
        <w:t xml:space="preserve"> Si la titularidad de esas entidades lo fuera, en forma indirecta, a través de otra u otras entidades del exterior, quedan gravadas hasta el límite </w:t>
      </w:r>
      <w:r w:rsidRPr="00891A2D">
        <w:rPr>
          <w:rFonts w:ascii="Arial" w:eastAsia="Times New Roman" w:hAnsi="Arial" w:cs="Arial"/>
          <w:i/>
          <w:color w:val="000000"/>
          <w:sz w:val="24"/>
          <w:szCs w:val="24"/>
          <w:lang w:eastAsia="es-AR"/>
        </w:rPr>
        <w:lastRenderedPageBreak/>
        <w:t>de tales utilidades acumuladas registradas por las entidades del exterior de las que esos residentes fueran titulares en forma directa</w:t>
      </w:r>
      <w:r>
        <w:rPr>
          <w:rFonts w:ascii="Arial" w:eastAsia="Times New Roman" w:hAnsi="Arial" w:cs="Arial"/>
          <w:color w:val="000000"/>
          <w:sz w:val="24"/>
          <w:szCs w:val="24"/>
          <w:lang w:eastAsia="es-AR"/>
        </w:rPr>
        <w:t>”</w:t>
      </w:r>
      <w:r w:rsidRPr="00891A2D">
        <w:rPr>
          <w:rFonts w:ascii="Arial" w:eastAsia="Times New Roman" w:hAnsi="Arial" w:cs="Arial"/>
          <w:color w:val="000000"/>
          <w:sz w:val="24"/>
          <w:szCs w:val="24"/>
          <w:lang w:eastAsia="es-AR"/>
        </w:rPr>
        <w:t>.</w:t>
      </w:r>
    </w:p>
    <w:p w:rsidR="00CC345A" w:rsidRDefault="00CC345A" w:rsidP="00026EB8">
      <w:pPr>
        <w:spacing w:after="0" w:line="240" w:lineRule="auto"/>
        <w:jc w:val="both"/>
        <w:rPr>
          <w:rFonts w:ascii="Arial" w:eastAsia="Times New Roman" w:hAnsi="Arial" w:cs="Arial"/>
          <w:color w:val="000000"/>
          <w:sz w:val="24"/>
          <w:szCs w:val="24"/>
          <w:lang w:eastAsia="es-AR"/>
        </w:rPr>
      </w:pPr>
    </w:p>
    <w:p w:rsidR="004B3859" w:rsidRPr="004B3859" w:rsidRDefault="004B3859" w:rsidP="00026EB8">
      <w:pPr>
        <w:spacing w:after="0" w:line="240" w:lineRule="auto"/>
        <w:jc w:val="both"/>
        <w:rPr>
          <w:rFonts w:ascii="Arial" w:eastAsia="Times New Roman" w:hAnsi="Arial" w:cs="Arial"/>
          <w:color w:val="000000"/>
          <w:sz w:val="24"/>
          <w:szCs w:val="24"/>
          <w:u w:val="single"/>
          <w:lang w:eastAsia="es-AR"/>
        </w:rPr>
      </w:pPr>
      <w:r w:rsidRPr="004B3859">
        <w:rPr>
          <w:rFonts w:ascii="Arial" w:eastAsia="Times New Roman" w:hAnsi="Arial" w:cs="Arial"/>
          <w:color w:val="000000"/>
          <w:sz w:val="24"/>
          <w:szCs w:val="24"/>
          <w:u w:val="single"/>
          <w:lang w:eastAsia="es-AR"/>
        </w:rPr>
        <w:t>Comentario:</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F44CB" w:rsidP="00026EB8">
      <w:pPr>
        <w:spacing w:after="0" w:line="240" w:lineRule="auto"/>
        <w:jc w:val="both"/>
        <w:rPr>
          <w:rFonts w:ascii="Arial" w:eastAsia="Times New Roman" w:hAnsi="Arial" w:cs="Arial"/>
          <w:color w:val="000000"/>
          <w:sz w:val="24"/>
          <w:szCs w:val="24"/>
          <w:lang w:eastAsia="es-AR"/>
        </w:rPr>
      </w:pPr>
      <w:r w:rsidRPr="004F44CB">
        <w:rPr>
          <w:rFonts w:ascii="Arial" w:eastAsia="Times New Roman" w:hAnsi="Arial" w:cs="Arial"/>
          <w:b/>
          <w:color w:val="000000"/>
          <w:sz w:val="24"/>
          <w:szCs w:val="24"/>
          <w:lang w:eastAsia="es-AR"/>
        </w:rPr>
        <w:t>Por aplicación del inciso d), a</w:t>
      </w:r>
      <w:r w:rsidR="004B3859" w:rsidRPr="004F44CB">
        <w:rPr>
          <w:rFonts w:ascii="Arial" w:eastAsia="Times New Roman" w:hAnsi="Arial" w:cs="Arial"/>
          <w:b/>
          <w:color w:val="000000"/>
          <w:sz w:val="24"/>
          <w:szCs w:val="24"/>
          <w:lang w:eastAsia="es-AR"/>
        </w:rPr>
        <w:t>ntes de la reforma</w:t>
      </w:r>
      <w:r w:rsidR="004B3859">
        <w:rPr>
          <w:rFonts w:ascii="Arial" w:eastAsia="Times New Roman" w:hAnsi="Arial" w:cs="Arial"/>
          <w:color w:val="000000"/>
          <w:sz w:val="24"/>
          <w:szCs w:val="24"/>
          <w:lang w:eastAsia="es-AR"/>
        </w:rPr>
        <w:t xml:space="preserve"> los dividendos de sociedades por acciones del exterior, se imputaban recién en el momento de la aprobación y puesta a disposición de los dividendos.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B3859"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accionistas residente de argentina, de sociedades del exterior, diferían la</w:t>
      </w:r>
      <w:r w:rsidR="006179F3">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ganancias hasta el momento de la </w:t>
      </w:r>
      <w:r w:rsidR="00D521EE">
        <w:rPr>
          <w:rFonts w:ascii="Arial" w:eastAsia="Times New Roman" w:hAnsi="Arial" w:cs="Arial"/>
          <w:color w:val="000000"/>
          <w:sz w:val="24"/>
          <w:szCs w:val="24"/>
          <w:lang w:eastAsia="es-AR"/>
        </w:rPr>
        <w:t>puesta a disposición de los dividendos.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Mientras que los socios de sociedades de personas del exterior, tributaban en forma transparente, aunque las sociedades del exterior no distribuyeran utilidades.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540610"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b/>
          <w:color w:val="000000"/>
          <w:sz w:val="24"/>
          <w:szCs w:val="24"/>
          <w:lang w:eastAsia="es-AR"/>
        </w:rPr>
        <w:t>Con la reforma, p</w:t>
      </w:r>
      <w:r w:rsidR="004F44CB" w:rsidRPr="009A49A1">
        <w:rPr>
          <w:rFonts w:ascii="Arial" w:eastAsia="Times New Roman" w:hAnsi="Arial" w:cs="Arial"/>
          <w:b/>
          <w:color w:val="000000"/>
          <w:sz w:val="24"/>
          <w:szCs w:val="24"/>
          <w:lang w:eastAsia="es-AR"/>
        </w:rPr>
        <w:t>or aplicación de</w:t>
      </w:r>
      <w:r w:rsidRPr="009A49A1">
        <w:rPr>
          <w:rFonts w:ascii="Arial" w:eastAsia="Times New Roman" w:hAnsi="Arial" w:cs="Arial"/>
          <w:b/>
          <w:color w:val="000000"/>
          <w:sz w:val="24"/>
          <w:szCs w:val="24"/>
          <w:lang w:eastAsia="es-AR"/>
        </w:rPr>
        <w:t xml:space="preserve"> </w:t>
      </w:r>
      <w:r w:rsidR="004F44CB" w:rsidRPr="009A49A1">
        <w:rPr>
          <w:rFonts w:ascii="Arial" w:eastAsia="Times New Roman" w:hAnsi="Arial" w:cs="Arial"/>
          <w:b/>
          <w:color w:val="000000"/>
          <w:sz w:val="24"/>
          <w:szCs w:val="24"/>
          <w:lang w:eastAsia="es-AR"/>
        </w:rPr>
        <w:t>l</w:t>
      </w:r>
      <w:r w:rsidRPr="009A49A1">
        <w:rPr>
          <w:rFonts w:ascii="Arial" w:eastAsia="Times New Roman" w:hAnsi="Arial" w:cs="Arial"/>
          <w:b/>
          <w:color w:val="000000"/>
          <w:sz w:val="24"/>
          <w:szCs w:val="24"/>
          <w:lang w:eastAsia="es-AR"/>
        </w:rPr>
        <w:t>os</w:t>
      </w:r>
      <w:r w:rsidR="004F44CB" w:rsidRPr="009A49A1">
        <w:rPr>
          <w:rFonts w:ascii="Arial" w:eastAsia="Times New Roman" w:hAnsi="Arial" w:cs="Arial"/>
          <w:b/>
          <w:color w:val="000000"/>
          <w:sz w:val="24"/>
          <w:szCs w:val="24"/>
          <w:lang w:eastAsia="es-AR"/>
        </w:rPr>
        <w:t xml:space="preserve"> inciso</w:t>
      </w:r>
      <w:r w:rsidRPr="009A49A1">
        <w:rPr>
          <w:rFonts w:ascii="Arial" w:eastAsia="Times New Roman" w:hAnsi="Arial" w:cs="Arial"/>
          <w:b/>
          <w:color w:val="000000"/>
          <w:sz w:val="24"/>
          <w:szCs w:val="24"/>
          <w:lang w:eastAsia="es-AR"/>
        </w:rPr>
        <w:t>s</w:t>
      </w:r>
      <w:r w:rsidR="004F44CB" w:rsidRPr="009A49A1">
        <w:rPr>
          <w:rFonts w:ascii="Arial" w:eastAsia="Times New Roman" w:hAnsi="Arial" w:cs="Arial"/>
          <w:b/>
          <w:color w:val="000000"/>
          <w:sz w:val="24"/>
          <w:szCs w:val="24"/>
          <w:lang w:eastAsia="es-AR"/>
        </w:rPr>
        <w:t xml:space="preserve"> </w:t>
      </w:r>
      <w:r w:rsidR="007B42AA" w:rsidRPr="009A49A1">
        <w:rPr>
          <w:rFonts w:ascii="Arial" w:eastAsia="Times New Roman" w:hAnsi="Arial" w:cs="Arial"/>
          <w:b/>
          <w:color w:val="000000"/>
          <w:sz w:val="24"/>
          <w:szCs w:val="24"/>
          <w:lang w:eastAsia="es-AR"/>
        </w:rPr>
        <w:t>e</w:t>
      </w:r>
      <w:r w:rsidR="004F44CB" w:rsidRPr="009A49A1">
        <w:rPr>
          <w:rFonts w:ascii="Arial" w:eastAsia="Times New Roman" w:hAnsi="Arial" w:cs="Arial"/>
          <w:b/>
          <w:color w:val="000000"/>
          <w:sz w:val="24"/>
          <w:szCs w:val="24"/>
          <w:lang w:eastAsia="es-AR"/>
        </w:rPr>
        <w:t>)</w:t>
      </w:r>
      <w:r w:rsidRPr="009A49A1">
        <w:rPr>
          <w:rFonts w:ascii="Arial" w:eastAsia="Times New Roman" w:hAnsi="Arial" w:cs="Arial"/>
          <w:b/>
          <w:color w:val="000000"/>
          <w:sz w:val="24"/>
          <w:szCs w:val="24"/>
          <w:lang w:eastAsia="es-AR"/>
        </w:rPr>
        <w:t xml:space="preserve"> y f) del art. 133 de la LIG</w:t>
      </w:r>
      <w:r w:rsidR="004F44CB" w:rsidRPr="009A49A1">
        <w:rPr>
          <w:rFonts w:ascii="Arial" w:eastAsia="Times New Roman" w:hAnsi="Arial" w:cs="Arial"/>
          <w:b/>
          <w:color w:val="000000"/>
          <w:sz w:val="24"/>
          <w:szCs w:val="24"/>
          <w:lang w:eastAsia="es-AR"/>
        </w:rPr>
        <w:t xml:space="preserve">, </w:t>
      </w:r>
      <w:r w:rsidR="00D521EE" w:rsidRPr="009A49A1">
        <w:rPr>
          <w:rFonts w:ascii="Arial" w:eastAsia="Times New Roman" w:hAnsi="Arial" w:cs="Arial"/>
          <w:color w:val="000000"/>
          <w:sz w:val="24"/>
          <w:szCs w:val="24"/>
          <w:lang w:eastAsia="es-AR"/>
        </w:rPr>
        <w:t xml:space="preserve">TODAS LAS SOCIEDADES DEL EXTERIOR, INCLUSIVE LAS SOCIEDADES POR ACCIONES, </w:t>
      </w:r>
      <w:r w:rsidRPr="009A49A1">
        <w:rPr>
          <w:rFonts w:ascii="Arial" w:eastAsia="Times New Roman" w:hAnsi="Arial" w:cs="Arial"/>
          <w:color w:val="000000"/>
          <w:sz w:val="24"/>
          <w:szCs w:val="24"/>
          <w:lang w:eastAsia="es-AR"/>
        </w:rPr>
        <w:t xml:space="preserve">pueden llegar a </w:t>
      </w:r>
      <w:r w:rsidR="00D521EE" w:rsidRPr="009A49A1">
        <w:rPr>
          <w:rFonts w:ascii="Arial" w:eastAsia="Times New Roman" w:hAnsi="Arial" w:cs="Arial"/>
          <w:color w:val="000000"/>
          <w:sz w:val="24"/>
          <w:szCs w:val="24"/>
          <w:lang w:eastAsia="es-AR"/>
        </w:rPr>
        <w:t>tributa</w:t>
      </w:r>
      <w:r w:rsidRPr="009A49A1">
        <w:rPr>
          <w:rFonts w:ascii="Arial" w:eastAsia="Times New Roman" w:hAnsi="Arial" w:cs="Arial"/>
          <w:color w:val="000000"/>
          <w:sz w:val="24"/>
          <w:szCs w:val="24"/>
          <w:lang w:eastAsia="es-AR"/>
        </w:rPr>
        <w:t>r</w:t>
      </w:r>
      <w:r w:rsidR="00D521EE" w:rsidRPr="009A49A1">
        <w:rPr>
          <w:rFonts w:ascii="Arial" w:eastAsia="Times New Roman" w:hAnsi="Arial" w:cs="Arial"/>
          <w:color w:val="000000"/>
          <w:sz w:val="24"/>
          <w:szCs w:val="24"/>
          <w:lang w:eastAsia="es-AR"/>
        </w:rPr>
        <w:t xml:space="preserve"> en forma transparente</w:t>
      </w:r>
      <w:r w:rsidRPr="009A49A1">
        <w:rPr>
          <w:rFonts w:ascii="Arial" w:eastAsia="Times New Roman" w:hAnsi="Arial" w:cs="Arial"/>
          <w:color w:val="000000"/>
          <w:sz w:val="24"/>
          <w:szCs w:val="24"/>
          <w:lang w:eastAsia="es-AR"/>
        </w:rPr>
        <w:t xml:space="preserve"> si se cumplen ciertos requisitos</w:t>
      </w:r>
      <w:r w:rsidR="00D521EE" w:rsidRPr="009A49A1">
        <w:rPr>
          <w:rFonts w:ascii="Arial" w:eastAsia="Times New Roman" w:hAnsi="Arial" w:cs="Arial"/>
          <w:color w:val="000000"/>
          <w:sz w:val="24"/>
          <w:szCs w:val="24"/>
          <w:lang w:eastAsia="es-AR"/>
        </w:rPr>
        <w:t>.</w:t>
      </w:r>
    </w:p>
    <w:p w:rsidR="00E02D54" w:rsidRDefault="00E02D54" w:rsidP="00026EB8">
      <w:pPr>
        <w:spacing w:after="0" w:line="240" w:lineRule="auto"/>
        <w:jc w:val="both"/>
        <w:rPr>
          <w:rFonts w:ascii="Arial" w:eastAsia="Times New Roman" w:hAnsi="Arial" w:cs="Arial"/>
          <w:color w:val="000000"/>
          <w:sz w:val="24"/>
          <w:szCs w:val="24"/>
          <w:lang w:eastAsia="es-AR"/>
        </w:rPr>
      </w:pPr>
    </w:p>
    <w:p w:rsidR="00D521EE"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color w:val="000000"/>
          <w:sz w:val="24"/>
          <w:szCs w:val="24"/>
          <w:lang w:eastAsia="es-AR"/>
        </w:rPr>
        <w:t xml:space="preserve">En el caso del inciso e) </w:t>
      </w:r>
      <w:r w:rsidR="007D7D07" w:rsidRPr="009A49A1">
        <w:rPr>
          <w:rFonts w:ascii="Arial" w:eastAsia="Times New Roman" w:hAnsi="Arial" w:cs="Arial"/>
          <w:color w:val="000000"/>
          <w:sz w:val="24"/>
          <w:szCs w:val="24"/>
          <w:lang w:eastAsia="es-AR"/>
        </w:rPr>
        <w:t xml:space="preserve">TENIENDO EN CUENTA LA PERSONALIDAD FISCAL </w:t>
      </w:r>
      <w:r w:rsidR="009A49A1" w:rsidRPr="009A49A1">
        <w:rPr>
          <w:rFonts w:ascii="Arial" w:eastAsia="Times New Roman" w:hAnsi="Arial" w:cs="Arial"/>
          <w:color w:val="000000"/>
          <w:sz w:val="24"/>
          <w:szCs w:val="24"/>
          <w:lang w:eastAsia="es-AR"/>
        </w:rPr>
        <w:t xml:space="preserve">y en </w:t>
      </w:r>
      <w:r w:rsidR="007D7D07" w:rsidRPr="009A49A1">
        <w:rPr>
          <w:rFonts w:ascii="Arial" w:eastAsia="Times New Roman" w:hAnsi="Arial" w:cs="Arial"/>
          <w:color w:val="000000"/>
          <w:sz w:val="24"/>
          <w:szCs w:val="24"/>
          <w:lang w:eastAsia="es-AR"/>
        </w:rPr>
        <w:t xml:space="preserve">el caso del inciso </w:t>
      </w:r>
      <w:r w:rsidR="009A49A1" w:rsidRPr="009A49A1">
        <w:rPr>
          <w:rFonts w:ascii="Arial" w:eastAsia="Times New Roman" w:hAnsi="Arial" w:cs="Arial"/>
          <w:color w:val="000000"/>
          <w:sz w:val="24"/>
          <w:szCs w:val="24"/>
          <w:lang w:eastAsia="es-AR"/>
        </w:rPr>
        <w:t>f</w:t>
      </w:r>
      <w:r w:rsidR="007D7D07" w:rsidRPr="009A49A1">
        <w:rPr>
          <w:rFonts w:ascii="Arial" w:eastAsia="Times New Roman" w:hAnsi="Arial" w:cs="Arial"/>
          <w:color w:val="000000"/>
          <w:sz w:val="24"/>
          <w:szCs w:val="24"/>
          <w:lang w:eastAsia="es-AR"/>
        </w:rPr>
        <w:t>). TENIENDO EN CUENTA LA EXISTENCIA CONCURRENTE DE CIERTOS REQUISITOS.</w:t>
      </w:r>
    </w:p>
    <w:p w:rsidR="00D521EE" w:rsidRPr="007E5705" w:rsidRDefault="00D521EE" w:rsidP="00026EB8">
      <w:pPr>
        <w:spacing w:after="0" w:line="240" w:lineRule="auto"/>
        <w:jc w:val="both"/>
        <w:rPr>
          <w:rFonts w:ascii="Arial" w:eastAsia="Times New Roman" w:hAnsi="Arial" w:cs="Arial"/>
          <w:color w:val="000000"/>
          <w:sz w:val="24"/>
          <w:szCs w:val="24"/>
          <w:highlight w:val="yellow"/>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sidRPr="00E02D54">
        <w:rPr>
          <w:rFonts w:ascii="Arial" w:eastAsia="Times New Roman" w:hAnsi="Arial" w:cs="Arial"/>
          <w:color w:val="000000"/>
          <w:sz w:val="24"/>
          <w:szCs w:val="24"/>
          <w:lang w:eastAsia="es-AR"/>
        </w:rPr>
        <w:t xml:space="preserve">Es decir que los accionistas o socios de sociedades del exterior, </w:t>
      </w:r>
      <w:r w:rsidR="00E02D54" w:rsidRPr="00E02D54">
        <w:rPr>
          <w:rFonts w:ascii="Arial" w:eastAsia="Times New Roman" w:hAnsi="Arial" w:cs="Arial"/>
          <w:color w:val="000000"/>
          <w:sz w:val="24"/>
          <w:szCs w:val="24"/>
          <w:lang w:eastAsia="es-AR"/>
        </w:rPr>
        <w:t xml:space="preserve">pasaran a </w:t>
      </w:r>
      <w:r w:rsidRPr="00E02D54">
        <w:rPr>
          <w:rFonts w:ascii="Arial" w:eastAsia="Times New Roman" w:hAnsi="Arial" w:cs="Arial"/>
          <w:color w:val="000000"/>
          <w:sz w:val="24"/>
          <w:szCs w:val="24"/>
          <w:lang w:eastAsia="es-AR"/>
        </w:rPr>
        <w:t>tributa</w:t>
      </w:r>
      <w:r w:rsidR="00E02D54" w:rsidRPr="00E02D54">
        <w:rPr>
          <w:rFonts w:ascii="Arial" w:eastAsia="Times New Roman" w:hAnsi="Arial" w:cs="Arial"/>
          <w:color w:val="000000"/>
          <w:sz w:val="24"/>
          <w:szCs w:val="24"/>
          <w:lang w:eastAsia="es-AR"/>
        </w:rPr>
        <w:t>r</w:t>
      </w:r>
      <w:r w:rsidRPr="00E02D54">
        <w:rPr>
          <w:rFonts w:ascii="Arial" w:eastAsia="Times New Roman" w:hAnsi="Arial" w:cs="Arial"/>
          <w:color w:val="000000"/>
          <w:sz w:val="24"/>
          <w:szCs w:val="24"/>
          <w:lang w:eastAsia="es-AR"/>
        </w:rPr>
        <w:t xml:space="preserve"> en forma transparente, aunque las sociedades del exterior no pongan a disposición ni dividendos ni utilidades.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0772C9" w:rsidRPr="000772C9" w:rsidRDefault="007B42A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Por aplicación del último párrafo</w:t>
      </w:r>
      <w:r w:rsidR="00B97C9D">
        <w:rPr>
          <w:rFonts w:ascii="Arial" w:eastAsia="Times New Roman" w:hAnsi="Arial" w:cs="Arial"/>
          <w:b/>
          <w:iCs/>
          <w:color w:val="000000"/>
          <w:sz w:val="24"/>
          <w:szCs w:val="24"/>
          <w:lang w:eastAsia="es-AR"/>
        </w:rPr>
        <w:t xml:space="preserve"> del art. 133 de la LIG</w:t>
      </w:r>
      <w:r>
        <w:rPr>
          <w:rFonts w:ascii="Arial" w:eastAsia="Times New Roman" w:hAnsi="Arial" w:cs="Arial"/>
          <w:b/>
          <w:iCs/>
          <w:color w:val="000000"/>
          <w:sz w:val="24"/>
          <w:szCs w:val="24"/>
          <w:lang w:eastAsia="es-AR"/>
        </w:rPr>
        <w:t>, l</w:t>
      </w:r>
      <w:r w:rsidR="000772C9" w:rsidRPr="00373781">
        <w:rPr>
          <w:rFonts w:ascii="Arial" w:eastAsia="Times New Roman" w:hAnsi="Arial" w:cs="Arial"/>
          <w:b/>
          <w:iCs/>
          <w:color w:val="000000"/>
          <w:sz w:val="24"/>
          <w:szCs w:val="24"/>
          <w:lang w:eastAsia="es-AR"/>
        </w:rPr>
        <w:t>a imputación de las rentas</w:t>
      </w:r>
      <w:r w:rsidR="000772C9" w:rsidRPr="000772C9">
        <w:rPr>
          <w:rFonts w:ascii="Arial" w:eastAsia="Times New Roman" w:hAnsi="Arial" w:cs="Arial"/>
          <w:iCs/>
          <w:color w:val="000000"/>
          <w:sz w:val="24"/>
          <w:szCs w:val="24"/>
          <w:lang w:eastAsia="es-AR"/>
        </w:rPr>
        <w:t xml:space="preserve"> a que se refiere </w:t>
      </w:r>
      <w:r w:rsidR="00B97C9D">
        <w:rPr>
          <w:rFonts w:ascii="Arial" w:eastAsia="Times New Roman" w:hAnsi="Arial" w:cs="Arial"/>
          <w:iCs/>
          <w:color w:val="000000"/>
          <w:sz w:val="24"/>
          <w:szCs w:val="24"/>
          <w:lang w:eastAsia="es-AR"/>
        </w:rPr>
        <w:t>e</w:t>
      </w:r>
      <w:r w:rsidR="000772C9" w:rsidRPr="000772C9">
        <w:rPr>
          <w:rFonts w:ascii="Arial" w:eastAsia="Times New Roman" w:hAnsi="Arial" w:cs="Arial"/>
          <w:iCs/>
          <w:color w:val="000000"/>
          <w:sz w:val="24"/>
          <w:szCs w:val="24"/>
          <w:lang w:eastAsia="es-AR"/>
        </w:rPr>
        <w:t xml:space="preserve">l </w:t>
      </w:r>
      <w:r w:rsidR="000772C9" w:rsidRPr="00B97C9D">
        <w:rPr>
          <w:rFonts w:ascii="Arial" w:eastAsia="Times New Roman" w:hAnsi="Arial" w:cs="Arial"/>
          <w:b/>
          <w:iCs/>
          <w:color w:val="000000"/>
          <w:sz w:val="24"/>
          <w:szCs w:val="24"/>
          <w:lang w:eastAsia="es-AR"/>
        </w:rPr>
        <w:t>inciso d)</w:t>
      </w:r>
      <w:r w:rsidR="000772C9">
        <w:rPr>
          <w:rFonts w:ascii="Arial" w:eastAsia="Times New Roman" w:hAnsi="Arial" w:cs="Arial"/>
          <w:iCs/>
          <w:color w:val="000000"/>
          <w:sz w:val="24"/>
          <w:szCs w:val="24"/>
          <w:lang w:eastAsia="es-AR"/>
        </w:rPr>
        <w:t xml:space="preserve"> GANANCIAS OBTENIDAD POR TRUST, FIDEICOMISOS, FUNDACIONES Y DEMAS ESTRUCTURAS ANALOGAS CONSTITUIDAS EN EL EXTERIOR</w:t>
      </w:r>
      <w:r w:rsidR="000772C9" w:rsidRPr="000772C9">
        <w:rPr>
          <w:rFonts w:ascii="Arial" w:eastAsia="Times New Roman" w:hAnsi="Arial" w:cs="Arial"/>
          <w:iCs/>
          <w:color w:val="000000"/>
          <w:sz w:val="24"/>
          <w:szCs w:val="24"/>
          <w:lang w:eastAsia="es-AR"/>
        </w:rPr>
        <w:t xml:space="preserve">,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e)</w:t>
      </w:r>
      <w:r w:rsidR="00373781">
        <w:rPr>
          <w:rFonts w:ascii="Arial" w:eastAsia="Times New Roman" w:hAnsi="Arial" w:cs="Arial"/>
          <w:iCs/>
          <w:color w:val="000000"/>
          <w:sz w:val="24"/>
          <w:szCs w:val="24"/>
          <w:lang w:eastAsia="es-AR"/>
        </w:rPr>
        <w:t xml:space="preserve"> GANANCIAS POR LA PARTICIPACION EN SOCIEDADES DEL EXTERIOR</w:t>
      </w:r>
      <w:r w:rsidR="000772C9" w:rsidRPr="000772C9">
        <w:rPr>
          <w:rFonts w:ascii="Arial" w:eastAsia="Times New Roman" w:hAnsi="Arial" w:cs="Arial"/>
          <w:iCs/>
          <w:color w:val="000000"/>
          <w:sz w:val="24"/>
          <w:szCs w:val="24"/>
          <w:lang w:eastAsia="es-AR"/>
        </w:rPr>
        <w:t xml:space="preserve"> y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f)</w:t>
      </w:r>
      <w:r w:rsidR="000772C9" w:rsidRPr="000772C9">
        <w:rPr>
          <w:rFonts w:ascii="Arial" w:eastAsia="Times New Roman" w:hAnsi="Arial" w:cs="Arial"/>
          <w:iCs/>
          <w:color w:val="000000"/>
          <w:sz w:val="24"/>
          <w:szCs w:val="24"/>
          <w:lang w:eastAsia="es-AR"/>
        </w:rPr>
        <w:t xml:space="preserve"> </w:t>
      </w:r>
      <w:r w:rsidR="00373781">
        <w:rPr>
          <w:rFonts w:ascii="Arial" w:eastAsia="Times New Roman" w:hAnsi="Arial" w:cs="Arial"/>
          <w:iCs/>
          <w:color w:val="000000"/>
          <w:sz w:val="24"/>
          <w:szCs w:val="24"/>
          <w:lang w:eastAsia="es-AR"/>
        </w:rPr>
        <w:t>GANANCIAS POR LA PARTICIPACION DIRECTA O INDIRECTA EN SOCIEDADES DEL EXTERIOR</w:t>
      </w:r>
      <w:r w:rsidR="000772C9" w:rsidRPr="000772C9">
        <w:rPr>
          <w:rFonts w:ascii="Arial" w:eastAsia="Times New Roman" w:hAnsi="Arial" w:cs="Arial"/>
          <w:iCs/>
          <w:color w:val="000000"/>
          <w:sz w:val="24"/>
          <w:szCs w:val="24"/>
          <w:lang w:eastAsia="es-AR"/>
        </w:rPr>
        <w:t xml:space="preserve">, será aquella que hubiera correspondido aplicar por el sujeto residente en el país, </w:t>
      </w:r>
      <w:r w:rsidR="000772C9" w:rsidRPr="000772C9">
        <w:rPr>
          <w:rFonts w:ascii="Arial" w:eastAsia="Times New Roman" w:hAnsi="Arial" w:cs="Arial"/>
          <w:b/>
          <w:iCs/>
          <w:color w:val="000000"/>
          <w:sz w:val="24"/>
          <w:szCs w:val="24"/>
          <w:lang w:eastAsia="es-AR"/>
        </w:rPr>
        <w:t xml:space="preserve">de haber obtenido </w:t>
      </w:r>
      <w:r w:rsidR="00BB4D9F">
        <w:rPr>
          <w:rFonts w:ascii="Arial" w:eastAsia="Times New Roman" w:hAnsi="Arial" w:cs="Arial"/>
          <w:b/>
          <w:iCs/>
          <w:color w:val="000000"/>
          <w:sz w:val="24"/>
          <w:szCs w:val="24"/>
          <w:lang w:eastAsia="es-AR"/>
        </w:rPr>
        <w:t xml:space="preserve">las ganancias </w:t>
      </w:r>
      <w:r w:rsidR="000772C9" w:rsidRPr="000772C9">
        <w:rPr>
          <w:rFonts w:ascii="Arial" w:eastAsia="Times New Roman" w:hAnsi="Arial" w:cs="Arial"/>
          <w:b/>
          <w:iCs/>
          <w:color w:val="000000"/>
          <w:sz w:val="24"/>
          <w:szCs w:val="24"/>
          <w:lang w:eastAsia="es-AR"/>
        </w:rPr>
        <w:t>en forma directa</w:t>
      </w:r>
      <w:r w:rsidR="000772C9" w:rsidRPr="000772C9">
        <w:rPr>
          <w:rFonts w:ascii="Arial" w:eastAsia="Times New Roman" w:hAnsi="Arial" w:cs="Arial"/>
          <w:iCs/>
          <w:color w:val="000000"/>
          <w:sz w:val="24"/>
          <w:szCs w:val="24"/>
          <w:lang w:eastAsia="es-AR"/>
        </w:rPr>
        <w:t>.</w:t>
      </w:r>
    </w:p>
    <w:p w:rsidR="000772C9" w:rsidRDefault="000772C9" w:rsidP="00026EB8">
      <w:pPr>
        <w:spacing w:after="0" w:line="240" w:lineRule="auto"/>
        <w:jc w:val="both"/>
        <w:rPr>
          <w:rFonts w:ascii="Arial" w:eastAsia="Times New Roman" w:hAnsi="Arial" w:cs="Arial"/>
          <w:color w:val="000000"/>
          <w:sz w:val="24"/>
          <w:szCs w:val="24"/>
          <w:lang w:eastAsia="es-AR"/>
        </w:rPr>
      </w:pPr>
    </w:p>
    <w:p w:rsidR="007C76B0" w:rsidRPr="005C313D" w:rsidRDefault="00B571BB" w:rsidP="00026EB8">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PRIMER LUGAR LAS CONDICIONES DEL </w:t>
      </w:r>
      <w:r w:rsidRPr="005C313D">
        <w:rPr>
          <w:rFonts w:ascii="Arial" w:eastAsia="Times New Roman" w:hAnsi="Arial" w:cs="Arial"/>
          <w:b/>
          <w:color w:val="000000"/>
          <w:sz w:val="24"/>
          <w:szCs w:val="24"/>
          <w:u w:val="single"/>
          <w:lang w:eastAsia="es-AR"/>
        </w:rPr>
        <w:t>INCISO E)</w:t>
      </w:r>
      <w:r w:rsidRPr="005C313D">
        <w:rPr>
          <w:rFonts w:ascii="Arial" w:eastAsia="Times New Roman" w:hAnsi="Arial" w:cs="Arial"/>
          <w:color w:val="000000"/>
          <w:sz w:val="24"/>
          <w:szCs w:val="24"/>
          <w:u w:val="single"/>
          <w:lang w:eastAsia="es-AR"/>
        </w:rPr>
        <w:t xml:space="preserve"> DEL ART. 133 DE LA LIG</w:t>
      </w:r>
    </w:p>
    <w:p w:rsidR="007C76B0" w:rsidRDefault="007C76B0"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sociedades del exterior, tributan impuesto a las ganancias en el exterior en cabeza de la sociedad, es decir que tienen personalidad fiscal, los accionistas o socios residentes de Argentina, tributarán impuesto a las ganancias en la Argentina en el momento de la puesta a disposición o percepción de los dividendos o utilidades, lo que acurra antes.</w:t>
      </w:r>
      <w:r w:rsidR="009C3AA7">
        <w:rPr>
          <w:rFonts w:ascii="Arial" w:eastAsia="Times New Roman" w:hAnsi="Arial" w:cs="Arial"/>
          <w:color w:val="000000"/>
          <w:sz w:val="24"/>
          <w:szCs w:val="24"/>
          <w:lang w:eastAsia="es-AR"/>
        </w:rPr>
        <w:t xml:space="preserve"> </w:t>
      </w:r>
      <w:r w:rsidR="00AE057D" w:rsidRPr="00AE057D">
        <w:rPr>
          <w:rFonts w:ascii="Arial" w:eastAsia="Times New Roman" w:hAnsi="Arial" w:cs="Arial"/>
          <w:b/>
          <w:color w:val="000000"/>
          <w:sz w:val="24"/>
          <w:szCs w:val="24"/>
          <w:lang w:eastAsia="es-AR"/>
        </w:rPr>
        <w:t>SALVO QUE SE CUMPLAN LOS REQUISITOS CONCURRENTES DEL I</w:t>
      </w:r>
      <w:r w:rsidR="0076490A">
        <w:rPr>
          <w:rFonts w:ascii="Arial" w:eastAsia="Times New Roman" w:hAnsi="Arial" w:cs="Arial"/>
          <w:b/>
          <w:color w:val="000000"/>
          <w:sz w:val="24"/>
          <w:szCs w:val="24"/>
          <w:lang w:eastAsia="es-AR"/>
        </w:rPr>
        <w:t>N</w:t>
      </w:r>
      <w:r w:rsidR="00AE057D" w:rsidRPr="00AE057D">
        <w:rPr>
          <w:rFonts w:ascii="Arial" w:eastAsia="Times New Roman" w:hAnsi="Arial" w:cs="Arial"/>
          <w:b/>
          <w:color w:val="000000"/>
          <w:sz w:val="24"/>
          <w:szCs w:val="24"/>
          <w:lang w:eastAsia="es-AR"/>
        </w:rPr>
        <w:t>CISO F) DEL ART. 133 DE LA LIG.</w:t>
      </w:r>
    </w:p>
    <w:p w:rsidR="00B571BB" w:rsidRDefault="00B571BB" w:rsidP="00B571BB">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 aunque no haya distribución de dividendos o utilidades.</w:t>
      </w:r>
    </w:p>
    <w:p w:rsidR="00CF537C" w:rsidRDefault="00CF537C" w:rsidP="00B571BB">
      <w:pPr>
        <w:spacing w:after="0" w:line="240" w:lineRule="auto"/>
        <w:jc w:val="both"/>
        <w:rPr>
          <w:rFonts w:ascii="Arial" w:eastAsia="Times New Roman" w:hAnsi="Arial" w:cs="Arial"/>
          <w:color w:val="000000"/>
          <w:sz w:val="24"/>
          <w:szCs w:val="24"/>
          <w:lang w:eastAsia="es-AR"/>
        </w:rPr>
      </w:pPr>
    </w:p>
    <w:p w:rsidR="00B571BB" w:rsidRPr="005C313D" w:rsidRDefault="00B571BB" w:rsidP="00B571BB">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SEGUNDO LUGAR LAS CONDICIONES DEL </w:t>
      </w:r>
      <w:r w:rsidRPr="005C313D">
        <w:rPr>
          <w:rFonts w:ascii="Arial" w:eastAsia="Times New Roman" w:hAnsi="Arial" w:cs="Arial"/>
          <w:b/>
          <w:color w:val="000000"/>
          <w:sz w:val="24"/>
          <w:szCs w:val="24"/>
          <w:u w:val="single"/>
          <w:lang w:eastAsia="es-AR"/>
        </w:rPr>
        <w:t>INCISO F)</w:t>
      </w:r>
      <w:r w:rsidRPr="005C313D">
        <w:rPr>
          <w:rFonts w:ascii="Arial" w:eastAsia="Times New Roman" w:hAnsi="Arial" w:cs="Arial"/>
          <w:color w:val="000000"/>
          <w:sz w:val="24"/>
          <w:szCs w:val="24"/>
          <w:u w:val="single"/>
          <w:lang w:eastAsia="es-AR"/>
        </w:rPr>
        <w:t xml:space="preserve"> DEL ART. 133 DE LA LIG</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Aunque las sociedades del exterior tengan personalidad fiscal, si SE CUMPLEN EN FORMA CONCURRENTE TRES requisitos, los accionistas o socios residentes de Argentina, tributarán impuesto a las ganancias en la Argentina POR TRANSPARENCIA FISCAL, es decir EN EL MOMENTO DE LA FINALIZACION DEL EJERCICIO FISCAL DE LA SOCIEDAD, aunque no haya distribución de dividendos o utilidades.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Primer requisito:</w:t>
      </w:r>
      <w:r w:rsidR="00B069C3">
        <w:rPr>
          <w:rFonts w:ascii="Arial" w:eastAsia="Times New Roman" w:hAnsi="Arial" w:cs="Arial"/>
          <w:color w:val="000000"/>
          <w:sz w:val="24"/>
          <w:szCs w:val="24"/>
          <w:u w:val="single"/>
          <w:lang w:eastAsia="es-AR"/>
        </w:rPr>
        <w:t xml:space="preserve"> LA PARTICIPACION</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los accionistas o socios residentes en Argentina, EN FORMA DIRECTA O INDIRECTA, tengan una PARTICIPACION superior o igual al 50% en el patrimonio y en los resultados.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Segundo requisito:</w:t>
      </w:r>
      <w:r w:rsidR="00B069C3">
        <w:rPr>
          <w:rFonts w:ascii="Arial" w:eastAsia="Times New Roman" w:hAnsi="Arial" w:cs="Arial"/>
          <w:color w:val="000000"/>
          <w:sz w:val="24"/>
          <w:szCs w:val="24"/>
          <w:u w:val="single"/>
          <w:lang w:eastAsia="es-AR"/>
        </w:rPr>
        <w:t xml:space="preserve"> LA SUSTANCIA</w:t>
      </w:r>
      <w:r w:rsidR="00BF70CD">
        <w:rPr>
          <w:rFonts w:ascii="Arial" w:eastAsia="Times New Roman" w:hAnsi="Arial" w:cs="Arial"/>
          <w:color w:val="000000"/>
          <w:sz w:val="24"/>
          <w:szCs w:val="24"/>
          <w:u w:val="single"/>
          <w:lang w:eastAsia="es-AR"/>
        </w:rPr>
        <w:t xml:space="preserve"> Y LAS RENTAS PASIVAS</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D65EC0" w:rsidP="00D65EC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la sociedad del exterior NO TENGA SUSTANCIA, es decir que no tenga una organización de medios materiales y personales para el desarrollo de una actividad.</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7B2C4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O cuando TENIENDO SUSTANCIA, el 50% de los ingresos PROVENGAN DE RENTAS PASIVAS.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Tercer requisito:</w:t>
      </w:r>
      <w:r w:rsidR="008B216B">
        <w:rPr>
          <w:rFonts w:ascii="Arial" w:eastAsia="Times New Roman" w:hAnsi="Arial" w:cs="Arial"/>
          <w:color w:val="000000"/>
          <w:sz w:val="24"/>
          <w:szCs w:val="24"/>
          <w:u w:val="single"/>
          <w:lang w:eastAsia="es-AR"/>
        </w:rPr>
        <w:t xml:space="preserve"> LA ALICUOTA DEL IMPUESTO A LAS GANANCIAS EN EL EXTERIOR.</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1145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el impuesto a las ganancias que tributa la sociedad en el exterior, SEA INFERIOR AL 75% de la alícuota de impuesto a las ganancias de las sociedades en la Argentina.</w:t>
      </w:r>
    </w:p>
    <w:p w:rsidR="00B571BB" w:rsidRDefault="00B571BB" w:rsidP="00026EB8">
      <w:pPr>
        <w:spacing w:after="0" w:line="240" w:lineRule="auto"/>
        <w:jc w:val="both"/>
        <w:rPr>
          <w:rFonts w:ascii="Arial" w:eastAsia="Times New Roman" w:hAnsi="Arial" w:cs="Arial"/>
          <w:color w:val="000000"/>
          <w:sz w:val="24"/>
          <w:szCs w:val="24"/>
          <w:lang w:eastAsia="es-AR"/>
        </w:rPr>
      </w:pPr>
    </w:p>
    <w:p w:rsidR="00E431CE" w:rsidRPr="002344F9" w:rsidRDefault="002344F9" w:rsidP="00026EB8">
      <w:pPr>
        <w:spacing w:after="0" w:line="240" w:lineRule="auto"/>
        <w:jc w:val="both"/>
        <w:rPr>
          <w:rFonts w:ascii="Arial" w:eastAsia="Times New Roman" w:hAnsi="Arial" w:cs="Arial"/>
          <w:color w:val="000000"/>
          <w:sz w:val="24"/>
          <w:szCs w:val="24"/>
          <w:u w:val="single"/>
          <w:lang w:eastAsia="es-AR"/>
        </w:rPr>
      </w:pPr>
      <w:r w:rsidRPr="002344F9">
        <w:rPr>
          <w:rFonts w:ascii="Arial" w:eastAsia="Times New Roman" w:hAnsi="Arial" w:cs="Arial"/>
          <w:color w:val="000000"/>
          <w:sz w:val="24"/>
          <w:szCs w:val="24"/>
          <w:u w:val="single"/>
          <w:lang w:eastAsia="es-AR"/>
        </w:rPr>
        <w:t xml:space="preserve">Consecuencia. </w:t>
      </w:r>
      <w:r w:rsidR="00E431CE" w:rsidRPr="002344F9">
        <w:rPr>
          <w:rFonts w:ascii="Arial" w:eastAsia="Times New Roman" w:hAnsi="Arial" w:cs="Arial"/>
          <w:color w:val="000000"/>
          <w:sz w:val="24"/>
          <w:szCs w:val="24"/>
          <w:u w:val="single"/>
          <w:lang w:eastAsia="es-AR"/>
        </w:rPr>
        <w:t>IMPUTACION DE LAS RENTAS POR PARTE DE LOS ACCIONISTAS O SOCIOS PERSONAS HUMANAS</w:t>
      </w:r>
      <w:r w:rsidR="003D3516" w:rsidRPr="002344F9">
        <w:rPr>
          <w:rFonts w:ascii="Arial" w:eastAsia="Times New Roman" w:hAnsi="Arial" w:cs="Arial"/>
          <w:color w:val="000000"/>
          <w:sz w:val="24"/>
          <w:szCs w:val="24"/>
          <w:u w:val="single"/>
          <w:lang w:eastAsia="es-AR"/>
        </w:rPr>
        <w:t xml:space="preserve"> RESIDENTE EN ARGENTINA</w:t>
      </w:r>
    </w:p>
    <w:p w:rsidR="00E431CE" w:rsidRDefault="00E431CE" w:rsidP="002344F9">
      <w:pPr>
        <w:spacing w:after="0" w:line="240" w:lineRule="auto"/>
        <w:jc w:val="both"/>
        <w:rPr>
          <w:rFonts w:ascii="Arial" w:eastAsia="Times New Roman" w:hAnsi="Arial" w:cs="Arial"/>
          <w:color w:val="000000"/>
          <w:sz w:val="24"/>
          <w:szCs w:val="24"/>
          <w:lang w:eastAsia="es-AR"/>
        </w:rPr>
      </w:pPr>
    </w:p>
    <w:p w:rsidR="00E431CE" w:rsidRPr="000772C9" w:rsidRDefault="00E431CE" w:rsidP="00E431CE">
      <w:pPr>
        <w:spacing w:after="0" w:line="240" w:lineRule="auto"/>
        <w:jc w:val="both"/>
        <w:rPr>
          <w:rFonts w:ascii="Arial" w:eastAsia="Times New Roman" w:hAnsi="Arial" w:cs="Arial"/>
          <w:color w:val="000000"/>
          <w:sz w:val="24"/>
          <w:szCs w:val="24"/>
          <w:lang w:eastAsia="es-AR"/>
        </w:rPr>
      </w:pPr>
      <w:r w:rsidRPr="002344F9">
        <w:rPr>
          <w:rFonts w:ascii="Arial" w:eastAsia="Times New Roman" w:hAnsi="Arial" w:cs="Arial"/>
          <w:iCs/>
          <w:color w:val="000000"/>
          <w:sz w:val="24"/>
          <w:szCs w:val="24"/>
          <w:lang w:eastAsia="es-AR"/>
        </w:rPr>
        <w:t xml:space="preserve">Las rentas </w:t>
      </w:r>
      <w:r w:rsidR="002344F9" w:rsidRPr="002344F9">
        <w:rPr>
          <w:rFonts w:ascii="Arial" w:eastAsia="Times New Roman" w:hAnsi="Arial" w:cs="Arial"/>
          <w:iCs/>
          <w:color w:val="000000"/>
          <w:sz w:val="24"/>
          <w:szCs w:val="24"/>
          <w:lang w:eastAsia="es-AR"/>
        </w:rPr>
        <w:t>de</w:t>
      </w:r>
      <w:r w:rsidRPr="002344F9">
        <w:rPr>
          <w:rFonts w:ascii="Arial" w:eastAsia="Times New Roman" w:hAnsi="Arial" w:cs="Arial"/>
          <w:iCs/>
          <w:color w:val="000000"/>
          <w:sz w:val="24"/>
          <w:szCs w:val="24"/>
          <w:lang w:eastAsia="es-AR"/>
        </w:rPr>
        <w:t xml:space="preserve"> </w:t>
      </w:r>
      <w:r w:rsidR="002344F9" w:rsidRPr="002344F9">
        <w:rPr>
          <w:rFonts w:ascii="Arial" w:eastAsia="Times New Roman" w:hAnsi="Arial" w:cs="Arial"/>
          <w:iCs/>
          <w:color w:val="000000"/>
          <w:sz w:val="24"/>
          <w:szCs w:val="24"/>
          <w:lang w:eastAsia="es-AR"/>
        </w:rPr>
        <w:t>l</w:t>
      </w:r>
      <w:r w:rsidRPr="002344F9">
        <w:rPr>
          <w:rFonts w:ascii="Arial" w:eastAsia="Times New Roman" w:hAnsi="Arial" w:cs="Arial"/>
          <w:iCs/>
          <w:color w:val="000000"/>
          <w:sz w:val="24"/>
          <w:szCs w:val="24"/>
          <w:lang w:eastAsia="es-AR"/>
        </w:rPr>
        <w:t xml:space="preserve">os accionistas o socios residentes en Argentina, se imputan, </w:t>
      </w:r>
      <w:r w:rsidR="00821738" w:rsidRPr="002344F9">
        <w:rPr>
          <w:rFonts w:ascii="Arial" w:eastAsia="Times New Roman" w:hAnsi="Arial" w:cs="Arial"/>
          <w:iCs/>
          <w:color w:val="000000"/>
          <w:sz w:val="24"/>
          <w:szCs w:val="24"/>
          <w:lang w:eastAsia="es-AR"/>
        </w:rPr>
        <w:t>como si hubiese</w:t>
      </w:r>
      <w:r w:rsidR="00213C83">
        <w:rPr>
          <w:rFonts w:ascii="Arial" w:eastAsia="Times New Roman" w:hAnsi="Arial" w:cs="Arial"/>
          <w:iCs/>
          <w:color w:val="000000"/>
          <w:sz w:val="24"/>
          <w:szCs w:val="24"/>
          <w:lang w:eastAsia="es-AR"/>
        </w:rPr>
        <w:t>n</w:t>
      </w:r>
      <w:r w:rsidR="00821738" w:rsidRPr="002344F9">
        <w:rPr>
          <w:rFonts w:ascii="Arial" w:eastAsia="Times New Roman" w:hAnsi="Arial" w:cs="Arial"/>
          <w:iCs/>
          <w:color w:val="000000"/>
          <w:sz w:val="24"/>
          <w:szCs w:val="24"/>
          <w:lang w:eastAsia="es-AR"/>
        </w:rPr>
        <w:t xml:space="preserve"> obtenido las rentas en FORMA DIRECTA, SIN LA ESTRUCTURA SOCIETARIA DEL EXTERIOR</w:t>
      </w:r>
      <w:r w:rsidRPr="002344F9">
        <w:rPr>
          <w:rFonts w:ascii="Arial" w:eastAsia="Times New Roman" w:hAnsi="Arial" w:cs="Arial"/>
          <w:iCs/>
          <w:color w:val="000000"/>
          <w:sz w:val="24"/>
          <w:szCs w:val="24"/>
          <w:lang w:eastAsia="es-AR"/>
        </w:rPr>
        <w:t>.</w:t>
      </w:r>
    </w:p>
    <w:p w:rsidR="00E431CE" w:rsidRDefault="00E431CE" w:rsidP="00026EB8">
      <w:pPr>
        <w:spacing w:after="0" w:line="240" w:lineRule="auto"/>
        <w:jc w:val="both"/>
        <w:rPr>
          <w:rFonts w:ascii="Arial" w:eastAsia="Times New Roman" w:hAnsi="Arial" w:cs="Arial"/>
          <w:color w:val="000000"/>
          <w:sz w:val="24"/>
          <w:szCs w:val="24"/>
          <w:lang w:eastAsia="es-AR"/>
        </w:rPr>
      </w:pPr>
    </w:p>
    <w:p w:rsidR="00F046C5" w:rsidRPr="00F046C5" w:rsidRDefault="00F046C5" w:rsidP="00026EB8">
      <w:pPr>
        <w:spacing w:after="0" w:line="240" w:lineRule="auto"/>
        <w:jc w:val="both"/>
        <w:rPr>
          <w:rFonts w:ascii="Arial" w:eastAsia="Times New Roman" w:hAnsi="Arial" w:cs="Arial"/>
          <w:color w:val="000000"/>
          <w:sz w:val="24"/>
          <w:szCs w:val="24"/>
          <w:u w:val="single"/>
          <w:lang w:eastAsia="es-AR"/>
        </w:rPr>
      </w:pPr>
      <w:r w:rsidRPr="00F046C5">
        <w:rPr>
          <w:rFonts w:ascii="Arial" w:eastAsia="Times New Roman" w:hAnsi="Arial" w:cs="Arial"/>
          <w:color w:val="000000"/>
          <w:sz w:val="24"/>
          <w:szCs w:val="24"/>
          <w:u w:val="single"/>
          <w:lang w:eastAsia="es-AR"/>
        </w:rPr>
        <w:t>RECORDEMOS LAS NORMAS PERTINENTES PARA LA DETERMINACION DE LAS RENTAS DE FUENTE EXTRANJERA</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132 último párrafo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C03E0A">
        <w:rPr>
          <w:rFonts w:ascii="Arial" w:eastAsia="Times New Roman" w:hAnsi="Arial" w:cs="Arial"/>
          <w:b/>
          <w:bCs/>
          <w:i/>
          <w:color w:val="000000"/>
          <w:sz w:val="24"/>
          <w:szCs w:val="24"/>
          <w:lang w:eastAsia="es-AR"/>
        </w:rPr>
        <w:t>Art. 132</w:t>
      </w:r>
      <w:r w:rsidRPr="00C03E0A">
        <w:rPr>
          <w:rFonts w:ascii="Arial" w:eastAsia="Times New Roman" w:hAnsi="Arial" w:cs="Arial"/>
          <w:i/>
          <w:color w:val="000000"/>
          <w:sz w:val="24"/>
          <w:szCs w:val="24"/>
          <w:lang w:eastAsia="es-AR"/>
        </w:rPr>
        <w:t> - El resultado impositivo de fuente extranjera de los </w:t>
      </w:r>
      <w:r w:rsidRPr="00C03E0A">
        <w:rPr>
          <w:rFonts w:ascii="Arial" w:eastAsia="Times New Roman" w:hAnsi="Arial" w:cs="Arial"/>
          <w:i/>
          <w:iCs/>
          <w:color w:val="000000"/>
          <w:sz w:val="24"/>
          <w:szCs w:val="24"/>
          <w:lang w:eastAsia="es-AR"/>
        </w:rPr>
        <w:t>establecimientos permanentes</w:t>
      </w:r>
      <w:r w:rsidRPr="00C03E0A">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p>
    <w:p w:rsidR="00F046C5" w:rsidRDefault="00C03E0A" w:rsidP="00026EB8">
      <w:pPr>
        <w:spacing w:after="0" w:line="240" w:lineRule="auto"/>
        <w:jc w:val="both"/>
        <w:rPr>
          <w:rFonts w:ascii="Arial" w:eastAsia="Times New Roman" w:hAnsi="Arial" w:cs="Arial"/>
          <w:color w:val="000000"/>
          <w:sz w:val="24"/>
          <w:szCs w:val="24"/>
          <w:lang w:eastAsia="es-AR"/>
        </w:rPr>
      </w:pPr>
      <w:r w:rsidRPr="00C03E0A">
        <w:rPr>
          <w:rFonts w:ascii="Arial" w:eastAsia="Times New Roman" w:hAnsi="Arial" w:cs="Arial"/>
          <w:b/>
          <w:i/>
          <w:color w:val="000000"/>
          <w:sz w:val="24"/>
          <w:szCs w:val="24"/>
          <w:lang w:eastAsia="es-AR"/>
        </w:rPr>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C03E0A">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F046C5">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158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61488">
        <w:rPr>
          <w:rFonts w:ascii="Arial" w:eastAsia="Times New Roman" w:hAnsi="Arial" w:cs="Arial"/>
          <w:b/>
          <w:bCs/>
          <w:i/>
          <w:color w:val="000000"/>
          <w:sz w:val="24"/>
          <w:szCs w:val="24"/>
          <w:lang w:eastAsia="es-AR"/>
        </w:rPr>
        <w:t>Art. 158</w:t>
      </w:r>
      <w:r w:rsidRPr="00961488">
        <w:rPr>
          <w:rFonts w:ascii="Arial" w:eastAsia="Times New Roman" w:hAnsi="Arial" w:cs="Arial"/>
          <w:i/>
          <w:color w:val="000000"/>
          <w:sz w:val="24"/>
          <w:szCs w:val="24"/>
          <w:lang w:eastAsia="es-AR"/>
        </w:rPr>
        <w:t> - Salvo respecto de las ganancias atribuibles a </w:t>
      </w:r>
      <w:r w:rsidRPr="00961488">
        <w:rPr>
          <w:rFonts w:ascii="Arial" w:eastAsia="Times New Roman" w:hAnsi="Arial" w:cs="Arial"/>
          <w:i/>
          <w:iCs/>
          <w:color w:val="000000"/>
          <w:sz w:val="24"/>
          <w:szCs w:val="24"/>
          <w:lang w:eastAsia="es-AR"/>
        </w:rPr>
        <w:t>establecimientos permanentes</w:t>
      </w:r>
      <w:r w:rsidRPr="00961488">
        <w:rPr>
          <w:rFonts w:ascii="Arial" w:eastAsia="Times New Roman" w:hAnsi="Arial" w:cs="Arial"/>
          <w:i/>
          <w:color w:val="000000"/>
          <w:sz w:val="24"/>
          <w:szCs w:val="24"/>
          <w:lang w:eastAsia="es-AR"/>
        </w:rPr>
        <w:t> definidos en el artículo 128, las operaciones en moneda de otros países computables para determinar las ganancias de fuente extranjera de residentes en el país, se convertirán a moneda argentina al tipo de cambio comprador o vendedor, según corresponda, conforme a la cotización del Banco de la Nación Argentina al cierre del día en el que se concreten las operaciones y de acuerdo con las disposiciones que, en materia de cambios, rijan en esa oportunidad.</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sidRPr="00961488">
        <w:rPr>
          <w:rFonts w:ascii="Arial" w:eastAsia="Times New Roman" w:hAnsi="Arial" w:cs="Arial"/>
          <w:i/>
          <w:color w:val="000000"/>
          <w:sz w:val="24"/>
          <w:szCs w:val="24"/>
          <w:lang w:eastAsia="es-AR"/>
        </w:rPr>
        <w:t>Cuando las operaciones comprendidas en el párrafo anterior, o los créditos originados para financiarlas, den lugar a diferencias de cambio, las mismas, establecidas por revaluación anual de saldos impagos o por diferencia entre la última valuación y el importe del pago total o parcial de los saldos, se computarán a fin de determinar el resultado impositivo de fuente extranjera.</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bookmarkStart w:id="66" w:name="I_G_L_Art_158z"/>
      <w:bookmarkEnd w:id="66"/>
    </w:p>
    <w:p w:rsidR="00961488" w:rsidRPr="00961488" w:rsidRDefault="00961488" w:rsidP="00961488">
      <w:pPr>
        <w:spacing w:after="0" w:line="240" w:lineRule="auto"/>
        <w:jc w:val="both"/>
        <w:rPr>
          <w:rFonts w:ascii="Arial" w:eastAsia="Times New Roman" w:hAnsi="Arial" w:cs="Arial"/>
          <w:color w:val="000000"/>
          <w:sz w:val="24"/>
          <w:szCs w:val="24"/>
          <w:lang w:eastAsia="es-AR"/>
        </w:rPr>
      </w:pPr>
      <w:r w:rsidRPr="00961488">
        <w:rPr>
          <w:rFonts w:ascii="Arial" w:eastAsia="Times New Roman" w:hAnsi="Arial" w:cs="Arial"/>
          <w:i/>
          <w:color w:val="000000"/>
          <w:sz w:val="24"/>
          <w:szCs w:val="24"/>
          <w:lang w:eastAsia="es-AR"/>
        </w:rPr>
        <w:t>Si las divisas que para el residente en el país originaron las operaciones y créditos a que se refiere el párrafo anterior son ingresadas al territorio nacional o dispuestas en cualquier forma en el exterior por los mismos, las diferencias de cambio que originen esos hechos se incluirán en sus ganancias de fuente extranjera</w:t>
      </w:r>
      <w:r>
        <w:rPr>
          <w:rFonts w:ascii="Arial" w:eastAsia="Times New Roman" w:hAnsi="Arial" w:cs="Arial"/>
          <w:color w:val="000000"/>
          <w:sz w:val="24"/>
          <w:szCs w:val="24"/>
          <w:lang w:eastAsia="es-AR"/>
        </w:rPr>
        <w:t>”</w:t>
      </w:r>
      <w:r w:rsidRPr="00961488">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165 VI del decreto reglamentario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27661">
        <w:rPr>
          <w:rFonts w:ascii="Arial" w:eastAsia="Times New Roman" w:hAnsi="Arial" w:cs="Arial"/>
          <w:b/>
          <w:bCs/>
          <w:color w:val="000000"/>
          <w:sz w:val="24"/>
          <w:szCs w:val="24"/>
          <w:lang w:eastAsia="es-AR"/>
        </w:rPr>
        <w:t>Art. 165 (VI)</w:t>
      </w:r>
      <w:r>
        <w:rPr>
          <w:rFonts w:ascii="Arial" w:eastAsia="Times New Roman" w:hAnsi="Arial" w:cs="Arial"/>
          <w:b/>
          <w:bCs/>
          <w:color w:val="000000"/>
          <w:sz w:val="24"/>
          <w:szCs w:val="24"/>
          <w:lang w:eastAsia="es-AR"/>
        </w:rPr>
        <w:t xml:space="preserve"> </w:t>
      </w:r>
      <w:r>
        <w:rPr>
          <w:rFonts w:ascii="Arial" w:eastAsia="Times New Roman" w:hAnsi="Arial" w:cs="Arial"/>
          <w:color w:val="000000"/>
          <w:sz w:val="24"/>
          <w:szCs w:val="24"/>
          <w:lang w:eastAsia="es-AR"/>
        </w:rPr>
        <w:t>–</w:t>
      </w:r>
      <w:r w:rsidRPr="00A27661">
        <w:rPr>
          <w:rFonts w:ascii="Arial" w:eastAsia="Times New Roman" w:hAnsi="Arial" w:cs="Arial"/>
          <w:color w:val="000000"/>
          <w:sz w:val="24"/>
          <w:szCs w:val="24"/>
          <w:lang w:eastAsia="es-AR"/>
        </w:rPr>
        <w:t xml:space="preserve"> A</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los fines de lo dispuesto</w:t>
      </w:r>
      <w:r>
        <w:rPr>
          <w:rFonts w:ascii="Arial" w:eastAsia="Times New Roman" w:hAnsi="Arial" w:cs="Arial"/>
          <w:i/>
          <w:iCs/>
          <w:color w:val="000000"/>
          <w:sz w:val="24"/>
          <w:szCs w:val="24"/>
          <w:lang w:eastAsia="es-AR"/>
        </w:rPr>
        <w:t xml:space="preserve"> </w:t>
      </w:r>
      <w:r w:rsidRPr="00A27661">
        <w:rPr>
          <w:rFonts w:ascii="Arial" w:eastAsia="Times New Roman" w:hAnsi="Arial" w:cs="Arial"/>
          <w:i/>
          <w:color w:val="000000"/>
          <w:sz w:val="24"/>
          <w:szCs w:val="24"/>
          <w:lang w:eastAsia="es-AR"/>
        </w:rPr>
        <w:t xml:space="preserve">en el </w:t>
      </w:r>
      <w:r w:rsidRPr="00A27661">
        <w:rPr>
          <w:rFonts w:ascii="Arial" w:eastAsia="Times New Roman" w:hAnsi="Arial" w:cs="Arial"/>
          <w:b/>
          <w:i/>
          <w:color w:val="000000"/>
          <w:sz w:val="24"/>
          <w:szCs w:val="24"/>
          <w:lang w:eastAsia="es-AR"/>
        </w:rPr>
        <w:t>último párrafo del artículo 132 de la ley</w:t>
      </w:r>
      <w:r w:rsidRPr="00A27661">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 xml:space="preserve">la ganancia neta de fuente extranjera no atribuible a establecimientos </w:t>
      </w:r>
      <w:r w:rsidRPr="00A27661">
        <w:rPr>
          <w:rFonts w:ascii="Arial" w:eastAsia="Times New Roman" w:hAnsi="Arial" w:cs="Arial"/>
          <w:i/>
          <w:iCs/>
          <w:color w:val="000000"/>
          <w:sz w:val="24"/>
          <w:szCs w:val="24"/>
          <w:lang w:eastAsia="es-AR"/>
        </w:rPr>
        <w:lastRenderedPageBreak/>
        <w:t>permanentes del exterior -excepto que la ley o las normas reglamentarias establezcan expresamente otro tratamiento para determinados ingresos o erogaciones- se convertirá conforme las siguientes fechas y tipos de cambio:</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 xml:space="preserve">1. </w:t>
      </w:r>
      <w:r w:rsidRPr="00A27661">
        <w:rPr>
          <w:rFonts w:ascii="Arial" w:eastAsia="Times New Roman" w:hAnsi="Arial" w:cs="Arial"/>
          <w:b/>
          <w:i/>
          <w:iCs/>
          <w:color w:val="000000"/>
          <w:sz w:val="24"/>
          <w:szCs w:val="24"/>
          <w:lang w:eastAsia="es-AR"/>
        </w:rPr>
        <w:t>Los ingresos</w:t>
      </w:r>
      <w:r w:rsidRPr="00A27661">
        <w:rPr>
          <w:rFonts w:ascii="Arial" w:eastAsia="Times New Roman" w:hAnsi="Arial" w:cs="Arial"/>
          <w:i/>
          <w:iCs/>
          <w:color w:val="000000"/>
          <w:sz w:val="24"/>
          <w:szCs w:val="24"/>
          <w:lang w:eastAsia="es-AR"/>
        </w:rPr>
        <w:t xml:space="preserve"> y deducciones computables </w:t>
      </w:r>
      <w:r w:rsidRPr="00A27661">
        <w:rPr>
          <w:rFonts w:ascii="Arial" w:eastAsia="Times New Roman" w:hAnsi="Arial" w:cs="Arial"/>
          <w:b/>
          <w:i/>
          <w:iCs/>
          <w:color w:val="000000"/>
          <w:sz w:val="24"/>
          <w:szCs w:val="24"/>
          <w:lang w:eastAsia="es-AR"/>
        </w:rPr>
        <w:t>expresados en moneda extranjera, al tipo de cambio comprador</w:t>
      </w:r>
      <w:r w:rsidRPr="00A27661">
        <w:rPr>
          <w:rFonts w:ascii="Arial" w:eastAsia="Times New Roman" w:hAnsi="Arial" w:cs="Arial"/>
          <w:i/>
          <w:iCs/>
          <w:color w:val="000000"/>
          <w:sz w:val="24"/>
          <w:szCs w:val="24"/>
          <w:lang w:eastAsia="es-AR"/>
        </w:rPr>
        <w:t xml:space="preserve"> o vendedor, respectivamente, contemplado en el primer párrafo del artículo 158 de la ley, </w:t>
      </w:r>
      <w:r w:rsidRPr="00A27661">
        <w:rPr>
          <w:rFonts w:ascii="Arial" w:eastAsia="Times New Roman" w:hAnsi="Arial" w:cs="Arial"/>
          <w:b/>
          <w:i/>
          <w:iCs/>
          <w:color w:val="000000"/>
          <w:sz w:val="24"/>
          <w:szCs w:val="24"/>
          <w:lang w:eastAsia="es-AR"/>
        </w:rPr>
        <w:t>correspondiente al día en que aquellos ingresos</w:t>
      </w:r>
      <w:r w:rsidRPr="00A27661">
        <w:rPr>
          <w:rFonts w:ascii="Arial" w:eastAsia="Times New Roman" w:hAnsi="Arial" w:cs="Arial"/>
          <w:i/>
          <w:iCs/>
          <w:color w:val="000000"/>
          <w:sz w:val="24"/>
          <w:szCs w:val="24"/>
          <w:lang w:eastAsia="es-AR"/>
        </w:rPr>
        <w:t xml:space="preserve"> y deducciones </w:t>
      </w:r>
      <w:r w:rsidRPr="00A27661">
        <w:rPr>
          <w:rFonts w:ascii="Arial" w:eastAsia="Times New Roman" w:hAnsi="Arial" w:cs="Arial"/>
          <w:b/>
          <w:i/>
          <w:iCs/>
          <w:color w:val="000000"/>
          <w:sz w:val="24"/>
          <w:szCs w:val="24"/>
          <w:lang w:eastAsia="es-AR"/>
        </w:rPr>
        <w:t>se devenguen, perciban</w:t>
      </w:r>
      <w:r w:rsidRPr="00A27661">
        <w:rPr>
          <w:rFonts w:ascii="Arial" w:eastAsia="Times New Roman" w:hAnsi="Arial" w:cs="Arial"/>
          <w:i/>
          <w:iCs/>
          <w:color w:val="000000"/>
          <w:sz w:val="24"/>
          <w:szCs w:val="24"/>
          <w:lang w:eastAsia="es-AR"/>
        </w:rPr>
        <w:t xml:space="preserve"> o paguen, según corresponda, </w:t>
      </w:r>
      <w:r w:rsidRPr="00A27661">
        <w:rPr>
          <w:rFonts w:ascii="Arial" w:eastAsia="Times New Roman" w:hAnsi="Arial" w:cs="Arial"/>
          <w:b/>
          <w:i/>
          <w:iCs/>
          <w:color w:val="000000"/>
          <w:sz w:val="24"/>
          <w:szCs w:val="24"/>
          <w:lang w:eastAsia="es-AR"/>
        </w:rPr>
        <w:t>conforme las disposiciones de los artículos 18 y 133 de la ley</w:t>
      </w:r>
      <w:r w:rsidRPr="00A27661">
        <w:rPr>
          <w:rFonts w:ascii="Arial" w:eastAsia="Times New Roman" w:hAnsi="Arial" w:cs="Arial"/>
          <w:i/>
          <w:iCs/>
          <w:color w:val="000000"/>
          <w:sz w:val="24"/>
          <w:szCs w:val="24"/>
          <w:lang w:eastAsia="es-AR"/>
        </w:rPr>
        <w:t>.</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2. Los costos o inversiones computables a los efectos de determinar la ganancia por enajenación de bienes expresados en moneda extranjera, así como las actualizaciones que resultaran aplicables, al tipo de cambio vendedor que considera el artículo 158, correspondiente a la fecha en que se produzca la enajenación de esos bienes</w:t>
      </w:r>
      <w:r>
        <w:rPr>
          <w:rFonts w:ascii="Arial" w:eastAsia="Times New Roman" w:hAnsi="Arial" w:cs="Arial"/>
          <w:i/>
          <w:iCs/>
          <w:color w:val="000000"/>
          <w:sz w:val="24"/>
          <w:szCs w:val="24"/>
          <w:lang w:eastAsia="es-AR"/>
        </w:rPr>
        <w:t>”</w:t>
      </w:r>
      <w:r w:rsidRPr="00A27661">
        <w:rPr>
          <w:rFonts w:ascii="Arial" w:eastAsia="Times New Roman" w:hAnsi="Arial" w:cs="Arial"/>
          <w:i/>
          <w:iCs/>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B7AB1" w:rsidRPr="00003DC6" w:rsidRDefault="009B7AB1" w:rsidP="009B7AB1">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IMPUTACION DE GANANCIAS Y GASTOS. TRUST Y FIDEICOMISOS. </w:t>
      </w:r>
      <w:r w:rsidR="009204C3" w:rsidRPr="00FA1BB3">
        <w:rPr>
          <w:rFonts w:ascii="Arial" w:eastAsia="Times New Roman" w:hAnsi="Arial" w:cs="Arial"/>
          <w:b/>
          <w:color w:val="000000"/>
          <w:sz w:val="24"/>
          <w:szCs w:val="24"/>
          <w:u w:val="single"/>
          <w:lang w:eastAsia="es-AR"/>
        </w:rPr>
        <w:t>CONTROL</w:t>
      </w:r>
      <w:r w:rsidR="009204C3">
        <w:rPr>
          <w:rFonts w:ascii="Arial" w:eastAsia="Times New Roman" w:hAnsi="Arial" w:cs="Arial"/>
          <w:color w:val="000000"/>
          <w:sz w:val="24"/>
          <w:szCs w:val="24"/>
          <w:u w:val="single"/>
          <w:lang w:eastAsia="es-AR"/>
        </w:rPr>
        <w:t xml:space="preserve">. </w:t>
      </w:r>
      <w:r w:rsidRPr="00003DC6">
        <w:rPr>
          <w:rFonts w:ascii="Arial" w:eastAsia="Times New Roman" w:hAnsi="Arial" w:cs="Arial"/>
          <w:color w:val="000000"/>
          <w:sz w:val="24"/>
          <w:szCs w:val="24"/>
          <w:u w:val="single"/>
          <w:lang w:eastAsia="es-AR"/>
        </w:rPr>
        <w:t>ART. 13</w:t>
      </w:r>
      <w:r>
        <w:rPr>
          <w:rFonts w:ascii="Arial" w:eastAsia="Times New Roman" w:hAnsi="Arial" w:cs="Arial"/>
          <w:color w:val="000000"/>
          <w:sz w:val="24"/>
          <w:szCs w:val="24"/>
          <w:u w:val="single"/>
          <w:lang w:eastAsia="es-AR"/>
        </w:rPr>
        <w:t>3 INCISO D)</w:t>
      </w:r>
      <w:r w:rsidRPr="00003DC6">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10764A" w:rsidRDefault="0010764A" w:rsidP="00026EB8">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VI.1 del DR de la LIG</w:t>
      </w:r>
      <w:r>
        <w:rPr>
          <w:rFonts w:ascii="Arial" w:eastAsia="Times New Roman" w:hAnsi="Arial" w:cs="Arial"/>
          <w:color w:val="000000"/>
          <w:sz w:val="24"/>
          <w:szCs w:val="24"/>
          <w:lang w:eastAsia="es-AR"/>
        </w:rPr>
        <w:t>, establece que:</w:t>
      </w:r>
    </w:p>
    <w:p w:rsidR="0010764A" w:rsidRPr="00026EB8" w:rsidRDefault="0010764A"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B7AB1">
        <w:rPr>
          <w:rFonts w:ascii="Arial" w:eastAsia="Times New Roman" w:hAnsi="Arial" w:cs="Arial"/>
          <w:b/>
          <w:i/>
          <w:color w:val="000000"/>
          <w:sz w:val="24"/>
          <w:szCs w:val="24"/>
          <w:lang w:eastAsia="es-AR"/>
        </w:rPr>
        <w:t xml:space="preserve">Art. </w:t>
      </w:r>
      <w:r w:rsidR="009B7AB1" w:rsidRPr="009B7AB1">
        <w:rPr>
          <w:rFonts w:ascii="Arial" w:eastAsia="Times New Roman" w:hAnsi="Arial" w:cs="Arial"/>
          <w:b/>
          <w:i/>
          <w:color w:val="000000"/>
          <w:sz w:val="24"/>
          <w:szCs w:val="24"/>
          <w:lang w:eastAsia="es-AR"/>
        </w:rPr>
        <w:t>165</w:t>
      </w:r>
      <w:r w:rsidR="00914E1E" w:rsidRPr="009B7AB1">
        <w:rPr>
          <w:rFonts w:ascii="Arial" w:eastAsia="Times New Roman" w:hAnsi="Arial" w:cs="Arial"/>
          <w:b/>
          <w:i/>
          <w:color w:val="000000"/>
          <w:sz w:val="24"/>
          <w:szCs w:val="24"/>
          <w:lang w:eastAsia="es-AR"/>
        </w:rPr>
        <w:t>.(VI).1</w:t>
      </w:r>
      <w:r w:rsidR="00914E1E" w:rsidRPr="00931EFA">
        <w:rPr>
          <w:rFonts w:ascii="Arial" w:eastAsia="Times New Roman" w:hAnsi="Arial" w:cs="Arial"/>
          <w:i/>
          <w:color w:val="000000"/>
          <w:sz w:val="24"/>
          <w:szCs w:val="24"/>
          <w:lang w:eastAsia="es-AR"/>
        </w:rPr>
        <w:t xml:space="preserve"> - Las disposiciones del </w:t>
      </w:r>
      <w:r w:rsidR="00914E1E" w:rsidRPr="009204C3">
        <w:rPr>
          <w:rFonts w:ascii="Arial" w:eastAsia="Times New Roman" w:hAnsi="Arial" w:cs="Arial"/>
          <w:b/>
          <w:i/>
          <w:color w:val="000000"/>
          <w:sz w:val="24"/>
          <w:szCs w:val="24"/>
          <w:lang w:eastAsia="es-AR"/>
        </w:rPr>
        <w:t>primer párrafo del inciso d)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los trust, fideicomisos, fundaciones de interés privado y demás estructuras análogas constituidos, domiciliados o ubicados en el exterior, así como todo contrato o arreglo celebrado en el exterior o bajo un régimen legal extranjero, en que se verifiquen las circunstancias que evidencien ‘control’ por parte del sujeto residente en 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La aclaración contenida en el segundo párrafo del inciso d) del artículo 133 de la ley resultará también de aplicación respecto de cualquier otro tipo de activos administrados por los entes a que se refiere el primer párrafo del mismo inciso</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026EB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EN SOCIEDADES DEL EXTERIOR. </w:t>
      </w:r>
      <w:r w:rsidRPr="005E083B">
        <w:rPr>
          <w:rFonts w:ascii="Arial" w:eastAsia="Times New Roman" w:hAnsi="Arial" w:cs="Arial"/>
          <w:b/>
          <w:color w:val="000000"/>
          <w:sz w:val="24"/>
          <w:szCs w:val="24"/>
          <w:u w:val="single"/>
          <w:lang w:eastAsia="es-AR"/>
        </w:rPr>
        <w:t>PERSONALIDAD FISCAL</w:t>
      </w:r>
      <w:r w:rsidRPr="005E083B">
        <w:rPr>
          <w:rFonts w:ascii="Arial" w:eastAsia="Times New Roman" w:hAnsi="Arial" w:cs="Arial"/>
          <w:color w:val="000000"/>
          <w:sz w:val="24"/>
          <w:szCs w:val="24"/>
          <w:u w:val="single"/>
          <w:lang w:eastAsia="es-AR"/>
        </w:rPr>
        <w:t>.</w:t>
      </w:r>
      <w:r w:rsidRPr="00F8655C">
        <w:rPr>
          <w:rFonts w:ascii="Arial" w:eastAsia="Times New Roman" w:hAnsi="Arial" w:cs="Arial"/>
          <w:b/>
          <w:color w:val="000000"/>
          <w:sz w:val="24"/>
          <w:szCs w:val="24"/>
          <w:u w:val="single"/>
          <w:lang w:eastAsia="es-AR"/>
        </w:rPr>
        <w:t xml:space="preserve"> ART. 133 INCISO E)</w:t>
      </w:r>
      <w:r w:rsidRPr="005E083B">
        <w:rPr>
          <w:rFonts w:ascii="Arial" w:eastAsia="Times New Roman" w:hAnsi="Arial" w:cs="Arial"/>
          <w:color w:val="000000"/>
          <w:sz w:val="24"/>
          <w:szCs w:val="24"/>
          <w:u w:val="single"/>
          <w:lang w:eastAsia="es-AR"/>
        </w:rPr>
        <w:t xml:space="preserve"> DE LA LIG</w:t>
      </w:r>
    </w:p>
    <w:p w:rsidR="00A573E1" w:rsidRDefault="00A573E1" w:rsidP="00026EB8">
      <w:pPr>
        <w:spacing w:after="0" w:line="240" w:lineRule="auto"/>
        <w:jc w:val="both"/>
        <w:rPr>
          <w:rFonts w:ascii="Arial" w:eastAsia="Times New Roman" w:hAnsi="Arial" w:cs="Arial"/>
          <w:color w:val="000000"/>
          <w:sz w:val="24"/>
          <w:szCs w:val="24"/>
          <w:lang w:eastAsia="es-AR"/>
        </w:rPr>
      </w:pPr>
    </w:p>
    <w:p w:rsidR="0010764A" w:rsidRDefault="0010764A" w:rsidP="0010764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0764A" w:rsidRDefault="0010764A" w:rsidP="00026EB8">
      <w:pPr>
        <w:spacing w:after="0" w:line="240" w:lineRule="auto"/>
        <w:jc w:val="both"/>
        <w:rPr>
          <w:rFonts w:ascii="Arial" w:eastAsia="Times New Roman" w:hAnsi="Arial" w:cs="Arial"/>
          <w:color w:val="000000"/>
          <w:sz w:val="24"/>
          <w:szCs w:val="24"/>
          <w:lang w:eastAsia="es-AR"/>
        </w:rPr>
      </w:pPr>
    </w:p>
    <w:p w:rsidR="003A7207" w:rsidRPr="003A7207" w:rsidRDefault="003A7207" w:rsidP="003A7207">
      <w:pPr>
        <w:spacing w:after="0" w:line="240" w:lineRule="auto"/>
        <w:jc w:val="both"/>
        <w:rPr>
          <w:rFonts w:ascii="Arial" w:eastAsia="Times New Roman" w:hAnsi="Arial" w:cs="Arial"/>
          <w:color w:val="000000"/>
          <w:sz w:val="24"/>
          <w:szCs w:val="24"/>
          <w:lang w:eastAsia="es-AR"/>
        </w:rPr>
      </w:pPr>
      <w:r w:rsidRPr="003A7207">
        <w:rPr>
          <w:rFonts w:ascii="Arial" w:eastAsia="Times New Roman" w:hAnsi="Arial" w:cs="Arial"/>
          <w:color w:val="000000"/>
          <w:sz w:val="24"/>
          <w:szCs w:val="24"/>
          <w:lang w:eastAsia="es-AR"/>
        </w:rPr>
        <w:t>DEFINICION SOCIEDADES DEL EXTERIOR SIN PERSONALIDAD FISCAL EN EL CASO DEL ART. 133 INCISO 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Art.</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.(VI).2</w:t>
      </w:r>
      <w:r w:rsidR="00914E1E" w:rsidRPr="00931EFA">
        <w:rPr>
          <w:rFonts w:ascii="Arial" w:eastAsia="Times New Roman" w:hAnsi="Arial" w:cs="Arial"/>
          <w:i/>
          <w:color w:val="000000"/>
          <w:sz w:val="24"/>
          <w:szCs w:val="24"/>
          <w:lang w:eastAsia="es-AR"/>
        </w:rPr>
        <w:t xml:space="preserve"> - A efectos de lo dispuesto en el </w:t>
      </w:r>
      <w:r w:rsidR="00914E1E" w:rsidRPr="005E083B">
        <w:rPr>
          <w:rFonts w:ascii="Arial" w:eastAsia="Times New Roman" w:hAnsi="Arial" w:cs="Arial"/>
          <w:b/>
          <w:i/>
          <w:color w:val="000000"/>
          <w:sz w:val="24"/>
          <w:szCs w:val="24"/>
          <w:lang w:eastAsia="es-AR"/>
        </w:rPr>
        <w:t>segundo párrafo del inciso e) del artículo 133 de la ley</w:t>
      </w:r>
      <w:r w:rsidR="00914E1E" w:rsidRPr="00931EFA">
        <w:rPr>
          <w:rFonts w:ascii="Arial" w:eastAsia="Times New Roman" w:hAnsi="Arial" w:cs="Arial"/>
          <w:i/>
          <w:color w:val="000000"/>
          <w:sz w:val="24"/>
          <w:szCs w:val="24"/>
          <w:lang w:eastAsia="es-AR"/>
        </w:rPr>
        <w:t xml:space="preserve">, se considera que una sociedad u otro ente de cualquier tipo constituido, domiciliado o ubicado en el exterior o bajo un régimen legal extranjero, </w:t>
      </w:r>
      <w:r w:rsidR="00914E1E" w:rsidRPr="005E083B">
        <w:rPr>
          <w:rFonts w:ascii="Arial" w:eastAsia="Times New Roman" w:hAnsi="Arial" w:cs="Arial"/>
          <w:b/>
          <w:i/>
          <w:color w:val="000000"/>
          <w:sz w:val="24"/>
          <w:szCs w:val="24"/>
          <w:lang w:eastAsia="es-AR"/>
        </w:rPr>
        <w:t>no posee personalidad fiscal</w:t>
      </w:r>
      <w:r w:rsidR="00914E1E" w:rsidRPr="00931EFA">
        <w:rPr>
          <w:rFonts w:ascii="Arial" w:eastAsia="Times New Roman" w:hAnsi="Arial" w:cs="Arial"/>
          <w:i/>
          <w:color w:val="000000"/>
          <w:sz w:val="24"/>
          <w:szCs w:val="24"/>
          <w:lang w:eastAsia="es-AR"/>
        </w:rPr>
        <w:t xml:space="preserve">, cuando </w:t>
      </w:r>
      <w:r w:rsidR="00914E1E" w:rsidRPr="009B32C9">
        <w:rPr>
          <w:rFonts w:ascii="Arial" w:eastAsia="Times New Roman" w:hAnsi="Arial" w:cs="Arial"/>
          <w:b/>
          <w:i/>
          <w:color w:val="000000"/>
          <w:sz w:val="24"/>
          <w:szCs w:val="24"/>
          <w:u w:val="single"/>
          <w:lang w:eastAsia="es-AR"/>
        </w:rPr>
        <w:t>no sea considerado sujeto obligado al pago del gravamen</w:t>
      </w:r>
      <w:r w:rsidR="00914E1E" w:rsidRPr="00FB27E5">
        <w:rPr>
          <w:rFonts w:ascii="Arial" w:eastAsia="Times New Roman" w:hAnsi="Arial" w:cs="Arial"/>
          <w:b/>
          <w:i/>
          <w:color w:val="000000"/>
          <w:sz w:val="24"/>
          <w:szCs w:val="24"/>
          <w:lang w:eastAsia="es-AR"/>
        </w:rPr>
        <w:t xml:space="preserve"> por la legislación del impuesto </w:t>
      </w:r>
      <w:r w:rsidR="00914E1E" w:rsidRPr="00FB27E5">
        <w:rPr>
          <w:rFonts w:ascii="Arial" w:eastAsia="Times New Roman" w:hAnsi="Arial" w:cs="Arial"/>
          <w:b/>
          <w:i/>
          <w:color w:val="000000"/>
          <w:sz w:val="24"/>
          <w:szCs w:val="24"/>
          <w:lang w:eastAsia="es-AR"/>
        </w:rPr>
        <w:lastRenderedPageBreak/>
        <w:t>análogo al impuesto a las ganancias</w:t>
      </w:r>
      <w:r w:rsidR="00914E1E" w:rsidRPr="00931EFA">
        <w:rPr>
          <w:rFonts w:ascii="Arial" w:eastAsia="Times New Roman" w:hAnsi="Arial" w:cs="Arial"/>
          <w:i/>
          <w:color w:val="000000"/>
          <w:sz w:val="24"/>
          <w:szCs w:val="24"/>
          <w:lang w:eastAsia="es-AR"/>
        </w:rPr>
        <w:t xml:space="preserve"> en vigor en la jurisdicción en que se encuentren constituido, domiciliado o ubicado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B27E5" w:rsidRPr="00FB27E5" w:rsidRDefault="00FB27E5" w:rsidP="00026EB8">
      <w:pPr>
        <w:spacing w:after="0" w:line="240" w:lineRule="auto"/>
        <w:jc w:val="both"/>
        <w:rPr>
          <w:rFonts w:ascii="Arial" w:eastAsia="Times New Roman" w:hAnsi="Arial" w:cs="Arial"/>
          <w:color w:val="000000"/>
          <w:sz w:val="24"/>
          <w:szCs w:val="24"/>
          <w:u w:val="single"/>
          <w:lang w:eastAsia="es-AR"/>
        </w:rPr>
      </w:pPr>
      <w:r w:rsidRPr="00FB27E5">
        <w:rPr>
          <w:rFonts w:ascii="Arial" w:eastAsia="Times New Roman" w:hAnsi="Arial" w:cs="Arial"/>
          <w:color w:val="000000"/>
          <w:sz w:val="24"/>
          <w:szCs w:val="24"/>
          <w:u w:val="single"/>
          <w:lang w:eastAsia="es-AR"/>
        </w:rPr>
        <w:t>Comentario:</w:t>
      </w:r>
    </w:p>
    <w:p w:rsidR="00FB27E5" w:rsidRDefault="00FB27E5" w:rsidP="00026EB8">
      <w:pPr>
        <w:spacing w:after="0" w:line="240" w:lineRule="auto"/>
        <w:jc w:val="both"/>
        <w:rPr>
          <w:rFonts w:ascii="Arial" w:eastAsia="Times New Roman" w:hAnsi="Arial" w:cs="Arial"/>
          <w:color w:val="000000"/>
          <w:sz w:val="24"/>
          <w:szCs w:val="24"/>
          <w:lang w:eastAsia="es-AR"/>
        </w:rPr>
      </w:pPr>
    </w:p>
    <w:p w:rsidR="00FB27E5" w:rsidRDefault="00FB27E5"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aclara que una sociedad del exterior </w:t>
      </w:r>
      <w:r w:rsidRPr="0010764A">
        <w:rPr>
          <w:rFonts w:ascii="Arial" w:eastAsia="Times New Roman" w:hAnsi="Arial" w:cs="Arial"/>
          <w:color w:val="000000"/>
          <w:sz w:val="24"/>
          <w:szCs w:val="24"/>
          <w:u w:val="single"/>
          <w:lang w:eastAsia="es-AR"/>
        </w:rPr>
        <w:t>“no posee personalidad fiscal”</w:t>
      </w:r>
      <w:r>
        <w:rPr>
          <w:rFonts w:ascii="Arial" w:eastAsia="Times New Roman" w:hAnsi="Arial" w:cs="Arial"/>
          <w:color w:val="000000"/>
          <w:sz w:val="24"/>
          <w:szCs w:val="24"/>
          <w:lang w:eastAsia="es-AR"/>
        </w:rPr>
        <w:t xml:space="preserve">, cuando </w:t>
      </w:r>
      <w:r w:rsidR="0010764A">
        <w:rPr>
          <w:rFonts w:ascii="Arial" w:eastAsia="Times New Roman" w:hAnsi="Arial" w:cs="Arial"/>
          <w:b/>
          <w:color w:val="000000"/>
          <w:sz w:val="24"/>
          <w:szCs w:val="24"/>
          <w:lang w:eastAsia="es-AR"/>
        </w:rPr>
        <w:t>“n</w:t>
      </w:r>
      <w:r w:rsidRPr="0010764A">
        <w:rPr>
          <w:rFonts w:ascii="Arial" w:eastAsia="Times New Roman" w:hAnsi="Arial" w:cs="Arial"/>
          <w:b/>
          <w:color w:val="000000"/>
          <w:sz w:val="24"/>
          <w:szCs w:val="24"/>
          <w:lang w:eastAsia="es-AR"/>
        </w:rPr>
        <w:t xml:space="preserve">o </w:t>
      </w:r>
      <w:r w:rsidR="0010764A" w:rsidRPr="0010764A">
        <w:rPr>
          <w:rFonts w:ascii="Arial" w:eastAsia="Times New Roman" w:hAnsi="Arial" w:cs="Arial"/>
          <w:b/>
          <w:color w:val="000000"/>
          <w:sz w:val="24"/>
          <w:szCs w:val="24"/>
          <w:lang w:eastAsia="es-AR"/>
        </w:rPr>
        <w:t>sea considerado sujeto obligado al pago</w:t>
      </w:r>
      <w:r w:rsidR="0010764A">
        <w:rPr>
          <w:rFonts w:ascii="Arial" w:eastAsia="Times New Roman" w:hAnsi="Arial" w:cs="Arial"/>
          <w:b/>
          <w:color w:val="000000"/>
          <w:sz w:val="24"/>
          <w:szCs w:val="24"/>
          <w:lang w:eastAsia="es-AR"/>
        </w:rPr>
        <w:t>”</w:t>
      </w:r>
      <w:r w:rsidR="0010764A">
        <w:rPr>
          <w:rFonts w:ascii="Arial" w:eastAsia="Times New Roman" w:hAnsi="Arial" w:cs="Arial"/>
          <w:color w:val="000000"/>
          <w:sz w:val="24"/>
          <w:szCs w:val="24"/>
          <w:lang w:eastAsia="es-AR"/>
        </w:rPr>
        <w:t xml:space="preserve"> del impuesto </w:t>
      </w:r>
      <w:r>
        <w:rPr>
          <w:rFonts w:ascii="Arial" w:eastAsia="Times New Roman" w:hAnsi="Arial" w:cs="Arial"/>
          <w:color w:val="000000"/>
          <w:sz w:val="24"/>
          <w:szCs w:val="24"/>
          <w:lang w:eastAsia="es-AR"/>
        </w:rPr>
        <w:t>a las ganancias encabeza de la sociedad en el exterior.</w:t>
      </w:r>
    </w:p>
    <w:p w:rsidR="00FB27E5" w:rsidRDefault="00FB27E5" w:rsidP="00026EB8">
      <w:pPr>
        <w:spacing w:after="0" w:line="240" w:lineRule="auto"/>
        <w:jc w:val="both"/>
        <w:rPr>
          <w:rFonts w:ascii="Arial" w:eastAsia="Times New Roman" w:hAnsi="Arial" w:cs="Arial"/>
          <w:color w:val="000000"/>
          <w:sz w:val="24"/>
          <w:szCs w:val="24"/>
          <w:lang w:eastAsia="es-AR"/>
        </w:rPr>
      </w:pPr>
    </w:p>
    <w:p w:rsidR="00680BC1" w:rsidRDefault="00680BC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si las sociedades del exterior, tributan impuesto a las ganancias en el exterior en cabeza de la sociedad, es decir que tienen personalidad fiscal, </w:t>
      </w:r>
      <w:r w:rsidR="00F1510B">
        <w:rPr>
          <w:rFonts w:ascii="Arial" w:eastAsia="Times New Roman" w:hAnsi="Arial" w:cs="Arial"/>
          <w:color w:val="000000"/>
          <w:sz w:val="24"/>
          <w:szCs w:val="24"/>
          <w:lang w:eastAsia="es-AR"/>
        </w:rPr>
        <w:t>los accionistas o socios</w:t>
      </w:r>
      <w:r w:rsidR="005D1EE3">
        <w:rPr>
          <w:rFonts w:ascii="Arial" w:eastAsia="Times New Roman" w:hAnsi="Arial" w:cs="Arial"/>
          <w:color w:val="000000"/>
          <w:sz w:val="24"/>
          <w:szCs w:val="24"/>
          <w:lang w:eastAsia="es-AR"/>
        </w:rPr>
        <w:t xml:space="preserve"> residentes de Argentina</w:t>
      </w:r>
      <w:r w:rsidR="00F1510B">
        <w:rPr>
          <w:rFonts w:ascii="Arial" w:eastAsia="Times New Roman" w:hAnsi="Arial" w:cs="Arial"/>
          <w:color w:val="000000"/>
          <w:sz w:val="24"/>
          <w:szCs w:val="24"/>
          <w:lang w:eastAsia="es-AR"/>
        </w:rPr>
        <w:t xml:space="preserve">, tributarán impuesto a las ganancias en la Argentina en el momento de la puesta a disposición </w:t>
      </w:r>
      <w:r w:rsidR="00D20320">
        <w:rPr>
          <w:rFonts w:ascii="Arial" w:eastAsia="Times New Roman" w:hAnsi="Arial" w:cs="Arial"/>
          <w:color w:val="000000"/>
          <w:sz w:val="24"/>
          <w:szCs w:val="24"/>
          <w:lang w:eastAsia="es-AR"/>
        </w:rPr>
        <w:t xml:space="preserve">o percepción </w:t>
      </w:r>
      <w:r w:rsidR="00F1510B">
        <w:rPr>
          <w:rFonts w:ascii="Arial" w:eastAsia="Times New Roman" w:hAnsi="Arial" w:cs="Arial"/>
          <w:color w:val="000000"/>
          <w:sz w:val="24"/>
          <w:szCs w:val="24"/>
          <w:lang w:eastAsia="es-AR"/>
        </w:rPr>
        <w:t>de los dividendos o utilidades</w:t>
      </w:r>
      <w:r w:rsidR="00D20320">
        <w:rPr>
          <w:rFonts w:ascii="Arial" w:eastAsia="Times New Roman" w:hAnsi="Arial" w:cs="Arial"/>
          <w:color w:val="000000"/>
          <w:sz w:val="24"/>
          <w:szCs w:val="24"/>
          <w:lang w:eastAsia="es-AR"/>
        </w:rPr>
        <w:t>, lo que acurra antes.</w:t>
      </w:r>
      <w:r w:rsidR="00D90ACB">
        <w:rPr>
          <w:rFonts w:ascii="Arial" w:eastAsia="Times New Roman" w:hAnsi="Arial" w:cs="Arial"/>
          <w:color w:val="000000"/>
          <w:sz w:val="24"/>
          <w:szCs w:val="24"/>
          <w:lang w:eastAsia="es-AR"/>
        </w:rPr>
        <w:t xml:space="preserve"> </w:t>
      </w:r>
      <w:r w:rsidR="00D90ACB" w:rsidRPr="00D90ACB">
        <w:rPr>
          <w:rFonts w:ascii="Arial" w:eastAsia="Times New Roman" w:hAnsi="Arial" w:cs="Arial"/>
          <w:b/>
          <w:color w:val="000000"/>
          <w:sz w:val="24"/>
          <w:szCs w:val="24"/>
          <w:lang w:eastAsia="es-AR"/>
        </w:rPr>
        <w:t>SALVO QUE SE CUMPLAN LOS REQUISITOS CONCURRENTES DEL ART. 133 INCISO F) DE LA LIG.</w:t>
      </w:r>
    </w:p>
    <w:p w:rsidR="00680BC1" w:rsidRDefault="00680BC1" w:rsidP="00026EB8">
      <w:pPr>
        <w:spacing w:after="0" w:line="240" w:lineRule="auto"/>
        <w:jc w:val="both"/>
        <w:rPr>
          <w:rFonts w:ascii="Arial" w:eastAsia="Times New Roman" w:hAnsi="Arial" w:cs="Arial"/>
          <w:color w:val="000000"/>
          <w:sz w:val="24"/>
          <w:szCs w:val="24"/>
          <w:lang w:eastAsia="es-AR"/>
        </w:rPr>
      </w:pPr>
    </w:p>
    <w:p w:rsidR="005D1EE3" w:rsidRDefault="005D1EE3" w:rsidP="005D1EE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w:t>
      </w:r>
      <w:r w:rsidR="00CE0F02">
        <w:rPr>
          <w:rFonts w:ascii="Arial" w:eastAsia="Times New Roman" w:hAnsi="Arial" w:cs="Arial"/>
          <w:color w:val="000000"/>
          <w:sz w:val="24"/>
          <w:szCs w:val="24"/>
          <w:lang w:eastAsia="es-AR"/>
        </w:rPr>
        <w:t>, aunque no haya distribución de dividendos o utilidades</w:t>
      </w:r>
      <w:r>
        <w:rPr>
          <w:rFonts w:ascii="Arial" w:eastAsia="Times New Roman" w:hAnsi="Arial" w:cs="Arial"/>
          <w:color w:val="000000"/>
          <w:sz w:val="24"/>
          <w:szCs w:val="24"/>
          <w:lang w:eastAsia="es-AR"/>
        </w:rPr>
        <w:t>.</w:t>
      </w:r>
    </w:p>
    <w:p w:rsidR="0010764A" w:rsidRDefault="0010764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5E083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C201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Pr="005E083B">
        <w:rPr>
          <w:rFonts w:ascii="Arial" w:eastAsia="Times New Roman" w:hAnsi="Arial" w:cs="Arial"/>
          <w:b/>
          <w:color w:val="000000"/>
          <w:sz w:val="24"/>
          <w:szCs w:val="24"/>
          <w:u w:val="single"/>
          <w:lang w:eastAsia="es-AR"/>
        </w:rPr>
        <w:t>R</w:t>
      </w:r>
      <w:r w:rsidR="00FF42C8">
        <w:rPr>
          <w:rFonts w:ascii="Arial" w:eastAsia="Times New Roman" w:hAnsi="Arial" w:cs="Arial"/>
          <w:b/>
          <w:color w:val="000000"/>
          <w:sz w:val="24"/>
          <w:szCs w:val="24"/>
          <w:u w:val="single"/>
          <w:lang w:eastAsia="es-AR"/>
        </w:rPr>
        <w:t xml:space="preserve">EQUISITOS </w:t>
      </w:r>
      <w:r w:rsidR="003A7207">
        <w:rPr>
          <w:rFonts w:ascii="Arial" w:eastAsia="Times New Roman" w:hAnsi="Arial" w:cs="Arial"/>
          <w:b/>
          <w:color w:val="000000"/>
          <w:sz w:val="24"/>
          <w:szCs w:val="24"/>
          <w:u w:val="single"/>
          <w:lang w:eastAsia="es-AR"/>
        </w:rPr>
        <w:t>CONCURRENTES</w:t>
      </w:r>
      <w:r w:rsidRPr="005E083B">
        <w:rPr>
          <w:rFonts w:ascii="Arial" w:eastAsia="Times New Roman" w:hAnsi="Arial" w:cs="Arial"/>
          <w:color w:val="000000"/>
          <w:sz w:val="24"/>
          <w:szCs w:val="24"/>
          <w:u w:val="single"/>
          <w:lang w:eastAsia="es-AR"/>
        </w:rPr>
        <w:t xml:space="preserve">. </w:t>
      </w:r>
      <w:r w:rsidRPr="00F8655C">
        <w:rPr>
          <w:rFonts w:ascii="Arial" w:eastAsia="Times New Roman" w:hAnsi="Arial" w:cs="Arial"/>
          <w:b/>
          <w:color w:val="000000"/>
          <w:sz w:val="24"/>
          <w:szCs w:val="24"/>
          <w:u w:val="single"/>
          <w:lang w:eastAsia="es-AR"/>
        </w:rPr>
        <w:t xml:space="preserve">ART. 133 INCISO </w:t>
      </w:r>
      <w:r w:rsidR="00FF42C8" w:rsidRPr="00F8655C">
        <w:rPr>
          <w:rFonts w:ascii="Arial" w:eastAsia="Times New Roman" w:hAnsi="Arial" w:cs="Arial"/>
          <w:b/>
          <w:color w:val="000000"/>
          <w:sz w:val="24"/>
          <w:szCs w:val="24"/>
          <w:u w:val="single"/>
          <w:lang w:eastAsia="es-AR"/>
        </w:rPr>
        <w:t>F</w:t>
      </w:r>
      <w:r w:rsidRPr="00F8655C">
        <w:rPr>
          <w:rFonts w:ascii="Arial" w:eastAsia="Times New Roman" w:hAnsi="Arial" w:cs="Arial"/>
          <w:b/>
          <w:color w:val="000000"/>
          <w:sz w:val="24"/>
          <w:szCs w:val="24"/>
          <w:u w:val="single"/>
          <w:lang w:eastAsia="es-AR"/>
        </w:rPr>
        <w:t>)</w:t>
      </w:r>
      <w:r w:rsidRPr="005E083B">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8655C" w:rsidRDefault="00F8655C" w:rsidP="00F8655C">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8655C" w:rsidRDefault="00F8655C" w:rsidP="00026EB8">
      <w:pPr>
        <w:spacing w:after="0" w:line="240" w:lineRule="auto"/>
        <w:jc w:val="both"/>
        <w:rPr>
          <w:rFonts w:ascii="Arial" w:eastAsia="Times New Roman" w:hAnsi="Arial" w:cs="Arial"/>
          <w:color w:val="000000"/>
          <w:sz w:val="24"/>
          <w:szCs w:val="24"/>
          <w:lang w:eastAsia="es-AR"/>
        </w:rPr>
      </w:pPr>
    </w:p>
    <w:p w:rsidR="003A7207" w:rsidRDefault="003A720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REQUISITOS CONCURRENTES</w:t>
      </w:r>
    </w:p>
    <w:p w:rsidR="003A7207" w:rsidRPr="00026EB8" w:rsidRDefault="003A7207"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 xml:space="preserve">Art. </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.(VI).3</w:t>
      </w:r>
      <w:r w:rsidR="00914E1E" w:rsidRPr="00931EFA">
        <w:rPr>
          <w:rFonts w:ascii="Arial" w:eastAsia="Times New Roman" w:hAnsi="Arial" w:cs="Arial"/>
          <w:i/>
          <w:color w:val="000000"/>
          <w:sz w:val="24"/>
          <w:szCs w:val="24"/>
          <w:lang w:eastAsia="es-AR"/>
        </w:rPr>
        <w:t xml:space="preserve"> - Las disposiciones del </w:t>
      </w:r>
      <w:r w:rsidR="00914E1E" w:rsidRPr="005E083B">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las sociedades u otros entes de cualquier tipo constituidos, domiciliados o ubicados en el exterior, así como de todo contrato o arreglo celebrado en el exterior o bajo un régimen legal extranjero, en que </w:t>
      </w:r>
      <w:r w:rsidR="00914E1E" w:rsidRPr="00734C63">
        <w:rPr>
          <w:rFonts w:ascii="Arial" w:eastAsia="Times New Roman" w:hAnsi="Arial" w:cs="Arial"/>
          <w:b/>
          <w:i/>
          <w:color w:val="000000"/>
          <w:sz w:val="24"/>
          <w:szCs w:val="24"/>
          <w:lang w:eastAsia="es-AR"/>
        </w:rPr>
        <w:t>se verifiquen las circunstancias previstas en los apartados 1 a 4 de su primer párrafo o en su segundo párrafo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F42C8" w:rsidRPr="005E083B" w:rsidRDefault="00FF42C8" w:rsidP="00FF42C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CAMBIO </w:t>
      </w:r>
      <w:r>
        <w:rPr>
          <w:rFonts w:ascii="Arial" w:eastAsia="Times New Roman" w:hAnsi="Arial" w:cs="Arial"/>
          <w:b/>
          <w:color w:val="000000"/>
          <w:sz w:val="24"/>
          <w:szCs w:val="24"/>
          <w:u w:val="single"/>
          <w:lang w:eastAsia="es-AR"/>
        </w:rPr>
        <w:t xml:space="preserve">DE </w:t>
      </w:r>
      <w:r w:rsidR="00AE18BA">
        <w:rPr>
          <w:rFonts w:ascii="Arial" w:eastAsia="Times New Roman" w:hAnsi="Arial" w:cs="Arial"/>
          <w:b/>
          <w:color w:val="000000"/>
          <w:sz w:val="24"/>
          <w:szCs w:val="24"/>
          <w:u w:val="single"/>
          <w:lang w:eastAsia="es-AR"/>
        </w:rPr>
        <w:t>LAS CONDICIONES</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 Y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A7207" w:rsidRDefault="003A7207" w:rsidP="003A7207">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3A7207" w:rsidRDefault="00AE18B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CAMBIO DE LAS CONDICIONES</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FF42C8">
        <w:rPr>
          <w:rFonts w:ascii="Arial" w:eastAsia="Times New Roman" w:hAnsi="Arial" w:cs="Arial"/>
          <w:b/>
          <w:i/>
          <w:color w:val="000000"/>
          <w:sz w:val="24"/>
          <w:szCs w:val="24"/>
          <w:lang w:eastAsia="es-AR"/>
        </w:rPr>
        <w:t xml:space="preserve">Art. </w:t>
      </w:r>
      <w:r w:rsidR="00FF42C8" w:rsidRPr="00FF42C8">
        <w:rPr>
          <w:rFonts w:ascii="Arial" w:eastAsia="Times New Roman" w:hAnsi="Arial" w:cs="Arial"/>
          <w:b/>
          <w:i/>
          <w:color w:val="000000"/>
          <w:sz w:val="24"/>
          <w:szCs w:val="24"/>
          <w:lang w:eastAsia="es-AR"/>
        </w:rPr>
        <w:t>165</w:t>
      </w:r>
      <w:r w:rsidR="00914E1E" w:rsidRPr="00FF42C8">
        <w:rPr>
          <w:rFonts w:ascii="Arial" w:eastAsia="Times New Roman" w:hAnsi="Arial" w:cs="Arial"/>
          <w:b/>
          <w:i/>
          <w:color w:val="000000"/>
          <w:sz w:val="24"/>
          <w:szCs w:val="24"/>
          <w:lang w:eastAsia="es-AR"/>
        </w:rPr>
        <w:t>.(VI).4</w:t>
      </w:r>
      <w:r w:rsidR="00914E1E" w:rsidRPr="00931EFA">
        <w:rPr>
          <w:rFonts w:ascii="Arial" w:eastAsia="Times New Roman" w:hAnsi="Arial" w:cs="Arial"/>
          <w:i/>
          <w:color w:val="000000"/>
          <w:sz w:val="24"/>
          <w:szCs w:val="24"/>
          <w:lang w:eastAsia="es-AR"/>
        </w:rPr>
        <w:t xml:space="preserve"> - En el caso que en el transcurso de un ejercicio anual se verifique el inicio o el cese de las circunstancias a que se refieren el </w:t>
      </w:r>
      <w:r w:rsidR="00914E1E" w:rsidRPr="00FF42C8">
        <w:rPr>
          <w:rFonts w:ascii="Arial" w:eastAsia="Times New Roman" w:hAnsi="Arial" w:cs="Arial"/>
          <w:b/>
          <w:i/>
          <w:color w:val="000000"/>
          <w:sz w:val="24"/>
          <w:szCs w:val="24"/>
          <w:lang w:eastAsia="es-AR"/>
        </w:rPr>
        <w:t xml:space="preserve">primer párrafo del </w:t>
      </w:r>
      <w:r w:rsidR="00914E1E" w:rsidRPr="00FF42C8">
        <w:rPr>
          <w:rFonts w:ascii="Arial" w:eastAsia="Times New Roman" w:hAnsi="Arial" w:cs="Arial"/>
          <w:b/>
          <w:i/>
          <w:color w:val="000000"/>
          <w:sz w:val="24"/>
          <w:szCs w:val="24"/>
          <w:lang w:eastAsia="es-AR"/>
        </w:rPr>
        <w:lastRenderedPageBreak/>
        <w:t>inciso d)</w:t>
      </w:r>
      <w:r w:rsidR="00914E1E" w:rsidRPr="00931EFA">
        <w:rPr>
          <w:rFonts w:ascii="Arial" w:eastAsia="Times New Roman" w:hAnsi="Arial" w:cs="Arial"/>
          <w:i/>
          <w:color w:val="000000"/>
          <w:sz w:val="24"/>
          <w:szCs w:val="24"/>
          <w:lang w:eastAsia="es-AR"/>
        </w:rPr>
        <w:t xml:space="preserve"> o los </w:t>
      </w:r>
      <w:r w:rsidR="00914E1E" w:rsidRPr="00FF42C8">
        <w:rPr>
          <w:rFonts w:ascii="Arial" w:eastAsia="Times New Roman" w:hAnsi="Arial" w:cs="Arial"/>
          <w:b/>
          <w:i/>
          <w:color w:val="000000"/>
          <w:sz w:val="24"/>
          <w:szCs w:val="24"/>
          <w:lang w:eastAsia="es-AR"/>
        </w:rPr>
        <w:t>dos primeros párrafos del inciso f), ambos del artículo 133 de la ley</w:t>
      </w:r>
      <w:r w:rsidR="00914E1E" w:rsidRPr="00931EFA">
        <w:rPr>
          <w:rFonts w:ascii="Arial" w:eastAsia="Times New Roman" w:hAnsi="Arial" w:cs="Arial"/>
          <w:i/>
          <w:color w:val="000000"/>
          <w:sz w:val="24"/>
          <w:szCs w:val="24"/>
          <w:lang w:eastAsia="es-AR"/>
        </w:rPr>
        <w:t>, la imputación prevista en esas normas se efectuará por el lapso en que tales circunstancias se verifiquen</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REQUISITO REFERIDO A LA </w:t>
      </w:r>
      <w:r>
        <w:rPr>
          <w:rFonts w:ascii="Arial" w:eastAsia="Times New Roman" w:hAnsi="Arial" w:cs="Arial"/>
          <w:b/>
          <w:color w:val="000000"/>
          <w:sz w:val="24"/>
          <w:szCs w:val="24"/>
          <w:u w:val="single"/>
          <w:lang w:eastAsia="es-AR"/>
        </w:rPr>
        <w:t>S</w:t>
      </w:r>
      <w:r w:rsidR="00AE18BA">
        <w:rPr>
          <w:rFonts w:ascii="Arial" w:eastAsia="Times New Roman" w:hAnsi="Arial" w:cs="Arial"/>
          <w:b/>
          <w:color w:val="000000"/>
          <w:sz w:val="24"/>
          <w:szCs w:val="24"/>
          <w:u w:val="single"/>
          <w:lang w:eastAsia="es-AR"/>
        </w:rPr>
        <w:t>US</w:t>
      </w:r>
      <w:r>
        <w:rPr>
          <w:rFonts w:ascii="Arial" w:eastAsia="Times New Roman" w:hAnsi="Arial" w:cs="Arial"/>
          <w:b/>
          <w:color w:val="000000"/>
          <w:sz w:val="24"/>
          <w:szCs w:val="24"/>
          <w:u w:val="single"/>
          <w:lang w:eastAsia="es-AR"/>
        </w:rPr>
        <w:t>TANCIA</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7C1CC3">
      <w:pPr>
        <w:tabs>
          <w:tab w:val="left" w:pos="1470"/>
        </w:tabs>
        <w:spacing w:after="0" w:line="240" w:lineRule="auto"/>
        <w:jc w:val="both"/>
        <w:rPr>
          <w:rFonts w:ascii="Arial" w:eastAsia="Times New Roman" w:hAnsi="Arial" w:cs="Arial"/>
          <w:color w:val="000000"/>
          <w:sz w:val="24"/>
          <w:szCs w:val="24"/>
          <w:lang w:eastAsia="es-AR"/>
        </w:rPr>
      </w:pPr>
    </w:p>
    <w:p w:rsidR="00AE18BA" w:rsidRDefault="00AE18BA" w:rsidP="00AE18B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7C1CC3" w:rsidRDefault="007C1CC3" w:rsidP="007C1CC3">
      <w:pPr>
        <w:tabs>
          <w:tab w:val="left" w:pos="14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SUSTANCIA DE LA SOCIEDAD DEL EXTERIOR DEBE SER ACREDITADA POR EL ACCIONISTA O SOCIO</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.(VI).5</w:t>
      </w:r>
      <w:r w:rsidR="00914E1E" w:rsidRPr="00931EFA">
        <w:rPr>
          <w:rFonts w:ascii="Arial" w:eastAsia="Times New Roman" w:hAnsi="Arial" w:cs="Arial"/>
          <w:i/>
          <w:color w:val="000000"/>
          <w:sz w:val="24"/>
          <w:szCs w:val="24"/>
          <w:lang w:eastAsia="es-AR"/>
        </w:rPr>
        <w:t xml:space="preserve"> - A los fines de lo previsto en el </w:t>
      </w:r>
      <w:r w:rsidR="00914E1E" w:rsidRPr="009D7473">
        <w:rPr>
          <w:rFonts w:ascii="Arial" w:eastAsia="Times New Roman" w:hAnsi="Arial" w:cs="Arial"/>
          <w:b/>
          <w:i/>
          <w:color w:val="000000"/>
          <w:sz w:val="24"/>
          <w:szCs w:val="24"/>
          <w:lang w:eastAsia="es-AR"/>
        </w:rPr>
        <w:t>apartado 3 del primer párrafo del inciso f) del artículo 133 de la ley</w:t>
      </w:r>
      <w:r w:rsidR="00914E1E" w:rsidRPr="00931EFA">
        <w:rPr>
          <w:rFonts w:ascii="Arial" w:eastAsia="Times New Roman" w:hAnsi="Arial" w:cs="Arial"/>
          <w:i/>
          <w:color w:val="000000"/>
          <w:sz w:val="24"/>
          <w:szCs w:val="24"/>
          <w:lang w:eastAsia="es-AR"/>
        </w:rPr>
        <w:t xml:space="preserve">, se considerará que el ente del exterior dispone de la organización de medios materiales y personales necesarios para realizar su actividad, </w:t>
      </w:r>
      <w:r w:rsidR="00914E1E" w:rsidRPr="009D300B">
        <w:rPr>
          <w:rFonts w:ascii="Arial" w:eastAsia="Times New Roman" w:hAnsi="Arial" w:cs="Arial"/>
          <w:b/>
          <w:i/>
          <w:color w:val="000000"/>
          <w:sz w:val="24"/>
          <w:szCs w:val="24"/>
          <w:lang w:eastAsia="es-AR"/>
        </w:rPr>
        <w:t>cuando el accionista, socio</w:t>
      </w:r>
      <w:r w:rsidR="00914E1E" w:rsidRPr="00931EFA">
        <w:rPr>
          <w:rFonts w:ascii="Arial" w:eastAsia="Times New Roman" w:hAnsi="Arial" w:cs="Arial"/>
          <w:i/>
          <w:color w:val="000000"/>
          <w:sz w:val="24"/>
          <w:szCs w:val="24"/>
          <w:lang w:eastAsia="es-AR"/>
        </w:rPr>
        <w:t xml:space="preserve">, partícipe, titular, controlante o beneficiario residente en el país </w:t>
      </w:r>
      <w:r w:rsidR="00914E1E" w:rsidRPr="009D300B">
        <w:rPr>
          <w:rFonts w:ascii="Arial" w:eastAsia="Times New Roman" w:hAnsi="Arial" w:cs="Arial"/>
          <w:b/>
          <w:i/>
          <w:color w:val="000000"/>
          <w:sz w:val="24"/>
          <w:szCs w:val="24"/>
          <w:lang w:eastAsia="es-AR"/>
        </w:rPr>
        <w:t>acredite que esa organización responde a motivos económicos válidos y resulta adecuada para llevar adelante el negocio o la actividad</w:t>
      </w:r>
      <w:r w:rsidR="00914E1E" w:rsidRPr="00931EFA">
        <w:rPr>
          <w:rFonts w:ascii="Arial" w:eastAsia="Times New Roman" w:hAnsi="Arial" w:cs="Arial"/>
          <w:i/>
          <w:color w:val="000000"/>
          <w:sz w:val="24"/>
          <w:szCs w:val="24"/>
          <w:lang w:eastAsia="es-AR"/>
        </w:rPr>
        <w:t xml:space="preserve"> en términos de infraestructura y bienes afectados, así como respecto del personal con calificación acorde a las tareas necesarias para su desarrollo.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de no contar con medios materiales y personales propios suficientes, se estará a lo dispuesto en el párrafo precedente, </w:t>
      </w:r>
      <w:r w:rsidRPr="008E2D9C">
        <w:rPr>
          <w:rFonts w:ascii="Arial" w:eastAsia="Times New Roman" w:hAnsi="Arial" w:cs="Arial"/>
          <w:b/>
          <w:i/>
          <w:color w:val="000000"/>
          <w:sz w:val="24"/>
          <w:szCs w:val="24"/>
          <w:lang w:eastAsia="es-AR"/>
        </w:rPr>
        <w:t>si el accionista, socio</w:t>
      </w:r>
      <w:r w:rsidRPr="00931EFA">
        <w:rPr>
          <w:rFonts w:ascii="Arial" w:eastAsia="Times New Roman" w:hAnsi="Arial" w:cs="Arial"/>
          <w:i/>
          <w:color w:val="000000"/>
          <w:sz w:val="24"/>
          <w:szCs w:val="24"/>
          <w:lang w:eastAsia="es-AR"/>
        </w:rPr>
        <w:t xml:space="preserve">, partícipe, titular, controlante o beneficiario residente en el país </w:t>
      </w:r>
      <w:r w:rsidRPr="008E2D9C">
        <w:rPr>
          <w:rFonts w:ascii="Arial" w:eastAsia="Times New Roman" w:hAnsi="Arial" w:cs="Arial"/>
          <w:b/>
          <w:i/>
          <w:color w:val="000000"/>
          <w:sz w:val="24"/>
          <w:szCs w:val="24"/>
          <w:lang w:eastAsia="es-AR"/>
        </w:rPr>
        <w:t>acredita que estos son efectivamente provistos</w:t>
      </w:r>
      <w:r w:rsidRPr="00931EFA">
        <w:rPr>
          <w:rFonts w:ascii="Arial" w:eastAsia="Times New Roman" w:hAnsi="Arial" w:cs="Arial"/>
          <w:i/>
          <w:color w:val="000000"/>
          <w:sz w:val="24"/>
          <w:szCs w:val="24"/>
          <w:lang w:eastAsia="es-AR"/>
        </w:rPr>
        <w:t xml:space="preserve"> -en forma total o parcial- </w:t>
      </w:r>
      <w:r w:rsidRPr="008E2D9C">
        <w:rPr>
          <w:rFonts w:ascii="Arial" w:eastAsia="Times New Roman" w:hAnsi="Arial" w:cs="Arial"/>
          <w:b/>
          <w:i/>
          <w:color w:val="000000"/>
          <w:sz w:val="24"/>
          <w:szCs w:val="24"/>
          <w:lang w:eastAsia="es-AR"/>
        </w:rPr>
        <w:t>por parte de otro ente del exterior</w:t>
      </w:r>
      <w:r w:rsidRPr="00931EFA">
        <w:rPr>
          <w:rFonts w:ascii="Arial" w:eastAsia="Times New Roman" w:hAnsi="Arial" w:cs="Arial"/>
          <w:i/>
          <w:color w:val="000000"/>
          <w:sz w:val="24"/>
          <w:szCs w:val="24"/>
          <w:lang w:eastAsia="es-AR"/>
        </w:rPr>
        <w:t>, en la magnitud requerida para llevar adelante el negocio o la actividad conforme las previsiones del párrafo anterior, en tanto se cumpla alguno de los siguientes requisitos: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posea vinculación con el ente del exterior en el que participa el accionista, socio, partícipe, titular, controlante o beneficiario local, en los términos de los incisos a) y b) del artículo 11 de este reglamento, 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ii. se encuentre constituido, domiciliado o ubicado en la misma jurisdicción que el ente del exterior en el que participa el accionista, socio, partícipe, titular, controlante o beneficiario local, en tanto no se trate de una jurisdicción no cooperante o de baja o nula tributación</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300B" w:rsidRPr="009D300B" w:rsidRDefault="009D300B" w:rsidP="00026EB8">
      <w:pPr>
        <w:spacing w:after="0" w:line="240" w:lineRule="auto"/>
        <w:jc w:val="both"/>
        <w:rPr>
          <w:rFonts w:ascii="Arial" w:eastAsia="Times New Roman" w:hAnsi="Arial" w:cs="Arial"/>
          <w:color w:val="000000"/>
          <w:sz w:val="24"/>
          <w:szCs w:val="24"/>
          <w:u w:val="single"/>
          <w:lang w:eastAsia="es-AR"/>
        </w:rPr>
      </w:pPr>
      <w:r w:rsidRPr="009D300B">
        <w:rPr>
          <w:rFonts w:ascii="Arial" w:eastAsia="Times New Roman" w:hAnsi="Arial" w:cs="Arial"/>
          <w:color w:val="000000"/>
          <w:sz w:val="24"/>
          <w:szCs w:val="24"/>
          <w:u w:val="single"/>
          <w:lang w:eastAsia="es-AR"/>
        </w:rPr>
        <w:t>Comentario:</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300B" w:rsidRDefault="009D300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accionista o socio residente en Argentina, DEBE ACREDITAR que la SUSTANCIA de la sociedad, RESULTA ADECUADA para desarrollar la actividad.</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lastRenderedPageBreak/>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RENTAS PASIVAS</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Default="008B321E" w:rsidP="00026EB8">
      <w:pPr>
        <w:spacing w:after="0" w:line="240" w:lineRule="auto"/>
        <w:jc w:val="both"/>
        <w:rPr>
          <w:rFonts w:ascii="Arial" w:eastAsia="Times New Roman" w:hAnsi="Arial" w:cs="Arial"/>
          <w:color w:val="000000"/>
          <w:sz w:val="24"/>
          <w:szCs w:val="24"/>
          <w:lang w:eastAsia="es-AR"/>
        </w:rPr>
      </w:pPr>
    </w:p>
    <w:p w:rsidR="00010FC4" w:rsidRDefault="00010FC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REN</w:t>
      </w:r>
      <w:r w:rsidR="008B321E">
        <w:rPr>
          <w:rFonts w:ascii="Arial" w:eastAsia="Times New Roman" w:hAnsi="Arial" w:cs="Arial"/>
          <w:color w:val="000000"/>
          <w:sz w:val="24"/>
          <w:szCs w:val="24"/>
          <w:lang w:eastAsia="es-AR"/>
        </w:rPr>
        <w:t>T</w:t>
      </w:r>
      <w:r>
        <w:rPr>
          <w:rFonts w:ascii="Arial" w:eastAsia="Times New Roman" w:hAnsi="Arial" w:cs="Arial"/>
          <w:color w:val="000000"/>
          <w:sz w:val="24"/>
          <w:szCs w:val="24"/>
          <w:lang w:eastAsia="es-AR"/>
        </w:rPr>
        <w:t>AS PASIVAS</w:t>
      </w:r>
    </w:p>
    <w:p w:rsidR="00010FC4" w:rsidRDefault="00010FC4"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w:t>
      </w:r>
      <w:r w:rsidR="00B87E13">
        <w:rPr>
          <w:rFonts w:ascii="Arial" w:eastAsia="Times New Roman" w:hAnsi="Arial" w:cs="Arial"/>
          <w:b/>
          <w:i/>
          <w:color w:val="000000"/>
          <w:sz w:val="24"/>
          <w:szCs w:val="24"/>
          <w:lang w:eastAsia="es-AR"/>
        </w:rPr>
        <w:t>5</w:t>
      </w:r>
      <w:r w:rsidR="00914E1E" w:rsidRPr="009D7473">
        <w:rPr>
          <w:rFonts w:ascii="Arial" w:eastAsia="Times New Roman" w:hAnsi="Arial" w:cs="Arial"/>
          <w:b/>
          <w:i/>
          <w:color w:val="000000"/>
          <w:sz w:val="24"/>
          <w:szCs w:val="24"/>
          <w:lang w:eastAsia="es-AR"/>
        </w:rPr>
        <w:t>.(VI).6</w:t>
      </w:r>
      <w:r w:rsidR="00914E1E" w:rsidRPr="00931EFA">
        <w:rPr>
          <w:rFonts w:ascii="Arial" w:eastAsia="Times New Roman" w:hAnsi="Arial" w:cs="Arial"/>
          <w:i/>
          <w:color w:val="000000"/>
          <w:sz w:val="24"/>
          <w:szCs w:val="24"/>
          <w:lang w:eastAsia="es-AR"/>
        </w:rPr>
        <w:t xml:space="preserve"> - </w:t>
      </w:r>
      <w:r w:rsidR="00914E1E" w:rsidRPr="009D7473">
        <w:rPr>
          <w:rFonts w:ascii="Arial" w:eastAsia="Times New Roman" w:hAnsi="Arial" w:cs="Arial"/>
          <w:b/>
          <w:i/>
          <w:color w:val="000000"/>
          <w:sz w:val="24"/>
          <w:szCs w:val="24"/>
          <w:lang w:eastAsia="es-AR"/>
        </w:rPr>
        <w:t>Serán consideradas como rentas pasivas</w:t>
      </w:r>
      <w:r w:rsidR="00914E1E" w:rsidRPr="00931EFA">
        <w:rPr>
          <w:rFonts w:ascii="Arial" w:eastAsia="Times New Roman" w:hAnsi="Arial" w:cs="Arial"/>
          <w:i/>
          <w:color w:val="000000"/>
          <w:sz w:val="24"/>
          <w:szCs w:val="24"/>
          <w:lang w:eastAsia="es-AR"/>
        </w:rPr>
        <w:t xml:space="preserve">, a los fines de las previsiones del </w:t>
      </w:r>
      <w:r w:rsidR="00914E1E" w:rsidRPr="009D7473">
        <w:rPr>
          <w:rFonts w:ascii="Arial" w:eastAsia="Times New Roman" w:hAnsi="Arial" w:cs="Arial"/>
          <w:b/>
          <w:i/>
          <w:color w:val="000000"/>
          <w:sz w:val="24"/>
          <w:szCs w:val="24"/>
          <w:lang w:eastAsia="es-AR"/>
        </w:rPr>
        <w:t>subapartado (i) del primer párrafo del apartado 3 del inciso f) del artículo 133</w:t>
      </w:r>
      <w:r w:rsidR="00914E1E" w:rsidRPr="00931EFA">
        <w:rPr>
          <w:rFonts w:ascii="Arial" w:eastAsia="Times New Roman" w:hAnsi="Arial" w:cs="Arial"/>
          <w:i/>
          <w:color w:val="000000"/>
          <w:sz w:val="24"/>
          <w:szCs w:val="24"/>
          <w:lang w:eastAsia="es-AR"/>
        </w:rPr>
        <w:t xml:space="preserve"> de la ley, aquellas que tengan origen en los siguientes ingresos: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a) </w:t>
      </w:r>
      <w:r w:rsidRPr="00DB54C5">
        <w:rPr>
          <w:rFonts w:ascii="Arial" w:eastAsia="Times New Roman" w:hAnsi="Arial" w:cs="Arial"/>
          <w:b/>
          <w:i/>
          <w:color w:val="000000"/>
          <w:sz w:val="24"/>
          <w:szCs w:val="24"/>
          <w:lang w:eastAsia="es-AR"/>
        </w:rPr>
        <w:t>Dividendos y cualquier otra forma de distribución de utilidades</w:t>
      </w:r>
      <w:r w:rsidRPr="00931EFA">
        <w:rPr>
          <w:rFonts w:ascii="Arial" w:eastAsia="Times New Roman" w:hAnsi="Arial" w:cs="Arial"/>
          <w:i/>
          <w:color w:val="000000"/>
          <w:sz w:val="24"/>
          <w:szCs w:val="24"/>
          <w:lang w:eastAsia="es-AR"/>
        </w:rPr>
        <w:t xml:space="preserve"> provenientes de participaciones en sociedades o cualquier tipo de ente, contrato, arreglo o estructura análoga del exterior o del país. No se considerará renta pasiva el valor patrimonial proporcional devengado o cualquier otro reconocimiento contable del incremento de valor en tales participaciones.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Cuando el dividendo y cualquier otra forma de distribución de utilidades provenga de participaciones en entidades del exterior que, a su vez, sean controlantes, en forma directa o indirecta, de acuerdo a las condiciones que establece el segundo apartado del inciso f) del primer párrafo del artículo 133 de la ley, de otras entidades del exterior y estas últimas obtengan, mayoritariamente, ingresos provenientes de actividades operativas (industriales, comerciales, de servicios, etc.), aquellos solo serán considerados como rentas pasivas en la medida que se integren por ganancias generadas por las rentas comprendidas en los siguientes incisos del presente artículo.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De ocurrir lo dispuesto en el párrafo precedente, in fine, los dividendos y cualquier otra forma de distribución de utilidades se considerará integrado, en primer término, por las referidas rentas pasivas, hasta su agotamiento, debiendo tenerse en cuenta la anticuación de las rentas que surja de los estados contables de esas entidades y de la documentación que permita demostrar en forma fehaciente el origen de las ganancias.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b) </w:t>
      </w:r>
      <w:r w:rsidRPr="00662D44">
        <w:rPr>
          <w:rFonts w:ascii="Arial" w:eastAsia="Times New Roman" w:hAnsi="Arial" w:cs="Arial"/>
          <w:b/>
          <w:i/>
          <w:color w:val="000000"/>
          <w:sz w:val="24"/>
          <w:szCs w:val="24"/>
          <w:lang w:eastAsia="es-AR"/>
        </w:rPr>
        <w:t>Intereses</w:t>
      </w:r>
      <w:r w:rsidRPr="00931EFA">
        <w:rPr>
          <w:rFonts w:ascii="Arial" w:eastAsia="Times New Roman" w:hAnsi="Arial" w:cs="Arial"/>
          <w:i/>
          <w:color w:val="000000"/>
          <w:sz w:val="24"/>
          <w:szCs w:val="24"/>
          <w:lang w:eastAsia="es-AR"/>
        </w:rPr>
        <w:t xml:space="preserve"> o cualquier tipo de rendimiento producto de la colocación de capital, excepto que: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El ente del exterior que los recibe sea una entidad bancaria o financiera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ii. Se originen en préstamos entre miembros de un mismo grupo económico, que cumplan con las condiciones de vinculación previstas en los incisos a) o b) del artículo 11 de este reglamento, en tanto no intervenga en forma directa o indirecta una entidad residente en la República Argentina.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lastRenderedPageBreak/>
        <w:t xml:space="preserve">c) </w:t>
      </w:r>
      <w:r w:rsidRPr="00662D44">
        <w:rPr>
          <w:rFonts w:ascii="Arial" w:eastAsia="Times New Roman" w:hAnsi="Arial" w:cs="Arial"/>
          <w:b/>
          <w:i/>
          <w:color w:val="000000"/>
          <w:sz w:val="24"/>
          <w:szCs w:val="24"/>
          <w:lang w:eastAsia="es-AR"/>
        </w:rPr>
        <w:t>Regalías</w:t>
      </w:r>
      <w:r w:rsidRPr="00931EFA">
        <w:rPr>
          <w:rFonts w:ascii="Arial" w:eastAsia="Times New Roman" w:hAnsi="Arial" w:cs="Arial"/>
          <w:i/>
          <w:color w:val="000000"/>
          <w:sz w:val="24"/>
          <w:szCs w:val="24"/>
          <w:lang w:eastAsia="es-AR"/>
        </w:rPr>
        <w:t xml:space="preserve"> o cualquier otra forma de remuneración derivadas de la cesión del uso, goce o explotación de la propiedad industrial e intelectual, asistencia técnica, derechos de imagen y cualquier otro activo intangible o digital, excepto que pueda demostrarse fehacientemente que tales activos han sido desarrollados total o sustancialmente por el ente del exterior que las recibe.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d) </w:t>
      </w:r>
      <w:r w:rsidRPr="00662D44">
        <w:rPr>
          <w:rFonts w:ascii="Arial" w:eastAsia="Times New Roman" w:hAnsi="Arial" w:cs="Arial"/>
          <w:b/>
          <w:i/>
          <w:color w:val="000000"/>
          <w:sz w:val="24"/>
          <w:szCs w:val="24"/>
          <w:lang w:eastAsia="es-AR"/>
        </w:rPr>
        <w:t>Rentas provenientes del arrendamiento</w:t>
      </w:r>
      <w:r w:rsidRPr="00931EFA">
        <w:rPr>
          <w:rFonts w:ascii="Arial" w:eastAsia="Times New Roman" w:hAnsi="Arial" w:cs="Arial"/>
          <w:i/>
          <w:color w:val="000000"/>
          <w:sz w:val="24"/>
          <w:szCs w:val="24"/>
          <w:lang w:eastAsia="es-AR"/>
        </w:rPr>
        <w:t xml:space="preserve"> o cesión temporal de bienes inmuebles, salvo que la entidad controlada tenga por giro o actividad principal la explotación de inmuebles.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 </w:t>
      </w:r>
      <w:r w:rsidRPr="00662D44">
        <w:rPr>
          <w:rFonts w:ascii="Arial" w:eastAsia="Times New Roman" w:hAnsi="Arial" w:cs="Arial"/>
          <w:b/>
          <w:i/>
          <w:color w:val="000000"/>
          <w:sz w:val="24"/>
          <w:szCs w:val="24"/>
          <w:lang w:eastAsia="es-AR"/>
        </w:rPr>
        <w:t>Rentas derivadas de operaciones de capitalización y seguro</w:t>
      </w:r>
      <w:r w:rsidRPr="00931EFA">
        <w:rPr>
          <w:rFonts w:ascii="Arial" w:eastAsia="Times New Roman" w:hAnsi="Arial" w:cs="Arial"/>
          <w:i/>
          <w:color w:val="000000"/>
          <w:sz w:val="24"/>
          <w:szCs w:val="24"/>
          <w:lang w:eastAsia="es-AR"/>
        </w:rPr>
        <w:t>, que tengan como beneficiaria a la propia entidad, así como las rentas procedentes de derechos sobre su transmisión, excepto que el ente del exterior que las reciba sea una entidad aseguradora autorizada a operar como tal por la normativa vigente en 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f) </w:t>
      </w:r>
      <w:r w:rsidRPr="00662D44">
        <w:rPr>
          <w:rFonts w:ascii="Arial" w:eastAsia="Times New Roman" w:hAnsi="Arial" w:cs="Arial"/>
          <w:b/>
          <w:i/>
          <w:color w:val="000000"/>
          <w:sz w:val="24"/>
          <w:szCs w:val="24"/>
          <w:lang w:eastAsia="es-AR"/>
        </w:rPr>
        <w:t>Rentas que provengan de instrumentos financieros derivados</w:t>
      </w:r>
      <w:r w:rsidRPr="00931EFA">
        <w:rPr>
          <w:rFonts w:ascii="Arial" w:eastAsia="Times New Roman" w:hAnsi="Arial" w:cs="Arial"/>
          <w:i/>
          <w:color w:val="000000"/>
          <w:sz w:val="24"/>
          <w:szCs w:val="24"/>
          <w:lang w:eastAsia="es-AR"/>
        </w:rPr>
        <w:t>, excepto operaciones de cobertura -conforme la definición del artículo sin número a continuación del art. 31 de este reglamento-, o rentas provenientes de operaciones de compraventa de divisas.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g) </w:t>
      </w:r>
      <w:r w:rsidRPr="00662D44">
        <w:rPr>
          <w:rFonts w:ascii="Arial" w:eastAsia="Times New Roman" w:hAnsi="Arial" w:cs="Arial"/>
          <w:b/>
          <w:i/>
          <w:color w:val="000000"/>
          <w:sz w:val="24"/>
          <w:szCs w:val="24"/>
          <w:lang w:eastAsia="es-AR"/>
        </w:rPr>
        <w:t>Resultados derivados de la enajenación de acciones</w:t>
      </w:r>
      <w:r w:rsidRPr="00931EFA">
        <w:rPr>
          <w:rFonts w:ascii="Arial" w:eastAsia="Times New Roman" w:hAnsi="Arial" w:cs="Arial"/>
          <w:i/>
          <w:color w:val="000000"/>
          <w:sz w:val="24"/>
          <w:szCs w:val="24"/>
          <w:lang w:eastAsia="es-AR"/>
        </w:rPr>
        <w:t>, valores representativos y certificados de depósito de acciones y demás valores, cuotas y participaciones sociales -incluidas cuotapartes de fondos comunes de inversión y certificados de participación de fideicomisos financieros y cualquier otro derecho sobre fideicomisos y contratos similares-, monedas digitales, títulos, bonos y demás valores, excepto que el ente del exterior que los recibe sea una entidad bancaria o financiera que se encuentre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h) Resultados provenientes de la enajenación de otros bienes o derechos que generen las rentas indicadas en los incisos precedentes o de bienes de uso que se encuentren afectados a la generación de tales rentas, así como la cesión de cualquier tipo de derechos respecto de ellos.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E2D9C" w:rsidRPr="008E2D9C" w:rsidRDefault="008E2D9C" w:rsidP="00026EB8">
      <w:pPr>
        <w:spacing w:after="0" w:line="240" w:lineRule="auto"/>
        <w:jc w:val="both"/>
        <w:rPr>
          <w:rFonts w:ascii="Arial" w:eastAsia="Times New Roman" w:hAnsi="Arial" w:cs="Arial"/>
          <w:color w:val="000000"/>
          <w:sz w:val="24"/>
          <w:szCs w:val="24"/>
          <w:lang w:eastAsia="es-AR"/>
        </w:rPr>
      </w:pPr>
      <w:r w:rsidRPr="008E2D9C">
        <w:rPr>
          <w:rFonts w:ascii="Arial" w:eastAsia="Times New Roman" w:hAnsi="Arial" w:cs="Arial"/>
          <w:color w:val="000000"/>
          <w:sz w:val="24"/>
          <w:szCs w:val="24"/>
          <w:lang w:eastAsia="es-AR"/>
        </w:rPr>
        <w:t>NO SON RENTAS PASIVAS</w:t>
      </w:r>
    </w:p>
    <w:p w:rsidR="008E2D9C" w:rsidRPr="00931EFA" w:rsidRDefault="008E2D9C" w:rsidP="008E2D9C">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662D44">
        <w:rPr>
          <w:rFonts w:ascii="Arial" w:eastAsia="Times New Roman" w:hAnsi="Arial" w:cs="Arial"/>
          <w:b/>
          <w:i/>
          <w:color w:val="000000"/>
          <w:sz w:val="24"/>
          <w:szCs w:val="24"/>
          <w:u w:val="single"/>
          <w:lang w:eastAsia="es-AR"/>
        </w:rPr>
        <w:t>No se considerará renta pasiva</w:t>
      </w:r>
      <w:r w:rsidRPr="00931EFA">
        <w:rPr>
          <w:rFonts w:ascii="Arial" w:eastAsia="Times New Roman" w:hAnsi="Arial" w:cs="Arial"/>
          <w:i/>
          <w:color w:val="000000"/>
          <w:sz w:val="24"/>
          <w:szCs w:val="24"/>
          <w:lang w:eastAsia="es-AR"/>
        </w:rPr>
        <w:t xml:space="preserve"> la que provenga de la enajenación o cesión de derechos respecto de inmuebles o cualquier otro bien de uso que, al menos en los últimos tres (3) ejercicios anuales hayan estado afectados exclusivamente a la generación de rentas no consideradas pasivas.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E60E27" w:rsidRPr="00E60E27" w:rsidRDefault="00E60E2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PORCENTAJE </w:t>
      </w:r>
      <w:r w:rsidRPr="00E60E27">
        <w:rPr>
          <w:rFonts w:ascii="Arial" w:eastAsia="Times New Roman" w:hAnsi="Arial" w:cs="Arial"/>
          <w:color w:val="000000"/>
          <w:sz w:val="24"/>
          <w:szCs w:val="24"/>
          <w:lang w:eastAsia="es-AR"/>
        </w:rPr>
        <w:t>DE LAS RENTAS PASIV</w:t>
      </w:r>
      <w:r w:rsidR="008B321E">
        <w:rPr>
          <w:rFonts w:ascii="Arial" w:eastAsia="Times New Roman" w:hAnsi="Arial" w:cs="Arial"/>
          <w:color w:val="000000"/>
          <w:sz w:val="24"/>
          <w:szCs w:val="24"/>
          <w:lang w:eastAsia="es-AR"/>
        </w:rPr>
        <w:t>A</w:t>
      </w:r>
      <w:r w:rsidRPr="00E60E27">
        <w:rPr>
          <w:rFonts w:ascii="Arial" w:eastAsia="Times New Roman" w:hAnsi="Arial" w:cs="Arial"/>
          <w:color w:val="000000"/>
          <w:sz w:val="24"/>
          <w:szCs w:val="24"/>
          <w:lang w:eastAsia="es-AR"/>
        </w:rPr>
        <w:t>S SOBRE LOS INGRESOS DE LA SOCIEDAD</w:t>
      </w:r>
    </w:p>
    <w:p w:rsidR="00E60E27" w:rsidRPr="00931EFA" w:rsidRDefault="00E60E27"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3E281F">
        <w:rPr>
          <w:rFonts w:ascii="Arial" w:eastAsia="Times New Roman" w:hAnsi="Arial" w:cs="Arial"/>
          <w:b/>
          <w:i/>
          <w:color w:val="000000"/>
          <w:sz w:val="24"/>
          <w:szCs w:val="24"/>
          <w:lang w:eastAsia="es-AR"/>
        </w:rPr>
        <w:t>A efectos del cálculo del porcentaje que deben representar las rentas pasivas sobre los ingresos del ejercicio anual de las sociedades</w:t>
      </w:r>
      <w:r w:rsidRPr="00931EFA">
        <w:rPr>
          <w:rFonts w:ascii="Arial" w:eastAsia="Times New Roman" w:hAnsi="Arial" w:cs="Arial"/>
          <w:i/>
          <w:color w:val="000000"/>
          <w:sz w:val="24"/>
          <w:szCs w:val="24"/>
          <w:lang w:eastAsia="es-AR"/>
        </w:rPr>
        <w:t xml:space="preserve"> o entes constituidos, domiciliados o ubicados en el exterior así como de todo contrato o arreglo celebrado en el exterior o bajo un régimen legal extranjero, </w:t>
      </w:r>
      <w:r w:rsidRPr="003E281F">
        <w:rPr>
          <w:rFonts w:ascii="Arial" w:eastAsia="Times New Roman" w:hAnsi="Arial" w:cs="Arial"/>
          <w:b/>
          <w:i/>
          <w:color w:val="000000"/>
          <w:sz w:val="24"/>
          <w:szCs w:val="24"/>
          <w:lang w:eastAsia="es-AR"/>
        </w:rPr>
        <w:t xml:space="preserve">deberán </w:t>
      </w:r>
      <w:r w:rsidRPr="003E281F">
        <w:rPr>
          <w:rFonts w:ascii="Arial" w:eastAsia="Times New Roman" w:hAnsi="Arial" w:cs="Arial"/>
          <w:b/>
          <w:i/>
          <w:color w:val="000000"/>
          <w:sz w:val="24"/>
          <w:szCs w:val="24"/>
          <w:lang w:eastAsia="es-AR"/>
        </w:rPr>
        <w:lastRenderedPageBreak/>
        <w:t>considerarse la totalidad de los ingresos devengados en dicho período, aunque se encuentren exentos o excluidos del ámbito de imposición</w:t>
      </w:r>
      <w:r w:rsidRPr="00931EFA">
        <w:rPr>
          <w:rFonts w:ascii="Arial" w:eastAsia="Times New Roman" w:hAnsi="Arial" w:cs="Arial"/>
          <w:i/>
          <w:color w:val="000000"/>
          <w:sz w:val="24"/>
          <w:szCs w:val="24"/>
          <w:lang w:eastAsia="es-AR"/>
        </w:rPr>
        <w:t>, con excepción de aquellos que provengan del devengamiento del valor patrimonial proporcional o cualquier otro reconocimiento contable del incremento del valor de las participaciones en entes o contratos del exterior o del país</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10FC4" w:rsidRPr="00010FC4" w:rsidRDefault="00010FC4" w:rsidP="00026EB8">
      <w:pPr>
        <w:spacing w:after="0" w:line="240" w:lineRule="auto"/>
        <w:jc w:val="both"/>
        <w:rPr>
          <w:rFonts w:ascii="Arial" w:eastAsia="Times New Roman" w:hAnsi="Arial" w:cs="Arial"/>
          <w:color w:val="000000"/>
          <w:sz w:val="24"/>
          <w:szCs w:val="24"/>
          <w:u w:val="single"/>
          <w:lang w:eastAsia="es-AR"/>
        </w:rPr>
      </w:pPr>
      <w:r w:rsidRPr="00010FC4">
        <w:rPr>
          <w:rFonts w:ascii="Arial" w:eastAsia="Times New Roman" w:hAnsi="Arial" w:cs="Arial"/>
          <w:color w:val="000000"/>
          <w:sz w:val="24"/>
          <w:szCs w:val="24"/>
          <w:u w:val="single"/>
          <w:lang w:eastAsia="es-AR"/>
        </w:rPr>
        <w:t>Comentario:</w:t>
      </w:r>
    </w:p>
    <w:p w:rsidR="00010FC4" w:rsidRDefault="00010FC4" w:rsidP="00026EB8">
      <w:pPr>
        <w:spacing w:after="0" w:line="240" w:lineRule="auto"/>
        <w:jc w:val="both"/>
        <w:rPr>
          <w:rFonts w:ascii="Arial" w:eastAsia="Times New Roman" w:hAnsi="Arial" w:cs="Arial"/>
          <w:color w:val="000000"/>
          <w:sz w:val="24"/>
          <w:szCs w:val="24"/>
          <w:lang w:eastAsia="es-AR"/>
        </w:rPr>
      </w:pPr>
    </w:p>
    <w:p w:rsidR="00332640" w:rsidRDefault="00332640"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la sociedad del exterior, TIENE SUSTANCIA, </w:t>
      </w:r>
      <w:r w:rsidR="00253334">
        <w:rPr>
          <w:rFonts w:ascii="Arial" w:eastAsia="Times New Roman" w:hAnsi="Arial" w:cs="Arial"/>
          <w:color w:val="000000"/>
          <w:sz w:val="24"/>
          <w:szCs w:val="24"/>
          <w:lang w:eastAsia="es-AR"/>
        </w:rPr>
        <w:t>se debe analizar la existencia de rentas pasiva.</w:t>
      </w:r>
    </w:p>
    <w:p w:rsidR="00332640" w:rsidRDefault="00332640" w:rsidP="00026EB8">
      <w:pPr>
        <w:spacing w:after="0" w:line="240" w:lineRule="auto"/>
        <w:jc w:val="both"/>
        <w:rPr>
          <w:rFonts w:ascii="Arial" w:eastAsia="Times New Roman" w:hAnsi="Arial" w:cs="Arial"/>
          <w:color w:val="000000"/>
          <w:sz w:val="24"/>
          <w:szCs w:val="24"/>
          <w:lang w:eastAsia="es-AR"/>
        </w:rPr>
      </w:pPr>
    </w:p>
    <w:p w:rsidR="00010FC4" w:rsidRDefault="00FD3D5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una extensa enumeración el decreto reglamentario, se ocupa de definir que se debe entender por rentas pasivas.</w:t>
      </w:r>
      <w:r w:rsidR="00CB572D">
        <w:rPr>
          <w:rFonts w:ascii="Arial" w:eastAsia="Times New Roman" w:hAnsi="Arial" w:cs="Arial"/>
          <w:color w:val="000000"/>
          <w:sz w:val="24"/>
          <w:szCs w:val="24"/>
          <w:lang w:eastAsia="es-AR"/>
        </w:rPr>
        <w:t xml:space="preserve"> Y que no se considera como rentas pasivas.</w:t>
      </w:r>
    </w:p>
    <w:p w:rsidR="00FD3D5F" w:rsidRDefault="00FD3D5F"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7</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Pr="00026EB8" w:rsidRDefault="008B321E"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 </w:t>
      </w:r>
      <w:r w:rsidR="00914E1E" w:rsidRPr="00583B2B">
        <w:rPr>
          <w:rFonts w:ascii="Arial" w:eastAsia="Times New Roman" w:hAnsi="Arial" w:cs="Arial"/>
          <w:b/>
          <w:i/>
          <w:color w:val="000000"/>
          <w:sz w:val="24"/>
          <w:szCs w:val="24"/>
          <w:lang w:eastAsia="es-AR"/>
        </w:rPr>
        <w:t>Los resultados a imputar</w:t>
      </w:r>
      <w:r w:rsidR="00914E1E" w:rsidRPr="00931EFA">
        <w:rPr>
          <w:rFonts w:ascii="Arial" w:eastAsia="Times New Roman" w:hAnsi="Arial" w:cs="Arial"/>
          <w:i/>
          <w:color w:val="000000"/>
          <w:sz w:val="24"/>
          <w:szCs w:val="24"/>
          <w:lang w:eastAsia="es-AR"/>
        </w:rPr>
        <w:t xml:space="preserve">, a que se refieren los </w:t>
      </w:r>
      <w:r w:rsidR="00914E1E" w:rsidRPr="009D7473">
        <w:rPr>
          <w:rFonts w:ascii="Arial" w:eastAsia="Times New Roman" w:hAnsi="Arial" w:cs="Arial"/>
          <w:b/>
          <w:i/>
          <w:color w:val="000000"/>
          <w:sz w:val="24"/>
          <w:szCs w:val="24"/>
          <w:lang w:eastAsia="es-AR"/>
        </w:rPr>
        <w:t>incisos d), e) y f) del artículo 133 de la ley</w:t>
      </w:r>
      <w:r w:rsidR="00914E1E" w:rsidRPr="00931EFA">
        <w:rPr>
          <w:rFonts w:ascii="Arial" w:eastAsia="Times New Roman" w:hAnsi="Arial" w:cs="Arial"/>
          <w:i/>
          <w:color w:val="000000"/>
          <w:sz w:val="24"/>
          <w:szCs w:val="24"/>
          <w:lang w:eastAsia="es-AR"/>
        </w:rPr>
        <w:t xml:space="preserve">, </w:t>
      </w:r>
      <w:r w:rsidR="00914E1E" w:rsidRPr="00583B2B">
        <w:rPr>
          <w:rFonts w:ascii="Arial" w:eastAsia="Times New Roman" w:hAnsi="Arial" w:cs="Arial"/>
          <w:b/>
          <w:i/>
          <w:color w:val="000000"/>
          <w:sz w:val="24"/>
          <w:szCs w:val="24"/>
          <w:lang w:eastAsia="es-AR"/>
        </w:rPr>
        <w:t>serán los correspondientes al ejercicio anual</w:t>
      </w:r>
      <w:r w:rsidR="00914E1E" w:rsidRPr="00931EFA">
        <w:rPr>
          <w:rFonts w:ascii="Arial" w:eastAsia="Times New Roman" w:hAnsi="Arial" w:cs="Arial"/>
          <w:i/>
          <w:color w:val="000000"/>
          <w:sz w:val="24"/>
          <w:szCs w:val="24"/>
          <w:lang w:eastAsia="es-AR"/>
        </w:rPr>
        <w:t xml:space="preserve"> del trust, fideicomiso, fundación de interés privado y demás estructuras análogas, sociedad u otro ente de cualquier tipo constituidos, domiciliados o ubicados en el exterior, así como todo contrato o arreglo celebrado en el exterior o bajo un régimen legal extranjero, en que se cumplan las condiciones previstas en los citados incisos y en los artículos ...(VI).1, ...(VI).2 y ...(VI).3, incorporados a continuación del artículo 165 de esta reglamentación, respectivamente.</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45E34" w:rsidRDefault="00845E34" w:rsidP="00026EB8">
      <w:pPr>
        <w:spacing w:after="0" w:line="240" w:lineRule="auto"/>
        <w:jc w:val="both"/>
        <w:rPr>
          <w:rFonts w:ascii="Arial" w:eastAsia="Times New Roman" w:hAnsi="Arial" w:cs="Arial"/>
          <w:color w:val="000000"/>
          <w:sz w:val="24"/>
          <w:szCs w:val="24"/>
          <w:u w:val="single"/>
          <w:lang w:eastAsia="es-AR"/>
        </w:rPr>
      </w:pPr>
      <w:r w:rsidRPr="00845E34">
        <w:rPr>
          <w:rFonts w:ascii="Arial" w:eastAsia="Times New Roman" w:hAnsi="Arial" w:cs="Arial"/>
          <w:color w:val="000000"/>
          <w:sz w:val="24"/>
          <w:szCs w:val="24"/>
          <w:u w:val="single"/>
          <w:lang w:eastAsia="es-AR"/>
        </w:rPr>
        <w:t>Comentario:</w:t>
      </w:r>
    </w:p>
    <w:p w:rsidR="00845E34" w:rsidRDefault="00845E34" w:rsidP="00026EB8">
      <w:pPr>
        <w:spacing w:after="0" w:line="240" w:lineRule="auto"/>
        <w:jc w:val="both"/>
        <w:rPr>
          <w:rFonts w:ascii="Arial" w:eastAsia="Times New Roman" w:hAnsi="Arial" w:cs="Arial"/>
          <w:color w:val="000000"/>
          <w:sz w:val="24"/>
          <w:szCs w:val="24"/>
          <w:u w:val="single"/>
          <w:lang w:eastAsia="es-AR"/>
        </w:rPr>
      </w:pPr>
    </w:p>
    <w:p w:rsidR="00845E34" w:rsidRPr="00845E34" w:rsidRDefault="00845E3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socios, o dueños de las estructuras del exterior, deben declarar los resultados obtenidos en el ejercicio anual de esas estructuras.</w:t>
      </w:r>
    </w:p>
    <w:p w:rsidR="00845E34" w:rsidRDefault="00845E34"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REGISTROS CONTABLES Y BALANCES</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7E6322">
        <w:rPr>
          <w:rFonts w:ascii="Arial" w:eastAsia="Times New Roman" w:hAnsi="Arial" w:cs="Arial"/>
          <w:b/>
          <w:i/>
          <w:color w:val="000000"/>
          <w:sz w:val="24"/>
          <w:szCs w:val="24"/>
          <w:lang w:eastAsia="es-AR"/>
        </w:rPr>
        <w:t>En el caso que los mencionados entes del exterior no se encuentren obligados por la legislación del país en que se encuentren constituidos</w:t>
      </w:r>
      <w:r w:rsidRPr="00931EFA">
        <w:rPr>
          <w:rFonts w:ascii="Arial" w:eastAsia="Times New Roman" w:hAnsi="Arial" w:cs="Arial"/>
          <w:i/>
          <w:color w:val="000000"/>
          <w:sz w:val="24"/>
          <w:szCs w:val="24"/>
          <w:lang w:eastAsia="es-AR"/>
        </w:rPr>
        <w:t xml:space="preserve">, domiciliados, celebrados o ubicados </w:t>
      </w:r>
      <w:r w:rsidRPr="00774BD3">
        <w:rPr>
          <w:rFonts w:ascii="Arial" w:eastAsia="Times New Roman" w:hAnsi="Arial" w:cs="Arial"/>
          <w:b/>
          <w:i/>
          <w:color w:val="000000"/>
          <w:sz w:val="24"/>
          <w:szCs w:val="24"/>
          <w:lang w:eastAsia="es-AR"/>
        </w:rPr>
        <w:t>a llevar registros contables y emitir balances anuales</w:t>
      </w:r>
      <w:r w:rsidRPr="00931EFA">
        <w:rPr>
          <w:rFonts w:ascii="Arial" w:eastAsia="Times New Roman" w:hAnsi="Arial" w:cs="Arial"/>
          <w:i/>
          <w:color w:val="000000"/>
          <w:sz w:val="24"/>
          <w:szCs w:val="24"/>
          <w:lang w:eastAsia="es-AR"/>
        </w:rPr>
        <w:t xml:space="preserve">, deberán llevar registros que permitan identificar los ingresos y deducciones del período fiscal, así como confeccionar un estado de situación patrimonial al cierre del ejercicio. </w:t>
      </w:r>
      <w:r w:rsidRPr="00774BD3">
        <w:rPr>
          <w:rFonts w:ascii="Arial" w:eastAsia="Times New Roman" w:hAnsi="Arial" w:cs="Arial"/>
          <w:b/>
          <w:i/>
          <w:color w:val="000000"/>
          <w:sz w:val="24"/>
          <w:szCs w:val="24"/>
          <w:lang w:eastAsia="es-AR"/>
        </w:rPr>
        <w:t>Tales registros deberán realizarse conforme las normas contables aplicables o las disposiciones de las leyes de los impuestos análogos que rijan en el país de constitución</w:t>
      </w:r>
      <w:r w:rsidRPr="00931EFA">
        <w:rPr>
          <w:rFonts w:ascii="Arial" w:eastAsia="Times New Roman" w:hAnsi="Arial" w:cs="Arial"/>
          <w:i/>
          <w:color w:val="000000"/>
          <w:sz w:val="24"/>
          <w:szCs w:val="24"/>
          <w:lang w:eastAsia="es-AR"/>
        </w:rPr>
        <w:t xml:space="preserve">, domicilio o ubicación de los referidos entes. </w:t>
      </w:r>
      <w:r w:rsidRPr="00774BD3">
        <w:rPr>
          <w:rFonts w:ascii="Arial" w:eastAsia="Times New Roman" w:hAnsi="Arial" w:cs="Arial"/>
          <w:b/>
          <w:i/>
          <w:color w:val="000000"/>
          <w:sz w:val="24"/>
          <w:szCs w:val="24"/>
          <w:lang w:eastAsia="es-AR"/>
        </w:rPr>
        <w:t xml:space="preserve">En caso que en esas jurisdicciones no se verifique la aplicación de tales normas o impuestos, los resultados </w:t>
      </w:r>
      <w:r w:rsidRPr="00774BD3">
        <w:rPr>
          <w:rFonts w:ascii="Arial" w:eastAsia="Times New Roman" w:hAnsi="Arial" w:cs="Arial"/>
          <w:b/>
          <w:i/>
          <w:color w:val="000000"/>
          <w:sz w:val="24"/>
          <w:szCs w:val="24"/>
          <w:lang w:eastAsia="es-AR"/>
        </w:rPr>
        <w:lastRenderedPageBreak/>
        <w:t xml:space="preserve">devengados en el ejercicio anual </w:t>
      </w:r>
      <w:r w:rsidRPr="00774BD3">
        <w:rPr>
          <w:rFonts w:ascii="Arial" w:eastAsia="Times New Roman" w:hAnsi="Arial" w:cs="Arial"/>
          <w:b/>
          <w:i/>
          <w:color w:val="000000"/>
          <w:sz w:val="24"/>
          <w:szCs w:val="24"/>
          <w:u w:val="single"/>
          <w:lang w:eastAsia="es-AR"/>
        </w:rPr>
        <w:t>se determinarán conforme disposiciones de la ley del impuesto a las ganancias</w:t>
      </w:r>
      <w:r w:rsidRPr="00931EFA">
        <w:rPr>
          <w:rFonts w:ascii="Arial" w:eastAsia="Times New Roman" w:hAnsi="Arial" w:cs="Arial"/>
          <w:i/>
          <w:color w:val="000000"/>
          <w:sz w:val="24"/>
          <w:szCs w:val="24"/>
          <w:lang w:eastAsia="es-AR"/>
        </w:rPr>
        <w:t>.</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u w:val="single"/>
          <w:lang w:eastAsia="es-AR"/>
        </w:rPr>
      </w:pPr>
      <w:r w:rsidRPr="005C21D7">
        <w:rPr>
          <w:rFonts w:ascii="Arial" w:eastAsia="Times New Roman" w:hAnsi="Arial" w:cs="Arial"/>
          <w:color w:val="000000"/>
          <w:sz w:val="24"/>
          <w:szCs w:val="24"/>
          <w:u w:val="single"/>
          <w:lang w:eastAsia="es-AR"/>
        </w:rPr>
        <w:t>Comentario:</w:t>
      </w:r>
    </w:p>
    <w:p w:rsidR="005C21D7" w:rsidRDefault="005C21D7" w:rsidP="00026EB8">
      <w:pPr>
        <w:spacing w:after="0" w:line="240" w:lineRule="auto"/>
        <w:jc w:val="both"/>
        <w:rPr>
          <w:rFonts w:ascii="Arial" w:eastAsia="Times New Roman" w:hAnsi="Arial" w:cs="Arial"/>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las estructuras del exterior, no se encuentren obligadas a llevar libros y confeccionar balances, los resultados se deben determinar aplicando las disposiciones de la ley de impuesto a las ganancias.</w:t>
      </w:r>
    </w:p>
    <w:p w:rsidR="005C21D7" w:rsidRDefault="005C21D7"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FECHA DE CIERRE DEL EJERCICIO DE LA SOCIEDAD DEL EXTERIOR</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Cuando por cualquier motivo no se haya establecido la fecha de cierre o la duración del ejercicio comercial del ente, contrato, arreglo o estructura análoga del exterior o cuando el mismo tenga un plazo de duración distinto a doce (12) meses, </w:t>
      </w:r>
      <w:r w:rsidRPr="00090DC8">
        <w:rPr>
          <w:rFonts w:ascii="Arial" w:eastAsia="Times New Roman" w:hAnsi="Arial" w:cs="Arial"/>
          <w:b/>
          <w:i/>
          <w:color w:val="000000"/>
          <w:sz w:val="24"/>
          <w:szCs w:val="24"/>
          <w:lang w:eastAsia="es-AR"/>
        </w:rPr>
        <w:t>deberá considerarse como ejercicio anual el año calendario</w:t>
      </w:r>
      <w:r w:rsidRPr="00931EFA">
        <w:rPr>
          <w:rFonts w:ascii="Arial" w:eastAsia="Times New Roman" w:hAnsi="Arial" w:cs="Arial"/>
          <w:i/>
          <w:color w:val="000000"/>
          <w:sz w:val="24"/>
          <w:szCs w:val="24"/>
          <w:lang w:eastAsia="es-AR"/>
        </w:rPr>
        <w:t>. Lo dispuesto precedentemente no resultará de aplicación de tratarse de ejercicios irregulares de duración menor a doce (12) meses por inicio o cese de actividades. En caso de ejercicios irregulares por cambio en fecha de cierre de ejercicio deberán observarse las disposiciones del artículo 24 de esta reglamentación.</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INCORPORACION DE LAS RENTAS EN LA DECLARACION JURADA DEL ACCIONISTA O SOCIO</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Los resultados a que se refiere el primer párrafo de este artículo, determinados conforme lo dispuesto en su penúltimo párrafo, </w:t>
      </w:r>
      <w:r w:rsidRPr="00090DC8">
        <w:rPr>
          <w:rFonts w:ascii="Arial" w:eastAsia="Times New Roman" w:hAnsi="Arial" w:cs="Arial"/>
          <w:b/>
          <w:i/>
          <w:color w:val="000000"/>
          <w:sz w:val="24"/>
          <w:szCs w:val="24"/>
          <w:lang w:eastAsia="es-AR"/>
        </w:rPr>
        <w:t>serán incorporados en la determinación impositiva del accionista, socio</w:t>
      </w:r>
      <w:r w:rsidRPr="00931EFA">
        <w:rPr>
          <w:rFonts w:ascii="Arial" w:eastAsia="Times New Roman" w:hAnsi="Arial" w:cs="Arial"/>
          <w:i/>
          <w:color w:val="000000"/>
          <w:sz w:val="24"/>
          <w:szCs w:val="24"/>
          <w:lang w:eastAsia="es-AR"/>
        </w:rPr>
        <w:t xml:space="preserve">, partícipe, titular, controlante o beneficiario, </w:t>
      </w:r>
      <w:r w:rsidRPr="00090DC8">
        <w:rPr>
          <w:rFonts w:ascii="Arial" w:eastAsia="Times New Roman" w:hAnsi="Arial" w:cs="Arial"/>
          <w:b/>
          <w:i/>
          <w:color w:val="000000"/>
          <w:sz w:val="24"/>
          <w:szCs w:val="24"/>
          <w:lang w:eastAsia="es-AR"/>
        </w:rPr>
        <w:t>correspondiente al ejercicio o año fiscal en el que finalice el ejercicio anual de los sujetos</w:t>
      </w:r>
      <w:r w:rsidRPr="00931EFA">
        <w:rPr>
          <w:rFonts w:ascii="Arial" w:eastAsia="Times New Roman" w:hAnsi="Arial" w:cs="Arial"/>
          <w:i/>
          <w:color w:val="000000"/>
          <w:sz w:val="24"/>
          <w:szCs w:val="24"/>
          <w:lang w:eastAsia="es-AR"/>
        </w:rPr>
        <w:t xml:space="preserve"> mencionados en el párrafo precedente, en la proporción de su participación en el patrimonio, resultados o derechos.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u w:val="single"/>
          <w:lang w:eastAsia="es-AR"/>
        </w:rPr>
      </w:pPr>
      <w:r w:rsidRPr="00393341">
        <w:rPr>
          <w:rFonts w:ascii="Arial" w:eastAsia="Times New Roman" w:hAnsi="Arial" w:cs="Arial"/>
          <w:color w:val="000000"/>
          <w:sz w:val="24"/>
          <w:szCs w:val="24"/>
          <w:u w:val="single"/>
          <w:lang w:eastAsia="es-AR"/>
        </w:rPr>
        <w:t>Comentario:</w:t>
      </w:r>
    </w:p>
    <w:p w:rsidR="00393341" w:rsidRDefault="00393341" w:rsidP="00026EB8">
      <w:pPr>
        <w:spacing w:after="0" w:line="240" w:lineRule="auto"/>
        <w:jc w:val="both"/>
        <w:rPr>
          <w:rFonts w:ascii="Arial" w:eastAsia="Times New Roman" w:hAnsi="Arial" w:cs="Arial"/>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resultados de las estructuras del exterior, se deben incorporar en la declaración jurada del accionista o socio, correspondiente al año en que finalice el ejercicio anual de la estructura del exterior.</w:t>
      </w:r>
    </w:p>
    <w:p w:rsidR="00393341" w:rsidRDefault="00393341" w:rsidP="00026EB8">
      <w:pPr>
        <w:spacing w:after="0" w:line="240" w:lineRule="auto"/>
        <w:jc w:val="both"/>
        <w:rPr>
          <w:rFonts w:ascii="Arial" w:eastAsia="Times New Roman" w:hAnsi="Arial" w:cs="Arial"/>
          <w:i/>
          <w:color w:val="000000"/>
          <w:sz w:val="24"/>
          <w:szCs w:val="24"/>
          <w:lang w:eastAsia="es-AR"/>
        </w:rPr>
      </w:pPr>
    </w:p>
    <w:p w:rsidR="004E1B55" w:rsidRPr="004E1B55" w:rsidRDefault="004E1B55" w:rsidP="00026EB8">
      <w:pPr>
        <w:spacing w:after="0" w:line="240" w:lineRule="auto"/>
        <w:jc w:val="both"/>
        <w:rPr>
          <w:rFonts w:ascii="Arial" w:eastAsia="Times New Roman" w:hAnsi="Arial" w:cs="Arial"/>
          <w:color w:val="000000"/>
          <w:sz w:val="24"/>
          <w:szCs w:val="24"/>
          <w:lang w:eastAsia="es-AR"/>
        </w:rPr>
      </w:pPr>
      <w:r w:rsidRPr="004E1B55">
        <w:rPr>
          <w:rFonts w:ascii="Arial" w:eastAsia="Times New Roman" w:hAnsi="Arial" w:cs="Arial"/>
          <w:color w:val="000000"/>
          <w:sz w:val="24"/>
          <w:szCs w:val="24"/>
          <w:lang w:eastAsia="es-AR"/>
        </w:rPr>
        <w:t>CONTROL CONJUNTO DE VARIOS SUJETOS</w:t>
      </w:r>
    </w:p>
    <w:p w:rsidR="004E1B55" w:rsidRPr="00931EFA" w:rsidRDefault="004E1B55"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En las situaciones previstas en el inciso d) y en el </w:t>
      </w:r>
      <w:r w:rsidRPr="004F7446">
        <w:rPr>
          <w:rFonts w:ascii="Arial" w:eastAsia="Times New Roman" w:hAnsi="Arial" w:cs="Arial"/>
          <w:b/>
          <w:i/>
          <w:color w:val="000000"/>
          <w:sz w:val="24"/>
          <w:szCs w:val="24"/>
          <w:lang w:eastAsia="es-AR"/>
        </w:rPr>
        <w:t>segundo párrafo del apartado 2 del inciso f) del artículo 133 de la ley</w:t>
      </w:r>
      <w:r w:rsidRPr="00931EFA">
        <w:rPr>
          <w:rFonts w:ascii="Arial" w:eastAsia="Times New Roman" w:hAnsi="Arial" w:cs="Arial"/>
          <w:i/>
          <w:color w:val="000000"/>
          <w:sz w:val="24"/>
          <w:szCs w:val="24"/>
          <w:lang w:eastAsia="es-AR"/>
        </w:rPr>
        <w:t>, en el caso que se verifique la existencia de control por parte de más de un (1) sujeto y no pueda determinarse el porcentaje de participación que le corresponda a cada uno de ellos, los resultados se atribuirán en forma proporcional.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lo dispuesto en el primer párrafo de este artículo, si conforme las normas de los artículos 18, artículo </w:t>
      </w:r>
      <w:r w:rsidR="007F5835">
        <w:rPr>
          <w:rFonts w:ascii="Arial" w:eastAsia="Times New Roman" w:hAnsi="Arial" w:cs="Arial"/>
          <w:i/>
          <w:color w:val="000000"/>
          <w:sz w:val="24"/>
          <w:szCs w:val="24"/>
          <w:lang w:eastAsia="es-AR"/>
        </w:rPr>
        <w:t>90.2</w:t>
      </w:r>
      <w:r w:rsidRPr="00931EFA">
        <w:rPr>
          <w:rFonts w:ascii="Arial" w:eastAsia="Times New Roman" w:hAnsi="Arial" w:cs="Arial"/>
          <w:i/>
          <w:color w:val="000000"/>
          <w:sz w:val="24"/>
          <w:szCs w:val="24"/>
          <w:lang w:eastAsia="es-AR"/>
        </w:rPr>
        <w:t xml:space="preserve"> y 133 de la ley, según corresponda, que hubieran resultado aplicables de haber obtenido el sujeto local esos resultados en forma directa, correspondiera su imputación a un período fiscal posterior a </w:t>
      </w:r>
      <w:r w:rsidRPr="00931EFA">
        <w:rPr>
          <w:rFonts w:ascii="Arial" w:eastAsia="Times New Roman" w:hAnsi="Arial" w:cs="Arial"/>
          <w:i/>
          <w:color w:val="000000"/>
          <w:sz w:val="24"/>
          <w:szCs w:val="24"/>
          <w:lang w:eastAsia="es-AR"/>
        </w:rPr>
        <w:lastRenderedPageBreak/>
        <w:t>aquel en el que finalice el ejercicio anual del ente, contrato, arreglo o estructura análoga, estos deberán ser incorporados por el sujeto residente al período fiscal posterior en que se verifiquen las condiciones establecidas en tales artículos.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Lo previsto en el párrafo anterior resultará de aplicación con independencia de que se verifiquen las circunstancias establecidas en los incisos d), e) y f) del artículo 133 de la ley respecto del período fiscal posterior en que se imputen tales rentas.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BA0D6C" w:rsidRPr="00BA0D6C" w:rsidRDefault="00BA0D6C" w:rsidP="00026EB8">
      <w:pPr>
        <w:spacing w:after="0" w:line="240" w:lineRule="auto"/>
        <w:jc w:val="both"/>
        <w:rPr>
          <w:rFonts w:ascii="Arial" w:eastAsia="Times New Roman" w:hAnsi="Arial" w:cs="Arial"/>
          <w:color w:val="000000"/>
          <w:sz w:val="24"/>
          <w:szCs w:val="24"/>
          <w:lang w:eastAsia="es-AR"/>
        </w:rPr>
      </w:pPr>
      <w:r w:rsidRPr="00BA0D6C">
        <w:rPr>
          <w:rFonts w:ascii="Arial" w:eastAsia="Times New Roman" w:hAnsi="Arial" w:cs="Arial"/>
          <w:color w:val="000000"/>
          <w:sz w:val="24"/>
          <w:szCs w:val="24"/>
          <w:lang w:eastAsia="es-AR"/>
        </w:rPr>
        <w:t>LAS RENTAS SE IMPUTAN COMO SI SE HUBIRAN OBTENIDO EN FORMA DIRECTA</w:t>
      </w:r>
    </w:p>
    <w:p w:rsidR="00BA0D6C" w:rsidRPr="00931EFA" w:rsidRDefault="00BA0D6C"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Las normas relativas a la </w:t>
      </w:r>
      <w:r w:rsidRPr="004B15BE">
        <w:rPr>
          <w:rFonts w:ascii="Arial" w:eastAsia="Times New Roman" w:hAnsi="Arial" w:cs="Arial"/>
          <w:b/>
          <w:i/>
          <w:color w:val="000000"/>
          <w:sz w:val="24"/>
          <w:szCs w:val="24"/>
          <w:lang w:eastAsia="es-AR"/>
        </w:rPr>
        <w:t>determinación de la ganancia neta, conversión, alícuotas y crédito por impuestos análogos</w:t>
      </w:r>
      <w:r w:rsidRPr="00931EFA">
        <w:rPr>
          <w:rFonts w:ascii="Arial" w:eastAsia="Times New Roman" w:hAnsi="Arial" w:cs="Arial"/>
          <w:i/>
          <w:color w:val="000000"/>
          <w:sz w:val="24"/>
          <w:szCs w:val="24"/>
          <w:lang w:eastAsia="es-AR"/>
        </w:rPr>
        <w:t xml:space="preserve">, </w:t>
      </w:r>
      <w:r w:rsidRPr="0073285D">
        <w:rPr>
          <w:rFonts w:ascii="Arial" w:eastAsia="Times New Roman" w:hAnsi="Arial" w:cs="Arial"/>
          <w:b/>
          <w:i/>
          <w:color w:val="000000"/>
          <w:sz w:val="24"/>
          <w:szCs w:val="24"/>
          <w:lang w:eastAsia="es-AR"/>
        </w:rPr>
        <w:t xml:space="preserve">serán las que hubieran resultado aplicables al sujeto residente en el país </w:t>
      </w:r>
      <w:r w:rsidRPr="00BA0D6C">
        <w:rPr>
          <w:rFonts w:ascii="Arial" w:eastAsia="Times New Roman" w:hAnsi="Arial" w:cs="Arial"/>
          <w:b/>
          <w:i/>
          <w:color w:val="000000"/>
          <w:sz w:val="24"/>
          <w:szCs w:val="24"/>
          <w:lang w:eastAsia="es-AR"/>
        </w:rPr>
        <w:t>de haber obtenido tales resultados en forma directa</w:t>
      </w:r>
      <w:r w:rsidRPr="00931EFA">
        <w:rPr>
          <w:rFonts w:ascii="Arial" w:eastAsia="Times New Roman" w:hAnsi="Arial" w:cs="Arial"/>
          <w:i/>
          <w:color w:val="000000"/>
          <w:sz w:val="24"/>
          <w:szCs w:val="24"/>
          <w:lang w:eastAsia="es-AR"/>
        </w:rPr>
        <w:t>, vigentes en el período fiscal de su imputación.</w:t>
      </w:r>
      <w:r w:rsidR="004B15BE">
        <w:rPr>
          <w:rFonts w:ascii="Arial" w:eastAsia="Times New Roman" w:hAnsi="Arial" w:cs="Arial"/>
          <w:i/>
          <w:color w:val="000000"/>
          <w:sz w:val="24"/>
          <w:szCs w:val="24"/>
          <w:lang w:eastAsia="es-AR"/>
        </w:rPr>
        <w:t xml:space="preserve"> </w:t>
      </w:r>
      <w:r w:rsidR="004B15BE" w:rsidRPr="004B15BE">
        <w:rPr>
          <w:rFonts w:ascii="Arial" w:eastAsia="Times New Roman" w:hAnsi="Arial" w:cs="Arial"/>
          <w:color w:val="000000"/>
          <w:sz w:val="24"/>
          <w:szCs w:val="24"/>
          <w:lang w:eastAsia="es-AR"/>
        </w:rPr>
        <w:t>(POR EJEMPLO UN INMUEBLE)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Asimismo, y de corresponder, resultarán de aplicación las disposiciones de los incisos a) y f) del artículo 86 de la ley 27430.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Lo dispuesto en el primer párrafo, in fine, del artículo 148 de la ley del impuesto será de aplicación para los accionistas residentes en el país, respecto de las ganancias provenientes de sociedades constituidas o ubicadas en el exterior, siempre que se cumplan las condiciones previstas en los incisos e) o f) del artículo 133 de esa ley</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B572D" w:rsidRPr="00CB572D" w:rsidRDefault="00CB572D" w:rsidP="00026EB8">
      <w:pPr>
        <w:spacing w:after="0" w:line="240" w:lineRule="auto"/>
        <w:jc w:val="both"/>
        <w:rPr>
          <w:rFonts w:ascii="Arial" w:eastAsia="Times New Roman" w:hAnsi="Arial" w:cs="Arial"/>
          <w:color w:val="000000"/>
          <w:sz w:val="24"/>
          <w:szCs w:val="24"/>
          <w:u w:val="single"/>
          <w:lang w:eastAsia="es-AR"/>
        </w:rPr>
      </w:pPr>
      <w:r w:rsidRPr="00CB572D">
        <w:rPr>
          <w:rFonts w:ascii="Arial" w:eastAsia="Times New Roman" w:hAnsi="Arial" w:cs="Arial"/>
          <w:color w:val="000000"/>
          <w:sz w:val="24"/>
          <w:szCs w:val="24"/>
          <w:u w:val="single"/>
          <w:lang w:eastAsia="es-AR"/>
        </w:rPr>
        <w:t>Comentario:</w:t>
      </w:r>
    </w:p>
    <w:p w:rsidR="00CB572D" w:rsidRDefault="00CB572D" w:rsidP="00026EB8">
      <w:pPr>
        <w:spacing w:after="0" w:line="240" w:lineRule="auto"/>
        <w:jc w:val="both"/>
        <w:rPr>
          <w:rFonts w:ascii="Arial" w:eastAsia="Times New Roman" w:hAnsi="Arial" w:cs="Arial"/>
          <w:color w:val="000000"/>
          <w:sz w:val="24"/>
          <w:szCs w:val="24"/>
          <w:lang w:eastAsia="es-AR"/>
        </w:rPr>
      </w:pPr>
    </w:p>
    <w:p w:rsidR="00583B2B" w:rsidRPr="00583B2B" w:rsidRDefault="00583B2B" w:rsidP="00583B2B">
      <w:pPr>
        <w:spacing w:after="0" w:line="240" w:lineRule="auto"/>
        <w:jc w:val="both"/>
        <w:rPr>
          <w:rFonts w:ascii="Arial" w:eastAsia="Times New Roman" w:hAnsi="Arial" w:cs="Arial"/>
          <w:color w:val="000000"/>
          <w:sz w:val="24"/>
          <w:szCs w:val="24"/>
          <w:lang w:eastAsia="es-AR"/>
        </w:rPr>
      </w:pPr>
      <w:r w:rsidRPr="00583B2B">
        <w:rPr>
          <w:rFonts w:ascii="Arial" w:eastAsia="Times New Roman" w:hAnsi="Arial" w:cs="Arial"/>
          <w:color w:val="000000"/>
          <w:sz w:val="24"/>
          <w:szCs w:val="24"/>
          <w:lang w:eastAsia="es-AR"/>
        </w:rPr>
        <w:t>Los resultados a imputar, s</w:t>
      </w:r>
      <w:r>
        <w:rPr>
          <w:rFonts w:ascii="Arial" w:eastAsia="Times New Roman" w:hAnsi="Arial" w:cs="Arial"/>
          <w:color w:val="000000"/>
          <w:sz w:val="24"/>
          <w:szCs w:val="24"/>
          <w:lang w:eastAsia="es-AR"/>
        </w:rPr>
        <w:t>o</w:t>
      </w:r>
      <w:r w:rsidRPr="00583B2B">
        <w:rPr>
          <w:rFonts w:ascii="Arial" w:eastAsia="Times New Roman" w:hAnsi="Arial" w:cs="Arial"/>
          <w:color w:val="000000"/>
          <w:sz w:val="24"/>
          <w:szCs w:val="24"/>
          <w:lang w:eastAsia="es-AR"/>
        </w:rPr>
        <w:t xml:space="preserve">n los </w:t>
      </w:r>
      <w:r>
        <w:rPr>
          <w:rFonts w:ascii="Arial" w:eastAsia="Times New Roman" w:hAnsi="Arial" w:cs="Arial"/>
          <w:color w:val="000000"/>
          <w:sz w:val="24"/>
          <w:szCs w:val="24"/>
          <w:lang w:eastAsia="es-AR"/>
        </w:rPr>
        <w:t xml:space="preserve">que </w:t>
      </w:r>
      <w:r w:rsidRPr="00583B2B">
        <w:rPr>
          <w:rFonts w:ascii="Arial" w:eastAsia="Times New Roman" w:hAnsi="Arial" w:cs="Arial"/>
          <w:color w:val="000000"/>
          <w:sz w:val="24"/>
          <w:szCs w:val="24"/>
          <w:lang w:eastAsia="es-AR"/>
        </w:rPr>
        <w:t>corresponde</w:t>
      </w:r>
      <w:r>
        <w:rPr>
          <w:rFonts w:ascii="Arial" w:eastAsia="Times New Roman" w:hAnsi="Arial" w:cs="Arial"/>
          <w:color w:val="000000"/>
          <w:sz w:val="24"/>
          <w:szCs w:val="24"/>
          <w:lang w:eastAsia="es-AR"/>
        </w:rPr>
        <w:t>n</w:t>
      </w:r>
      <w:r w:rsidRPr="00583B2B">
        <w:rPr>
          <w:rFonts w:ascii="Arial" w:eastAsia="Times New Roman" w:hAnsi="Arial" w:cs="Arial"/>
          <w:color w:val="000000"/>
          <w:sz w:val="24"/>
          <w:szCs w:val="24"/>
          <w:lang w:eastAsia="es-AR"/>
        </w:rPr>
        <w:t xml:space="preserve"> al ejercicio anual </w:t>
      </w:r>
      <w:r>
        <w:rPr>
          <w:rFonts w:ascii="Arial" w:eastAsia="Times New Roman" w:hAnsi="Arial" w:cs="Arial"/>
          <w:color w:val="000000"/>
          <w:sz w:val="24"/>
          <w:szCs w:val="24"/>
          <w:lang w:eastAsia="es-AR"/>
        </w:rPr>
        <w:t xml:space="preserve">de la </w:t>
      </w:r>
      <w:r w:rsidRPr="00583B2B">
        <w:rPr>
          <w:rFonts w:ascii="Arial" w:eastAsia="Times New Roman" w:hAnsi="Arial" w:cs="Arial"/>
          <w:color w:val="000000"/>
          <w:sz w:val="24"/>
          <w:szCs w:val="24"/>
          <w:lang w:eastAsia="es-AR"/>
        </w:rPr>
        <w:t xml:space="preserve">sociedad </w:t>
      </w:r>
      <w:r>
        <w:rPr>
          <w:rFonts w:ascii="Arial" w:eastAsia="Times New Roman" w:hAnsi="Arial" w:cs="Arial"/>
          <w:color w:val="000000"/>
          <w:sz w:val="24"/>
          <w:szCs w:val="24"/>
          <w:lang w:eastAsia="es-AR"/>
        </w:rPr>
        <w:t xml:space="preserve">del </w:t>
      </w:r>
      <w:r w:rsidRPr="00583B2B">
        <w:rPr>
          <w:rFonts w:ascii="Arial" w:eastAsia="Times New Roman" w:hAnsi="Arial" w:cs="Arial"/>
          <w:color w:val="000000"/>
          <w:sz w:val="24"/>
          <w:szCs w:val="24"/>
          <w:lang w:eastAsia="es-AR"/>
        </w:rPr>
        <w:t>exterior.</w:t>
      </w:r>
    </w:p>
    <w:p w:rsidR="00583B2B" w:rsidRDefault="00583B2B" w:rsidP="00026EB8">
      <w:pPr>
        <w:spacing w:after="0" w:line="240" w:lineRule="auto"/>
        <w:jc w:val="both"/>
        <w:rPr>
          <w:rFonts w:ascii="Arial" w:eastAsia="Times New Roman" w:hAnsi="Arial" w:cs="Arial"/>
          <w:color w:val="000000"/>
          <w:sz w:val="24"/>
          <w:szCs w:val="24"/>
          <w:lang w:eastAsia="es-AR"/>
        </w:rPr>
      </w:pPr>
    </w:p>
    <w:p w:rsidR="00612AB4" w:rsidRPr="00612AB4" w:rsidRDefault="00612AB4" w:rsidP="00612AB4">
      <w:pPr>
        <w:spacing w:after="0" w:line="240" w:lineRule="auto"/>
        <w:jc w:val="both"/>
        <w:rPr>
          <w:rFonts w:ascii="Arial" w:eastAsia="Times New Roman" w:hAnsi="Arial" w:cs="Arial"/>
          <w:color w:val="000000"/>
          <w:sz w:val="24"/>
          <w:szCs w:val="24"/>
          <w:lang w:eastAsia="es-AR"/>
        </w:rPr>
      </w:pPr>
      <w:r w:rsidRPr="00612AB4">
        <w:rPr>
          <w:rFonts w:ascii="Arial" w:eastAsia="Times New Roman" w:hAnsi="Arial" w:cs="Arial"/>
          <w:color w:val="000000"/>
          <w:sz w:val="24"/>
          <w:szCs w:val="24"/>
          <w:lang w:eastAsia="es-AR"/>
        </w:rPr>
        <w:t xml:space="preserve">Las normas relativas a la determinación de la ganancia neta, conversión, alícuotas y crédito por impuestos análogos, </w:t>
      </w:r>
      <w:r w:rsidRPr="00612AB4">
        <w:rPr>
          <w:rFonts w:ascii="Arial" w:eastAsia="Times New Roman" w:hAnsi="Arial" w:cs="Arial"/>
          <w:b/>
          <w:color w:val="000000"/>
          <w:sz w:val="24"/>
          <w:szCs w:val="24"/>
          <w:lang w:eastAsia="es-AR"/>
        </w:rPr>
        <w:t xml:space="preserve">serán las que hubieran resultado aplicables al sujeto residente en el país </w:t>
      </w:r>
      <w:r w:rsidRPr="00612AB4">
        <w:rPr>
          <w:rFonts w:ascii="Arial" w:eastAsia="Times New Roman" w:hAnsi="Arial" w:cs="Arial"/>
          <w:b/>
          <w:color w:val="000000"/>
          <w:sz w:val="24"/>
          <w:szCs w:val="24"/>
          <w:u w:val="single"/>
          <w:lang w:eastAsia="es-AR"/>
        </w:rPr>
        <w:t>de haber obtenido tales resultados en forma directa</w:t>
      </w:r>
      <w:r w:rsidRPr="00612AB4">
        <w:rPr>
          <w:rFonts w:ascii="Arial" w:eastAsia="Times New Roman" w:hAnsi="Arial" w:cs="Arial"/>
          <w:color w:val="000000"/>
          <w:sz w:val="24"/>
          <w:szCs w:val="24"/>
          <w:lang w:eastAsia="es-AR"/>
        </w:rPr>
        <w:t>, vigentes en el período fiscal de su imputación.</w:t>
      </w:r>
    </w:p>
    <w:p w:rsidR="00583B2B" w:rsidRDefault="00583B2B"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8</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APLICACIÓN DEL INCISO D) Y E) DEL ART. 133 DE LA LIG, </w:t>
      </w:r>
      <w:r w:rsidRPr="00533061">
        <w:rPr>
          <w:rFonts w:ascii="Arial" w:eastAsia="Times New Roman" w:hAnsi="Arial" w:cs="Arial"/>
          <w:b/>
          <w:color w:val="000000"/>
          <w:sz w:val="24"/>
          <w:szCs w:val="24"/>
          <w:lang w:eastAsia="es-AR"/>
        </w:rPr>
        <w:t>versus</w:t>
      </w:r>
      <w:r>
        <w:rPr>
          <w:rFonts w:ascii="Arial" w:eastAsia="Times New Roman" w:hAnsi="Arial" w:cs="Arial"/>
          <w:color w:val="000000"/>
          <w:sz w:val="24"/>
          <w:szCs w:val="24"/>
          <w:lang w:eastAsia="es-AR"/>
        </w:rPr>
        <w:t xml:space="preserve"> APLICACIÓN DEL INCISO F) del art. 133 de la LIG</w:t>
      </w:r>
    </w:p>
    <w:p w:rsidR="00533061" w:rsidRDefault="00533061"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w:t>
      </w:r>
    </w:p>
    <w:p w:rsidR="00533061" w:rsidRDefault="0053306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.(VI).8</w:t>
      </w:r>
      <w:r w:rsidR="00914E1E" w:rsidRPr="00931EFA">
        <w:rPr>
          <w:rFonts w:ascii="Arial" w:eastAsia="Times New Roman" w:hAnsi="Arial" w:cs="Arial"/>
          <w:i/>
          <w:color w:val="000000"/>
          <w:sz w:val="24"/>
          <w:szCs w:val="24"/>
          <w:lang w:eastAsia="es-AR"/>
        </w:rPr>
        <w:t xml:space="preserve"> - </w:t>
      </w:r>
      <w:r w:rsidR="00914E1E" w:rsidRPr="00533061">
        <w:rPr>
          <w:rFonts w:ascii="Arial" w:eastAsia="Times New Roman" w:hAnsi="Arial" w:cs="Arial"/>
          <w:b/>
          <w:i/>
          <w:color w:val="000000"/>
          <w:sz w:val="24"/>
          <w:szCs w:val="24"/>
          <w:lang w:eastAsia="es-AR"/>
        </w:rPr>
        <w:t xml:space="preserve">De tratarse de </w:t>
      </w:r>
      <w:r w:rsidR="00914E1E" w:rsidRPr="00533061">
        <w:rPr>
          <w:rFonts w:ascii="Arial" w:eastAsia="Times New Roman" w:hAnsi="Arial" w:cs="Arial"/>
          <w:b/>
          <w:i/>
          <w:color w:val="000000"/>
          <w:sz w:val="24"/>
          <w:szCs w:val="24"/>
          <w:u w:val="single"/>
          <w:lang w:eastAsia="es-AR"/>
        </w:rPr>
        <w:t>participaciones directas</w:t>
      </w:r>
      <w:r w:rsidR="00914E1E" w:rsidRPr="00931EFA">
        <w:rPr>
          <w:rFonts w:ascii="Arial" w:eastAsia="Times New Roman" w:hAnsi="Arial" w:cs="Arial"/>
          <w:i/>
          <w:color w:val="000000"/>
          <w:sz w:val="24"/>
          <w:szCs w:val="24"/>
          <w:lang w:eastAsia="es-AR"/>
        </w:rPr>
        <w:t xml:space="preserve"> en trust, fideicomiso, fundación de interés privado y demás estructuras análogas, </w:t>
      </w:r>
      <w:r w:rsidR="00914E1E" w:rsidRPr="00533061">
        <w:rPr>
          <w:rFonts w:ascii="Arial" w:eastAsia="Times New Roman" w:hAnsi="Arial" w:cs="Arial"/>
          <w:b/>
          <w:i/>
          <w:color w:val="000000"/>
          <w:sz w:val="24"/>
          <w:szCs w:val="24"/>
          <w:lang w:eastAsia="es-AR"/>
        </w:rPr>
        <w:t>sociedad</w:t>
      </w:r>
      <w:r w:rsidR="00914E1E" w:rsidRPr="00931EFA">
        <w:rPr>
          <w:rFonts w:ascii="Arial" w:eastAsia="Times New Roman" w:hAnsi="Arial" w:cs="Arial"/>
          <w:i/>
          <w:color w:val="000000"/>
          <w:sz w:val="24"/>
          <w:szCs w:val="24"/>
          <w:lang w:eastAsia="es-AR"/>
        </w:rPr>
        <w:t xml:space="preserve"> u otro ente de cualquier tipo </w:t>
      </w:r>
      <w:r w:rsidR="00914E1E" w:rsidRPr="00533061">
        <w:rPr>
          <w:rFonts w:ascii="Arial" w:eastAsia="Times New Roman" w:hAnsi="Arial" w:cs="Arial"/>
          <w:b/>
          <w:i/>
          <w:color w:val="000000"/>
          <w:sz w:val="24"/>
          <w:szCs w:val="24"/>
          <w:lang w:eastAsia="es-AR"/>
        </w:rPr>
        <w:t>constituidos</w:t>
      </w:r>
      <w:r w:rsidR="00914E1E" w:rsidRPr="00931EFA">
        <w:rPr>
          <w:rFonts w:ascii="Arial" w:eastAsia="Times New Roman" w:hAnsi="Arial" w:cs="Arial"/>
          <w:i/>
          <w:color w:val="000000"/>
          <w:sz w:val="24"/>
          <w:szCs w:val="24"/>
          <w:lang w:eastAsia="es-AR"/>
        </w:rPr>
        <w:t xml:space="preserve">, domiciliados o ubicados </w:t>
      </w:r>
      <w:r w:rsidR="00914E1E" w:rsidRPr="00533061">
        <w:rPr>
          <w:rFonts w:ascii="Arial" w:eastAsia="Times New Roman" w:hAnsi="Arial" w:cs="Arial"/>
          <w:b/>
          <w:i/>
          <w:color w:val="000000"/>
          <w:sz w:val="24"/>
          <w:szCs w:val="24"/>
          <w:lang w:eastAsia="es-AR"/>
        </w:rPr>
        <w:t>en el exterior</w:t>
      </w:r>
      <w:r w:rsidR="00914E1E"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00914E1E" w:rsidRPr="00533061">
        <w:rPr>
          <w:rFonts w:ascii="Arial" w:eastAsia="Times New Roman" w:hAnsi="Arial" w:cs="Arial"/>
          <w:b/>
          <w:i/>
          <w:color w:val="000000"/>
          <w:sz w:val="24"/>
          <w:szCs w:val="24"/>
          <w:lang w:eastAsia="es-AR"/>
        </w:rPr>
        <w:t>que no encuadren en los incisos d) y e) del artículo 133 de la ley, resultarán de aplicación las disposiciones del inciso f) de ese mismo artículo</w:t>
      </w:r>
      <w:r w:rsidR="00914E1E" w:rsidRPr="00931EFA">
        <w:rPr>
          <w:rFonts w:ascii="Arial" w:eastAsia="Times New Roman" w:hAnsi="Arial" w:cs="Arial"/>
          <w:i/>
          <w:color w:val="000000"/>
          <w:sz w:val="24"/>
          <w:szCs w:val="24"/>
          <w:lang w:eastAsia="es-AR"/>
        </w:rPr>
        <w:t xml:space="preserve"> y sus correspondientes normas reglamentarias, en tanto se verifiquen respecto de esas participaciones las circunstancias allí previstas.</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F27FAE" w:rsidRDefault="00F27FAE" w:rsidP="00026EB8">
      <w:pPr>
        <w:spacing w:after="0" w:line="240" w:lineRule="auto"/>
        <w:jc w:val="both"/>
        <w:rPr>
          <w:rFonts w:ascii="Arial" w:eastAsia="Times New Roman" w:hAnsi="Arial" w:cs="Arial"/>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PARTICIPACIONES DIRECTAS, de no encuadrar en las disposiciones de los incisos d) y e) del art. 133 de la LIG, </w:t>
      </w:r>
      <w:r w:rsidR="0048269E">
        <w:rPr>
          <w:rFonts w:ascii="Arial" w:eastAsia="Times New Roman" w:hAnsi="Arial" w:cs="Arial"/>
          <w:color w:val="000000"/>
          <w:sz w:val="24"/>
          <w:szCs w:val="24"/>
          <w:lang w:eastAsia="es-AR"/>
        </w:rPr>
        <w:t>RESULTAN DE APLICACIÓN LAS DISPOSICIONES DEL INCISO F) DEL ART. 133 DE LA LIG.</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533061" w:rsidRPr="00533061" w:rsidRDefault="00533061"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color w:val="000000"/>
          <w:sz w:val="24"/>
          <w:szCs w:val="24"/>
          <w:lang w:eastAsia="es-AR"/>
        </w:rPr>
        <w:t>PARTICIPACIONES INDIRECTAS</w:t>
      </w:r>
    </w:p>
    <w:p w:rsidR="00533061" w:rsidRPr="00931EFA" w:rsidRDefault="00533061"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b/>
          <w:i/>
          <w:color w:val="000000"/>
          <w:sz w:val="24"/>
          <w:szCs w:val="24"/>
          <w:lang w:eastAsia="es-AR"/>
        </w:rPr>
        <w:t>Asimismo, resultarán de aplicación las disposiciones del inciso f) del artículo 133 de la ley</w:t>
      </w:r>
      <w:r w:rsidRPr="00931EFA">
        <w:rPr>
          <w:rFonts w:ascii="Arial" w:eastAsia="Times New Roman" w:hAnsi="Arial" w:cs="Arial"/>
          <w:i/>
          <w:color w:val="000000"/>
          <w:sz w:val="24"/>
          <w:szCs w:val="24"/>
          <w:lang w:eastAsia="es-AR"/>
        </w:rPr>
        <w:t xml:space="preserve"> y sus correspondientes normas reglamentarias, </w:t>
      </w:r>
      <w:r w:rsidRPr="00533061">
        <w:rPr>
          <w:rFonts w:ascii="Arial" w:eastAsia="Times New Roman" w:hAnsi="Arial" w:cs="Arial"/>
          <w:b/>
          <w:i/>
          <w:color w:val="000000"/>
          <w:sz w:val="24"/>
          <w:szCs w:val="24"/>
          <w:u w:val="single"/>
          <w:lang w:eastAsia="es-AR"/>
        </w:rPr>
        <w:t>de tratarse de participaciones indirectas</w:t>
      </w:r>
      <w:r w:rsidRPr="00931EFA">
        <w:rPr>
          <w:rFonts w:ascii="Arial" w:eastAsia="Times New Roman" w:hAnsi="Arial" w:cs="Arial"/>
          <w:i/>
          <w:color w:val="000000"/>
          <w:sz w:val="24"/>
          <w:szCs w:val="24"/>
          <w:lang w:eastAsia="es-AR"/>
        </w:rPr>
        <w:t xml:space="preserve"> en trust, fideicomiso, fundación de interés privado y demás estructuras análogas, </w:t>
      </w:r>
      <w:r w:rsidRPr="00533061">
        <w:rPr>
          <w:rFonts w:ascii="Arial" w:eastAsia="Times New Roman" w:hAnsi="Arial" w:cs="Arial"/>
          <w:b/>
          <w:i/>
          <w:color w:val="000000"/>
          <w:sz w:val="24"/>
          <w:szCs w:val="24"/>
          <w:lang w:eastAsia="es-AR"/>
        </w:rPr>
        <w:t>sociedad</w:t>
      </w:r>
      <w:r w:rsidRPr="00931EFA">
        <w:rPr>
          <w:rFonts w:ascii="Arial" w:eastAsia="Times New Roman" w:hAnsi="Arial" w:cs="Arial"/>
          <w:i/>
          <w:color w:val="000000"/>
          <w:sz w:val="24"/>
          <w:szCs w:val="24"/>
          <w:lang w:eastAsia="es-AR"/>
        </w:rPr>
        <w:t xml:space="preserve"> u otro ente de cualquier tipo constituidos, domiciliados o ubicados </w:t>
      </w:r>
      <w:r w:rsidRPr="00533061">
        <w:rPr>
          <w:rFonts w:ascii="Arial" w:eastAsia="Times New Roman" w:hAnsi="Arial" w:cs="Arial"/>
          <w:b/>
          <w:i/>
          <w:color w:val="000000"/>
          <w:sz w:val="24"/>
          <w:szCs w:val="24"/>
          <w:lang w:eastAsia="es-AR"/>
        </w:rPr>
        <w:t>en el exterior</w:t>
      </w:r>
      <w:r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Pr="00533061">
        <w:rPr>
          <w:rFonts w:ascii="Arial" w:eastAsia="Times New Roman" w:hAnsi="Arial" w:cs="Arial"/>
          <w:b/>
          <w:i/>
          <w:color w:val="000000"/>
          <w:sz w:val="24"/>
          <w:szCs w:val="24"/>
          <w:lang w:eastAsia="es-AR"/>
        </w:rPr>
        <w:t>que no cumplan los requisitos enumerados en los incisos d) y e) del artículo 133 de la ley, en tanto se verifiquen las circunstancias previstas en el referido inciso f)</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DF682E" w:rsidRDefault="00DF682E" w:rsidP="00DF682E">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PARTICIPACIONES INDIRECTAS, que no cumplan con las disposiciones de los incisos d) y e) del art. 133 de la LIG, RESULTAN DE APLICACIÓN LAS DISPOSICIONES DEL INCISO F) DEL ART. 133 DE LA LIG.</w:t>
      </w:r>
    </w:p>
    <w:p w:rsidR="00DF682E" w:rsidRDefault="00DF682E"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9</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F145AB" w:rsidRDefault="00F145A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INDIRECTAS</w:t>
      </w:r>
    </w:p>
    <w:p w:rsidR="00F145AB" w:rsidRDefault="00F145AB"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.(VI).9</w:t>
      </w:r>
      <w:r w:rsidR="00914E1E" w:rsidRPr="00931EFA">
        <w:rPr>
          <w:rFonts w:ascii="Arial" w:eastAsia="Times New Roman" w:hAnsi="Arial" w:cs="Arial"/>
          <w:i/>
          <w:color w:val="000000"/>
          <w:sz w:val="24"/>
          <w:szCs w:val="24"/>
          <w:lang w:eastAsia="es-AR"/>
        </w:rPr>
        <w:t xml:space="preserve"> - </w:t>
      </w:r>
      <w:r w:rsidR="00914E1E" w:rsidRPr="00F145AB">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F145AB">
        <w:rPr>
          <w:rFonts w:ascii="Arial" w:eastAsia="Times New Roman" w:hAnsi="Arial" w:cs="Arial"/>
          <w:b/>
          <w:i/>
          <w:color w:val="000000"/>
          <w:sz w:val="24"/>
          <w:szCs w:val="24"/>
          <w:u w:val="single"/>
          <w:lang w:eastAsia="es-AR"/>
        </w:rPr>
        <w:t>imputarán los resultados por participaciones indirectas</w:t>
      </w:r>
      <w:r w:rsidR="00914E1E" w:rsidRPr="00F145AB">
        <w:rPr>
          <w:rFonts w:ascii="Arial" w:eastAsia="Times New Roman" w:hAnsi="Arial" w:cs="Arial"/>
          <w:b/>
          <w:i/>
          <w:color w:val="000000"/>
          <w:sz w:val="24"/>
          <w:szCs w:val="24"/>
          <w:lang w:eastAsia="es-AR"/>
        </w:rPr>
        <w:t xml:space="preserve"> en entes del exterior comprendidos en el </w:t>
      </w:r>
      <w:r w:rsidR="00914E1E" w:rsidRPr="007064ED">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conforme las disposiciones de ese inciso y del </w:t>
      </w:r>
      <w:r w:rsidR="00914E1E"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w:t>
      </w:r>
      <w:r w:rsidR="00914E1E" w:rsidRPr="00F145AB">
        <w:rPr>
          <w:rFonts w:ascii="Arial" w:eastAsia="Times New Roman" w:hAnsi="Arial" w:cs="Arial"/>
          <w:b/>
          <w:i/>
          <w:color w:val="000000"/>
          <w:sz w:val="24"/>
          <w:szCs w:val="24"/>
          <w:lang w:eastAsia="es-AR"/>
        </w:rPr>
        <w:t>en tanto todos los entes que componen la cadena de titularidad entre el sujeto local y aquel ente sobre el que se posea la participación indirecta</w:t>
      </w:r>
      <w:r w:rsidR="00914E1E" w:rsidRPr="00931EFA">
        <w:rPr>
          <w:rFonts w:ascii="Arial" w:eastAsia="Times New Roman" w:hAnsi="Arial" w:cs="Arial"/>
          <w:i/>
          <w:color w:val="000000"/>
          <w:sz w:val="24"/>
          <w:szCs w:val="24"/>
          <w:lang w:eastAsia="es-AR"/>
        </w:rPr>
        <w:t xml:space="preserve">, se encuentren alcanzados por las disposiciones de los </w:t>
      </w:r>
      <w:r w:rsidR="00914E1E" w:rsidRPr="007064ED">
        <w:rPr>
          <w:rFonts w:ascii="Arial" w:eastAsia="Times New Roman" w:hAnsi="Arial" w:cs="Arial"/>
          <w:b/>
          <w:i/>
          <w:color w:val="000000"/>
          <w:sz w:val="24"/>
          <w:szCs w:val="24"/>
          <w:lang w:eastAsia="es-AR"/>
        </w:rPr>
        <w:t>incisos d), e) o f) del citado artículo 133</w:t>
      </w:r>
      <w:r w:rsidR="00914E1E" w:rsidRPr="00931EFA">
        <w:rPr>
          <w:rFonts w:ascii="Arial" w:eastAsia="Times New Roman" w:hAnsi="Arial" w:cs="Arial"/>
          <w:i/>
          <w:color w:val="000000"/>
          <w:sz w:val="24"/>
          <w:szCs w:val="24"/>
          <w:lang w:eastAsia="es-AR"/>
        </w:rPr>
        <w:t xml:space="preserve"> en ese ejercicio o año fiscal.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Lo dispuesto en el párrafo anterior no resultará de aplicación cuando se trate de participaciones indirectas en entes respecto de los cuales se verifiquen las situaciones descriptas en el tercer párrafo del punto 2 del inciso f) del artículo 133 de la ley, las que serán imputadas en todos los casos, de cumplirse el resto de los requisitos, conforme las previsiones de ese inciso y las del </w:t>
      </w:r>
      <w:r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Pr="007064ED">
        <w:rPr>
          <w:rFonts w:ascii="Arial" w:eastAsia="Times New Roman" w:hAnsi="Arial" w:cs="Arial"/>
          <w:b/>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25E41" w:rsidRPr="00C25E41" w:rsidRDefault="00C25E41" w:rsidP="00026EB8">
      <w:pPr>
        <w:spacing w:after="0" w:line="240" w:lineRule="auto"/>
        <w:jc w:val="both"/>
        <w:rPr>
          <w:rFonts w:ascii="Arial" w:eastAsia="Times New Roman" w:hAnsi="Arial" w:cs="Arial"/>
          <w:color w:val="000000"/>
          <w:sz w:val="24"/>
          <w:szCs w:val="24"/>
          <w:u w:val="single"/>
          <w:lang w:eastAsia="es-AR"/>
        </w:rPr>
      </w:pPr>
      <w:r w:rsidRPr="00C25E41">
        <w:rPr>
          <w:rFonts w:ascii="Arial" w:eastAsia="Times New Roman" w:hAnsi="Arial" w:cs="Arial"/>
          <w:color w:val="000000"/>
          <w:sz w:val="24"/>
          <w:szCs w:val="24"/>
          <w:u w:val="single"/>
          <w:lang w:eastAsia="es-AR"/>
        </w:rPr>
        <w:t>Comentario:</w:t>
      </w:r>
    </w:p>
    <w:p w:rsidR="00C25E41" w:rsidRDefault="00C25E41" w:rsidP="00026EB8">
      <w:pPr>
        <w:spacing w:after="0" w:line="240" w:lineRule="auto"/>
        <w:jc w:val="both"/>
        <w:rPr>
          <w:rFonts w:ascii="Arial" w:eastAsia="Times New Roman" w:hAnsi="Arial" w:cs="Arial"/>
          <w:color w:val="000000"/>
          <w:sz w:val="24"/>
          <w:szCs w:val="24"/>
          <w:lang w:eastAsia="es-AR"/>
        </w:rPr>
      </w:pPr>
    </w:p>
    <w:p w:rsidR="00C25E41" w:rsidRDefault="00FC2836"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posean participaci</w:t>
      </w:r>
      <w:r w:rsidR="009F5F7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en sociedades del exterior, imputaran los resultados </w:t>
      </w:r>
      <w:r w:rsidR="009A59FB">
        <w:rPr>
          <w:rFonts w:ascii="Arial" w:eastAsia="Times New Roman" w:hAnsi="Arial" w:cs="Arial"/>
          <w:color w:val="000000"/>
          <w:sz w:val="24"/>
          <w:szCs w:val="24"/>
          <w:lang w:eastAsia="es-AR"/>
        </w:rPr>
        <w:t xml:space="preserve">de esas </w:t>
      </w:r>
      <w:r>
        <w:rPr>
          <w:rFonts w:ascii="Arial" w:eastAsia="Times New Roman" w:hAnsi="Arial" w:cs="Arial"/>
          <w:color w:val="000000"/>
          <w:sz w:val="24"/>
          <w:szCs w:val="24"/>
          <w:lang w:eastAsia="es-AR"/>
        </w:rPr>
        <w:t>participaci</w:t>
      </w:r>
      <w:r w:rsidR="009A59F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siempre que todos los entes que componen la estructura del exterior, se encuentren alcanzados por los incisos d), e) y f) del art. 133 de la LIG.</w:t>
      </w:r>
    </w:p>
    <w:p w:rsidR="00C25E41" w:rsidRDefault="00C25E41"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10</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037D91" w:rsidRDefault="00037D9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DEBE INCLUIR EN LA DDJJ DEL ACCIONISTA O</w:t>
      </w:r>
      <w:r w:rsidR="00FB7DD1">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S</w:t>
      </w:r>
      <w:r w:rsidR="00FB7DD1">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CIO</w:t>
      </w:r>
    </w:p>
    <w:p w:rsidR="00037D91" w:rsidRDefault="00037D9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.(VI).10</w:t>
      </w:r>
      <w:r w:rsidR="00914E1E" w:rsidRPr="00931EFA">
        <w:rPr>
          <w:rFonts w:ascii="Arial" w:eastAsia="Times New Roman" w:hAnsi="Arial" w:cs="Arial"/>
          <w:i/>
          <w:color w:val="000000"/>
          <w:sz w:val="24"/>
          <w:szCs w:val="24"/>
          <w:lang w:eastAsia="es-AR"/>
        </w:rPr>
        <w:t xml:space="preserve"> - </w:t>
      </w:r>
      <w:r w:rsidR="00914E1E" w:rsidRPr="00037D91">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037D91">
        <w:rPr>
          <w:rFonts w:ascii="Arial" w:eastAsia="Times New Roman" w:hAnsi="Arial" w:cs="Arial"/>
          <w:b/>
          <w:i/>
          <w:color w:val="000000"/>
          <w:sz w:val="24"/>
          <w:szCs w:val="24"/>
          <w:lang w:eastAsia="es-AR"/>
        </w:rPr>
        <w:t>respecto de participaciones directas o indirectas</w:t>
      </w:r>
      <w:r w:rsidR="00914E1E" w:rsidRPr="00931EFA">
        <w:rPr>
          <w:rFonts w:ascii="Arial" w:eastAsia="Times New Roman" w:hAnsi="Arial" w:cs="Arial"/>
          <w:i/>
          <w:color w:val="000000"/>
          <w:sz w:val="24"/>
          <w:szCs w:val="24"/>
          <w:lang w:eastAsia="es-AR"/>
        </w:rPr>
        <w:t xml:space="preserve"> en entes, contratos, arreglos o estructuras análogas del exterior, </w:t>
      </w:r>
      <w:r w:rsidR="00914E1E" w:rsidRPr="007064ED">
        <w:rPr>
          <w:rFonts w:ascii="Arial" w:eastAsia="Times New Roman" w:hAnsi="Arial" w:cs="Arial"/>
          <w:b/>
          <w:i/>
          <w:color w:val="000000"/>
          <w:sz w:val="24"/>
          <w:szCs w:val="24"/>
          <w:lang w:eastAsia="es-AR"/>
        </w:rPr>
        <w:t>no deberán incluir en la base imponible del impuesto</w:t>
      </w:r>
      <w:r w:rsidR="00914E1E" w:rsidRPr="00931EFA">
        <w:rPr>
          <w:rFonts w:ascii="Arial" w:eastAsia="Times New Roman" w:hAnsi="Arial" w:cs="Arial"/>
          <w:i/>
          <w:color w:val="000000"/>
          <w:sz w:val="24"/>
          <w:szCs w:val="24"/>
          <w:lang w:eastAsia="es-AR"/>
        </w:rPr>
        <w:t>, según corresponda, los siguientes conceptos: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El incremento del valor patrimonial proporcional o cualquier otro reconocimiento contable del incremento de valor en las participaciones en cualquier tipo de ente, contrato, arreglo o estructura análoga del exterior o del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en la parte que se encuentren integrados por ganancias acumuladas generadas en ejercicios iniciados con anterioridad al 1 de enero de 2018, que hubieran sido imputadas por el accionista, socio, partícipe, titular, controlante o beneficiario del país, conforme las disposiciones de los incisos a) y d) del artículo 133 de la ley, introducidas en la ley del impuesto por el inciso t) del artículo 1 de la ley 25239.</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w:t>
      </w:r>
      <w:r w:rsidRPr="0033084A">
        <w:rPr>
          <w:rFonts w:ascii="Arial" w:eastAsia="Times New Roman" w:hAnsi="Arial" w:cs="Arial"/>
          <w:b/>
          <w:i/>
          <w:color w:val="000000"/>
          <w:sz w:val="24"/>
          <w:szCs w:val="24"/>
          <w:lang w:eastAsia="es-AR"/>
        </w:rPr>
        <w:t>en la parte que se encuentren integrados por ganancias acumuladas</w:t>
      </w:r>
      <w:r w:rsidRPr="00931EFA">
        <w:rPr>
          <w:rFonts w:ascii="Arial" w:eastAsia="Times New Roman" w:hAnsi="Arial" w:cs="Arial"/>
          <w:i/>
          <w:color w:val="000000"/>
          <w:sz w:val="24"/>
          <w:szCs w:val="24"/>
          <w:lang w:eastAsia="es-AR"/>
        </w:rPr>
        <w:t xml:space="preserve">, devengadas contablemente, </w:t>
      </w:r>
      <w:r w:rsidRPr="0033084A">
        <w:rPr>
          <w:rFonts w:ascii="Arial" w:eastAsia="Times New Roman" w:hAnsi="Arial" w:cs="Arial"/>
          <w:b/>
          <w:i/>
          <w:color w:val="000000"/>
          <w:sz w:val="24"/>
          <w:szCs w:val="24"/>
          <w:lang w:eastAsia="es-AR"/>
        </w:rPr>
        <w:t>que hubieran sido imputadas por el accionista, socio</w:t>
      </w:r>
      <w:r w:rsidRPr="00931EFA">
        <w:rPr>
          <w:rFonts w:ascii="Arial" w:eastAsia="Times New Roman" w:hAnsi="Arial" w:cs="Arial"/>
          <w:i/>
          <w:color w:val="000000"/>
          <w:sz w:val="24"/>
          <w:szCs w:val="24"/>
          <w:lang w:eastAsia="es-AR"/>
        </w:rPr>
        <w:t xml:space="preserve">, partícipe, titular, controlante o beneficiario del país, </w:t>
      </w:r>
      <w:r w:rsidRPr="0033084A">
        <w:rPr>
          <w:rFonts w:ascii="Arial" w:eastAsia="Times New Roman" w:hAnsi="Arial" w:cs="Arial"/>
          <w:b/>
          <w:i/>
          <w:color w:val="000000"/>
          <w:sz w:val="24"/>
          <w:szCs w:val="24"/>
          <w:lang w:eastAsia="es-AR"/>
        </w:rPr>
        <w:t>conforme las disposiciones de los incisos d), e) y f) del artículo 133 de la ley</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DE2E2E">
        <w:rPr>
          <w:rFonts w:ascii="Arial" w:eastAsia="Times New Roman" w:hAnsi="Arial" w:cs="Arial"/>
          <w:b/>
          <w:i/>
          <w:color w:val="000000"/>
          <w:sz w:val="24"/>
          <w:szCs w:val="24"/>
          <w:lang w:eastAsia="es-AR"/>
        </w:rPr>
        <w:t>Los dividendos</w:t>
      </w:r>
      <w:r w:rsidRPr="00931EFA">
        <w:rPr>
          <w:rFonts w:ascii="Arial" w:eastAsia="Times New Roman" w:hAnsi="Arial" w:cs="Arial"/>
          <w:i/>
          <w:color w:val="000000"/>
          <w:sz w:val="24"/>
          <w:szCs w:val="24"/>
          <w:lang w:eastAsia="es-AR"/>
        </w:rPr>
        <w:t xml:space="preserve"> provenientes de una sociedad constituida en la República Argentina, que hayan tributado el impuesto de acuerdo con lo establecido en el </w:t>
      </w:r>
      <w:r w:rsidRPr="00931EFA">
        <w:rPr>
          <w:rFonts w:ascii="Arial" w:eastAsia="Times New Roman" w:hAnsi="Arial" w:cs="Arial"/>
          <w:i/>
          <w:color w:val="000000"/>
          <w:sz w:val="24"/>
          <w:szCs w:val="24"/>
          <w:lang w:eastAsia="es-AR"/>
        </w:rPr>
        <w:lastRenderedPageBreak/>
        <w:t>artículo 69 y/o en el artículo sin número incorporado a continuación de este, de corresponder, así como la retención prevista en el tercer artículo incorporado sin número a continuación del artículo 90, todos ellos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5. Las ganancias comprendidas en el artículo sin número incorporado a continuación del artículo 13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w:t>
      </w:r>
      <w:r w:rsidRPr="00DE2E2E">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en la parte que se encuentren integrados por las ganancias a que se refieren los puntos 4 y 5 precedentes.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w:t>
      </w:r>
      <w:r w:rsidRPr="00DE2E2E">
        <w:rPr>
          <w:rFonts w:ascii="Arial" w:eastAsia="Times New Roman" w:hAnsi="Arial" w:cs="Arial"/>
          <w:b/>
          <w:i/>
          <w:color w:val="000000"/>
          <w:sz w:val="24"/>
          <w:szCs w:val="24"/>
          <w:lang w:eastAsia="es-AR"/>
        </w:rPr>
        <w:t>Los dividendos y utilidades</w:t>
      </w:r>
      <w:r w:rsidRPr="00931EFA">
        <w:rPr>
          <w:rFonts w:ascii="Arial" w:eastAsia="Times New Roman" w:hAnsi="Arial" w:cs="Arial"/>
          <w:i/>
          <w:color w:val="000000"/>
          <w:sz w:val="24"/>
          <w:szCs w:val="24"/>
          <w:lang w:eastAsia="es-AR"/>
        </w:rPr>
        <w:t xml:space="preserve"> originados en las situaciones previstas en los </w:t>
      </w:r>
      <w:r w:rsidRPr="00502F21">
        <w:rPr>
          <w:rFonts w:ascii="Arial" w:eastAsia="Times New Roman" w:hAnsi="Arial" w:cs="Arial"/>
          <w:b/>
          <w:i/>
          <w:color w:val="000000"/>
          <w:sz w:val="24"/>
          <w:szCs w:val="24"/>
          <w:lang w:eastAsia="es-AR"/>
        </w:rPr>
        <w:t xml:space="preserve">artículos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w:t>
      </w:r>
      <w:r w:rsidR="00502F21" w:rsidRPr="00502F21">
        <w:rPr>
          <w:rFonts w:ascii="Arial" w:eastAsia="Times New Roman" w:hAnsi="Arial" w:cs="Arial"/>
          <w:b/>
          <w:i/>
          <w:color w:val="000000"/>
          <w:sz w:val="24"/>
          <w:szCs w:val="24"/>
          <w:lang w:eastAsia="es-AR"/>
        </w:rPr>
        <w:t xml:space="preserve"> </w:t>
      </w:r>
      <w:r w:rsidRPr="00502F21">
        <w:rPr>
          <w:rFonts w:ascii="Arial" w:eastAsia="Times New Roman" w:hAnsi="Arial" w:cs="Arial"/>
          <w:b/>
          <w:i/>
          <w:color w:val="000000"/>
          <w:sz w:val="24"/>
          <w:szCs w:val="24"/>
          <w:lang w:eastAsia="es-AR"/>
        </w:rPr>
        <w:t xml:space="preserve">(VI).11 y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.(VI).12</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Se considerará, sin admitir prueba en contrario, que los dividendos o utilidades puestos a disposición corresponden, en primer término, a las ganancias o utilidades acumuladas de mayor antigüedad</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54B17" w:rsidRPr="00354B17" w:rsidRDefault="00354B17" w:rsidP="00026EB8">
      <w:pPr>
        <w:spacing w:after="0" w:line="240" w:lineRule="auto"/>
        <w:jc w:val="both"/>
        <w:rPr>
          <w:rFonts w:ascii="Arial" w:eastAsia="Times New Roman" w:hAnsi="Arial" w:cs="Arial"/>
          <w:color w:val="000000"/>
          <w:sz w:val="24"/>
          <w:szCs w:val="24"/>
          <w:u w:val="single"/>
          <w:lang w:eastAsia="es-AR"/>
        </w:rPr>
      </w:pPr>
      <w:r w:rsidRPr="00354B17">
        <w:rPr>
          <w:rFonts w:ascii="Arial" w:eastAsia="Times New Roman" w:hAnsi="Arial" w:cs="Arial"/>
          <w:color w:val="000000"/>
          <w:sz w:val="24"/>
          <w:szCs w:val="24"/>
          <w:u w:val="single"/>
          <w:lang w:eastAsia="es-AR"/>
        </w:rPr>
        <w:t>Comentario:</w:t>
      </w:r>
    </w:p>
    <w:p w:rsidR="00354B17" w:rsidRDefault="00354B17" w:rsidP="00026EB8">
      <w:pPr>
        <w:spacing w:after="0" w:line="240" w:lineRule="auto"/>
        <w:jc w:val="both"/>
        <w:rPr>
          <w:rFonts w:ascii="Arial" w:eastAsia="Times New Roman" w:hAnsi="Arial" w:cs="Arial"/>
          <w:color w:val="000000"/>
          <w:sz w:val="24"/>
          <w:szCs w:val="24"/>
          <w:lang w:eastAsia="es-AR"/>
        </w:rPr>
      </w:pPr>
    </w:p>
    <w:p w:rsidR="00354B17" w:rsidRDefault="00354B1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Los accionistas o socios </w:t>
      </w:r>
      <w:r w:rsidR="000C1D74">
        <w:rPr>
          <w:rFonts w:ascii="Arial" w:eastAsia="Times New Roman" w:hAnsi="Arial" w:cs="Arial"/>
          <w:color w:val="000000"/>
          <w:sz w:val="24"/>
          <w:szCs w:val="24"/>
          <w:lang w:eastAsia="es-AR"/>
        </w:rPr>
        <w:t xml:space="preserve">titulares </w:t>
      </w:r>
      <w:r>
        <w:rPr>
          <w:rFonts w:ascii="Arial" w:eastAsia="Times New Roman" w:hAnsi="Arial" w:cs="Arial"/>
          <w:color w:val="000000"/>
          <w:sz w:val="24"/>
          <w:szCs w:val="24"/>
          <w:lang w:eastAsia="es-AR"/>
        </w:rPr>
        <w:t>de participaci</w:t>
      </w:r>
      <w:r w:rsidR="000C1D74">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directas o indirectas de estructuras del exterior, no deben declarar los dividendos </w:t>
      </w:r>
      <w:r w:rsidR="000C1D74">
        <w:rPr>
          <w:rFonts w:ascii="Arial" w:eastAsia="Times New Roman" w:hAnsi="Arial" w:cs="Arial"/>
          <w:color w:val="000000"/>
          <w:sz w:val="24"/>
          <w:szCs w:val="24"/>
          <w:lang w:eastAsia="es-AR"/>
        </w:rPr>
        <w:t xml:space="preserve">o utilidades </w:t>
      </w:r>
      <w:r>
        <w:rPr>
          <w:rFonts w:ascii="Arial" w:eastAsia="Times New Roman" w:hAnsi="Arial" w:cs="Arial"/>
          <w:color w:val="000000"/>
          <w:sz w:val="24"/>
          <w:szCs w:val="24"/>
          <w:lang w:eastAsia="es-AR"/>
        </w:rPr>
        <w:t>de esas estructuras</w:t>
      </w:r>
      <w:r w:rsidR="000C1D74">
        <w:rPr>
          <w:rFonts w:ascii="Arial" w:eastAsia="Times New Roman" w:hAnsi="Arial" w:cs="Arial"/>
          <w:color w:val="000000"/>
          <w:sz w:val="24"/>
          <w:szCs w:val="24"/>
          <w:lang w:eastAsia="es-AR"/>
        </w:rPr>
        <w:t xml:space="preserve"> del exterior</w:t>
      </w:r>
      <w:r>
        <w:rPr>
          <w:rFonts w:ascii="Arial" w:eastAsia="Times New Roman" w:hAnsi="Arial" w:cs="Arial"/>
          <w:color w:val="000000"/>
          <w:sz w:val="24"/>
          <w:szCs w:val="24"/>
          <w:lang w:eastAsia="es-AR"/>
        </w:rPr>
        <w:t>, respecto de las ganancias que hubiera</w:t>
      </w:r>
      <w:r w:rsidR="000C1D74">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declarado en forma directa</w:t>
      </w:r>
      <w:r w:rsidR="000C1D74">
        <w:rPr>
          <w:rFonts w:ascii="Arial" w:eastAsia="Times New Roman" w:hAnsi="Arial" w:cs="Arial"/>
          <w:color w:val="000000"/>
          <w:sz w:val="24"/>
          <w:szCs w:val="24"/>
          <w:lang w:eastAsia="es-AR"/>
        </w:rPr>
        <w:t xml:space="preserve"> por aplicación de los incisos d), e) y f) del art. 133 de la LIG.</w:t>
      </w:r>
      <w:r>
        <w:rPr>
          <w:rFonts w:ascii="Arial" w:eastAsia="Times New Roman" w:hAnsi="Arial" w:cs="Arial"/>
          <w:color w:val="000000"/>
          <w:sz w:val="24"/>
          <w:szCs w:val="24"/>
          <w:lang w:eastAsia="es-AR"/>
        </w:rPr>
        <w:t>.</w:t>
      </w:r>
    </w:p>
    <w:p w:rsidR="00354B17" w:rsidRDefault="00354B17" w:rsidP="00026EB8">
      <w:pPr>
        <w:spacing w:after="0" w:line="240" w:lineRule="auto"/>
        <w:jc w:val="both"/>
        <w:rPr>
          <w:rFonts w:ascii="Arial" w:eastAsia="Times New Roman" w:hAnsi="Arial" w:cs="Arial"/>
          <w:color w:val="000000"/>
          <w:sz w:val="24"/>
          <w:szCs w:val="24"/>
          <w:lang w:eastAsia="es-AR"/>
        </w:rPr>
      </w:pPr>
    </w:p>
    <w:p w:rsidR="00911662" w:rsidRPr="005E083B" w:rsidRDefault="00911662" w:rsidP="00911662">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w:t>
      </w:r>
      <w:r w:rsidR="0012452A">
        <w:rPr>
          <w:rFonts w:ascii="Arial" w:eastAsia="Times New Roman" w:hAnsi="Arial" w:cs="Arial"/>
          <w:b/>
          <w:color w:val="000000"/>
          <w:sz w:val="24"/>
          <w:szCs w:val="24"/>
          <w:u w:val="single"/>
          <w:lang w:eastAsia="es-AR"/>
        </w:rPr>
        <w:t>.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11</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DE2E2E"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SUJETOS QUE BLANQUEARON PARTICIPACIONES SOCIALES DEL EXTERIOR</w:t>
      </w:r>
      <w:r w:rsidR="000B64E9">
        <w:rPr>
          <w:rFonts w:ascii="Arial" w:eastAsia="Times New Roman" w:hAnsi="Arial" w:cs="Arial"/>
          <w:color w:val="000000"/>
          <w:sz w:val="24"/>
          <w:szCs w:val="24"/>
          <w:lang w:eastAsia="es-AR"/>
        </w:rPr>
        <w:t xml:space="preserve">. </w:t>
      </w:r>
      <w:r w:rsidR="00DE2E2E">
        <w:rPr>
          <w:rFonts w:ascii="Arial" w:eastAsia="Times New Roman" w:hAnsi="Arial" w:cs="Arial"/>
          <w:color w:val="000000"/>
          <w:sz w:val="24"/>
          <w:szCs w:val="24"/>
          <w:lang w:eastAsia="es-AR"/>
        </w:rPr>
        <w:t>DIVIDENDOS Y UTILIDADES ANTERIORES A LA FECHA DE PREEXISTENCIA</w:t>
      </w:r>
    </w:p>
    <w:p w:rsidR="00DE2E2E" w:rsidRDefault="00DE2E2E"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911662">
        <w:rPr>
          <w:rFonts w:ascii="Arial" w:eastAsia="Times New Roman" w:hAnsi="Arial" w:cs="Arial"/>
          <w:b/>
          <w:i/>
          <w:color w:val="000000"/>
          <w:sz w:val="24"/>
          <w:szCs w:val="24"/>
          <w:lang w:eastAsia="es-AR"/>
        </w:rPr>
        <w:t>Art.</w:t>
      </w:r>
      <w:r w:rsidR="00911662" w:rsidRPr="00911662">
        <w:rPr>
          <w:rFonts w:ascii="Arial" w:eastAsia="Times New Roman" w:hAnsi="Arial" w:cs="Arial"/>
          <w:b/>
          <w:i/>
          <w:color w:val="000000"/>
          <w:sz w:val="24"/>
          <w:szCs w:val="24"/>
          <w:lang w:eastAsia="es-AR"/>
        </w:rPr>
        <w:t>165</w:t>
      </w:r>
      <w:r w:rsidR="00914E1E" w:rsidRPr="00911662">
        <w:rPr>
          <w:rFonts w:ascii="Arial" w:eastAsia="Times New Roman" w:hAnsi="Arial" w:cs="Arial"/>
          <w:b/>
          <w:i/>
          <w:color w:val="000000"/>
          <w:sz w:val="24"/>
          <w:szCs w:val="24"/>
          <w:lang w:eastAsia="es-AR"/>
        </w:rPr>
        <w:t>.(VI).11</w:t>
      </w:r>
      <w:r w:rsidR="00914E1E" w:rsidRPr="00931EFA">
        <w:rPr>
          <w:rFonts w:ascii="Arial" w:eastAsia="Times New Roman" w:hAnsi="Arial" w:cs="Arial"/>
          <w:i/>
          <w:color w:val="000000"/>
          <w:sz w:val="24"/>
          <w:szCs w:val="24"/>
          <w:lang w:eastAsia="es-AR"/>
        </w:rPr>
        <w:t xml:space="preserve"> - </w:t>
      </w:r>
      <w:r w:rsidR="00914E1E" w:rsidRPr="00467669">
        <w:rPr>
          <w:rFonts w:ascii="Arial" w:eastAsia="Times New Roman" w:hAnsi="Arial" w:cs="Arial"/>
          <w:b/>
          <w:i/>
          <w:color w:val="000000"/>
          <w:sz w:val="24"/>
          <w:szCs w:val="24"/>
          <w:lang w:eastAsia="es-AR"/>
        </w:rPr>
        <w:t>Los accionistas</w:t>
      </w:r>
      <w:r w:rsidR="00914E1E" w:rsidRPr="00CA4782">
        <w:rPr>
          <w:rFonts w:ascii="Arial" w:eastAsia="Times New Roman" w:hAnsi="Arial" w:cs="Arial"/>
          <w:b/>
          <w:i/>
          <w:color w:val="000000"/>
          <w:sz w:val="24"/>
          <w:szCs w:val="24"/>
          <w:lang w:eastAsia="es-AR"/>
        </w:rPr>
        <w:t>,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hubieran sido </w:t>
      </w:r>
      <w:r w:rsidR="00914E1E" w:rsidRPr="00911662">
        <w:rPr>
          <w:rFonts w:ascii="Arial" w:eastAsia="Times New Roman" w:hAnsi="Arial" w:cs="Arial"/>
          <w:b/>
          <w:i/>
          <w:color w:val="000000"/>
          <w:sz w:val="24"/>
          <w:szCs w:val="24"/>
          <w:lang w:eastAsia="es-AR"/>
        </w:rPr>
        <w:t>exteriorizadas conforme las previsiones del Título I del Libro II de la ley 27260</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no considerarán sujetos al impuesto</w:t>
      </w:r>
      <w:r w:rsidR="00914E1E" w:rsidRPr="00931EFA">
        <w:rPr>
          <w:rFonts w:ascii="Arial" w:eastAsia="Times New Roman" w:hAnsi="Arial" w:cs="Arial"/>
          <w:i/>
          <w:color w:val="000000"/>
          <w:sz w:val="24"/>
          <w:szCs w:val="24"/>
          <w:lang w:eastAsia="es-AR"/>
        </w:rPr>
        <w:t xml:space="preserve"> por aplicación de los </w:t>
      </w:r>
      <w:r w:rsidR="00914E1E" w:rsidRPr="0012452A">
        <w:rPr>
          <w:rFonts w:ascii="Arial" w:eastAsia="Times New Roman" w:hAnsi="Arial" w:cs="Arial"/>
          <w:b/>
          <w:i/>
          <w:color w:val="000000"/>
          <w:sz w:val="24"/>
          <w:szCs w:val="24"/>
          <w:lang w:eastAsia="es-AR"/>
        </w:rPr>
        <w:t>artículos 140, 141 y el artículo 46</w:t>
      </w:r>
      <w:r w:rsidR="0012452A" w:rsidRPr="0012452A">
        <w:rPr>
          <w:rFonts w:ascii="Arial" w:eastAsia="Times New Roman" w:hAnsi="Arial" w:cs="Arial"/>
          <w:b/>
          <w:i/>
          <w:color w:val="000000"/>
          <w:sz w:val="24"/>
          <w:szCs w:val="24"/>
          <w:lang w:eastAsia="es-AR"/>
        </w:rPr>
        <w:t>.1</w:t>
      </w:r>
      <w:r w:rsidR="00914E1E" w:rsidRPr="0012452A">
        <w:rPr>
          <w:rFonts w:ascii="Arial" w:eastAsia="Times New Roman" w:hAnsi="Arial" w:cs="Arial"/>
          <w:b/>
          <w:i/>
          <w:color w:val="000000"/>
          <w:sz w:val="24"/>
          <w:szCs w:val="24"/>
          <w:lang w:eastAsia="es-AR"/>
        </w:rPr>
        <w:t xml:space="preserve"> de la ley</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los dividendos o utilidades distribuidos que se originen en utilidades acumuladas que surjan del último balance cerrado con anterioridad al 1 de enero de 2016 o del balance especial confeccionado al 22 de julio de 2016</w:t>
      </w:r>
      <w:r w:rsidR="00914E1E" w:rsidRPr="00931EFA">
        <w:rPr>
          <w:rFonts w:ascii="Arial" w:eastAsia="Times New Roman" w:hAnsi="Arial" w:cs="Arial"/>
          <w:i/>
          <w:color w:val="000000"/>
          <w:sz w:val="24"/>
          <w:szCs w:val="24"/>
          <w:lang w:eastAsia="es-AR"/>
        </w:rPr>
        <w:t>, según haya sido la base utilizada para la exteriorización. En caso de haberse ingresado el impuesto especial sobre la base del valor proporcional de la participación respecto del total de los activos del ente, el límite a considerar será el valor proporcional del patrimonio neto del ente a esas fechas. Idénticas previsiones resultarán de aplicación cuando se trate del rescate de acciones del ente, contratos, arreglos o estructuras análogas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B27643" w:rsidRPr="00B27643" w:rsidRDefault="00B27643" w:rsidP="00026EB8">
      <w:pPr>
        <w:spacing w:after="0" w:line="240" w:lineRule="auto"/>
        <w:jc w:val="both"/>
        <w:rPr>
          <w:rFonts w:ascii="Arial" w:eastAsia="Times New Roman" w:hAnsi="Arial" w:cs="Arial"/>
          <w:color w:val="000000"/>
          <w:sz w:val="24"/>
          <w:szCs w:val="24"/>
          <w:u w:val="single"/>
          <w:lang w:eastAsia="es-AR"/>
        </w:rPr>
      </w:pPr>
      <w:r w:rsidRPr="00B27643">
        <w:rPr>
          <w:rFonts w:ascii="Arial" w:eastAsia="Times New Roman" w:hAnsi="Arial" w:cs="Arial"/>
          <w:color w:val="000000"/>
          <w:sz w:val="24"/>
          <w:szCs w:val="24"/>
          <w:u w:val="single"/>
          <w:lang w:eastAsia="es-AR"/>
        </w:rPr>
        <w:lastRenderedPageBreak/>
        <w:t>Comentario:</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w:t>
      </w:r>
      <w:r w:rsidR="005F07E1">
        <w:rPr>
          <w:rFonts w:ascii="Arial" w:eastAsia="Times New Roman" w:hAnsi="Arial" w:cs="Arial"/>
          <w:color w:val="000000"/>
          <w:sz w:val="24"/>
          <w:szCs w:val="24"/>
          <w:lang w:eastAsia="es-AR"/>
        </w:rPr>
        <w:t xml:space="preserve">el </w:t>
      </w:r>
      <w:r>
        <w:rPr>
          <w:rFonts w:ascii="Arial" w:eastAsia="Times New Roman" w:hAnsi="Arial" w:cs="Arial"/>
          <w:color w:val="000000"/>
          <w:sz w:val="24"/>
          <w:szCs w:val="24"/>
          <w:lang w:eastAsia="es-AR"/>
        </w:rPr>
        <w:t>blanqueo daba la siguiente opción:</w:t>
      </w:r>
    </w:p>
    <w:p w:rsidR="00710D78" w:rsidRDefault="00710D78" w:rsidP="00026EB8">
      <w:pPr>
        <w:spacing w:after="0" w:line="240" w:lineRule="auto"/>
        <w:jc w:val="both"/>
        <w:rPr>
          <w:rFonts w:ascii="Arial" w:eastAsia="Times New Roman" w:hAnsi="Arial" w:cs="Arial"/>
          <w:color w:val="000000"/>
          <w:sz w:val="24"/>
          <w:szCs w:val="24"/>
          <w:lang w:eastAsia="es-AR"/>
        </w:rPr>
      </w:pPr>
    </w:p>
    <w:p w:rsidR="00B27643"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según el último balance cerrado con anterioridad al 01.01.2016.</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un función de un balance especial confeccionado al 22.7.2016.</w:t>
      </w:r>
    </w:p>
    <w:p w:rsidR="00710D78" w:rsidRDefault="00710D78"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que correspondan al ejercicio base utilizado para blanquear los bienes, no tributan impuesto a las ganancias. ya pagaron el impuesto del blanqueo.</w:t>
      </w:r>
    </w:p>
    <w:p w:rsidR="00710D78" w:rsidRDefault="00710D78" w:rsidP="00026EB8">
      <w:pPr>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807756"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SUJETOS QUE BLANQUEARON BIENES DE SOCIEDADES DEL EXTERIOR A NOMBRE PROPIO UTILIZANDO EL </w:t>
      </w:r>
      <w:r w:rsidR="00807756">
        <w:rPr>
          <w:rFonts w:ascii="Arial" w:eastAsia="Times New Roman" w:hAnsi="Arial" w:cs="Arial"/>
          <w:color w:val="000000"/>
          <w:sz w:val="24"/>
          <w:szCs w:val="24"/>
          <w:lang w:eastAsia="es-AR"/>
        </w:rPr>
        <w:t>ART. 39 DE LA LEY DE BLANQUEO LEY 27.260</w:t>
      </w:r>
    </w:p>
    <w:p w:rsidR="00807756" w:rsidRPr="00026EB8" w:rsidRDefault="00807756"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.(VI).12</w:t>
      </w:r>
      <w:r w:rsidR="00914E1E" w:rsidRPr="00931EFA">
        <w:rPr>
          <w:rFonts w:ascii="Arial" w:eastAsia="Times New Roman" w:hAnsi="Arial" w:cs="Arial"/>
          <w:i/>
          <w:color w:val="000000"/>
          <w:sz w:val="24"/>
          <w:szCs w:val="24"/>
          <w:lang w:eastAsia="es-AR"/>
        </w:rPr>
        <w:t xml:space="preserve"> - </w:t>
      </w:r>
      <w:r w:rsidR="00914E1E" w:rsidRPr="00CA4782">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w:t>
      </w:r>
      <w:r w:rsidR="00914E1E" w:rsidRPr="0012452A">
        <w:rPr>
          <w:rFonts w:ascii="Arial" w:eastAsia="Times New Roman" w:hAnsi="Arial" w:cs="Arial"/>
          <w:b/>
          <w:i/>
          <w:color w:val="000000"/>
          <w:sz w:val="24"/>
          <w:szCs w:val="24"/>
          <w:lang w:eastAsia="es-AR"/>
        </w:rPr>
        <w:t>hubieran optado por declarar en cabeza propia bienes cuya titularidad correspondía al ente del exterior, en los términos del artículo 39 de la ley 27260</w:t>
      </w:r>
      <w:r w:rsidR="00914E1E" w:rsidRPr="00931EFA">
        <w:rPr>
          <w:rFonts w:ascii="Arial" w:eastAsia="Times New Roman" w:hAnsi="Arial" w:cs="Arial"/>
          <w:i/>
          <w:color w:val="000000"/>
          <w:sz w:val="24"/>
          <w:szCs w:val="24"/>
          <w:lang w:eastAsia="es-AR"/>
        </w:rPr>
        <w:t xml:space="preserve">, </w:t>
      </w:r>
      <w:r w:rsidR="00914E1E" w:rsidRPr="00CA4782">
        <w:rPr>
          <w:rFonts w:ascii="Arial" w:eastAsia="Times New Roman" w:hAnsi="Arial" w:cs="Arial"/>
          <w:b/>
          <w:i/>
          <w:color w:val="000000"/>
          <w:sz w:val="24"/>
          <w:szCs w:val="24"/>
          <w:u w:val="single"/>
          <w:lang w:eastAsia="es-AR"/>
        </w:rPr>
        <w:t>deberán llevar registros</w:t>
      </w:r>
      <w:r w:rsidR="00914E1E" w:rsidRPr="00931EFA">
        <w:rPr>
          <w:rFonts w:ascii="Arial" w:eastAsia="Times New Roman" w:hAnsi="Arial" w:cs="Arial"/>
          <w:i/>
          <w:color w:val="000000"/>
          <w:sz w:val="24"/>
          <w:szCs w:val="24"/>
          <w:lang w:eastAsia="es-AR"/>
        </w:rPr>
        <w:t xml:space="preserve"> que permitan identificar los ingresos y deducciones correspondientes a los bienes que son considerados fiscalmente en cabeza del accionista, socio, partícipe, titular, controlante o beneficiario del país y aquellos que permanecen a efectos fiscales bajo la titularidad del ente del exterior.</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CA4782" w:rsidRPr="00CA4782" w:rsidRDefault="00CA4782" w:rsidP="00026EB8">
      <w:pPr>
        <w:spacing w:after="0" w:line="240" w:lineRule="auto"/>
        <w:jc w:val="both"/>
        <w:rPr>
          <w:rFonts w:ascii="Arial" w:eastAsia="Times New Roman" w:hAnsi="Arial" w:cs="Arial"/>
          <w:color w:val="000000"/>
          <w:sz w:val="24"/>
          <w:szCs w:val="24"/>
          <w:lang w:eastAsia="es-AR"/>
        </w:rPr>
      </w:pPr>
      <w:r w:rsidRPr="00CA4782">
        <w:rPr>
          <w:rFonts w:ascii="Arial" w:eastAsia="Times New Roman" w:hAnsi="Arial" w:cs="Arial"/>
          <w:color w:val="000000"/>
          <w:sz w:val="24"/>
          <w:szCs w:val="24"/>
          <w:lang w:eastAsia="es-AR"/>
        </w:rPr>
        <w:t>NO DEBEN DECLARA LOS DIVIDENDOS Y UTILIDADES</w:t>
      </w:r>
    </w:p>
    <w:p w:rsidR="00CA4782" w:rsidRPr="00931EFA" w:rsidRDefault="00CA4782"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300D8F">
        <w:rPr>
          <w:rFonts w:ascii="Arial" w:eastAsia="Times New Roman" w:hAnsi="Arial" w:cs="Arial"/>
          <w:b/>
          <w:i/>
          <w:color w:val="000000"/>
          <w:sz w:val="24"/>
          <w:szCs w:val="24"/>
          <w:lang w:eastAsia="es-AR"/>
        </w:rPr>
        <w:t>Los accionistas, socios</w:t>
      </w:r>
      <w:r w:rsidRPr="00931EFA">
        <w:rPr>
          <w:rFonts w:ascii="Arial" w:eastAsia="Times New Roman" w:hAnsi="Arial" w:cs="Arial"/>
          <w:i/>
          <w:color w:val="000000"/>
          <w:sz w:val="24"/>
          <w:szCs w:val="24"/>
          <w:lang w:eastAsia="es-AR"/>
        </w:rPr>
        <w:t xml:space="preserve">, partícipes, titulares, controlantes o beneficiarios </w:t>
      </w:r>
      <w:r w:rsidRPr="00300D8F">
        <w:rPr>
          <w:rFonts w:ascii="Arial" w:eastAsia="Times New Roman" w:hAnsi="Arial" w:cs="Arial"/>
          <w:b/>
          <w:i/>
          <w:color w:val="000000"/>
          <w:sz w:val="24"/>
          <w:szCs w:val="24"/>
          <w:lang w:eastAsia="es-AR"/>
        </w:rPr>
        <w:t>no considerarán sujetos al impuesto</w:t>
      </w:r>
      <w:r w:rsidRPr="00931EFA">
        <w:rPr>
          <w:rFonts w:ascii="Arial" w:eastAsia="Times New Roman" w:hAnsi="Arial" w:cs="Arial"/>
          <w:i/>
          <w:color w:val="000000"/>
          <w:sz w:val="24"/>
          <w:szCs w:val="24"/>
          <w:lang w:eastAsia="es-AR"/>
        </w:rPr>
        <w:t xml:space="preserve"> según las previsiones de los </w:t>
      </w:r>
      <w:r w:rsidRPr="0012452A">
        <w:rPr>
          <w:rFonts w:ascii="Arial" w:eastAsia="Times New Roman" w:hAnsi="Arial" w:cs="Arial"/>
          <w:b/>
          <w:i/>
          <w:color w:val="000000"/>
          <w:sz w:val="24"/>
          <w:szCs w:val="24"/>
          <w:lang w:eastAsia="es-AR"/>
        </w:rPr>
        <w:t>artículos 133 incisos d), e) y f), 140, 141 y el artículo 46</w:t>
      </w:r>
      <w:r w:rsidR="0012452A" w:rsidRPr="0012452A">
        <w:rPr>
          <w:rFonts w:ascii="Arial" w:eastAsia="Times New Roman" w:hAnsi="Arial" w:cs="Arial"/>
          <w:b/>
          <w:i/>
          <w:color w:val="000000"/>
          <w:sz w:val="24"/>
          <w:szCs w:val="24"/>
          <w:lang w:eastAsia="es-AR"/>
        </w:rPr>
        <w:t>.1</w:t>
      </w:r>
      <w:r w:rsidRPr="0012452A">
        <w:rPr>
          <w:rFonts w:ascii="Arial" w:eastAsia="Times New Roman" w:hAnsi="Arial" w:cs="Arial"/>
          <w:b/>
          <w:i/>
          <w:color w:val="000000"/>
          <w:sz w:val="24"/>
          <w:szCs w:val="24"/>
          <w:lang w:eastAsia="es-AR"/>
        </w:rPr>
        <w:t xml:space="preserve"> de la ley</w:t>
      </w:r>
      <w:r w:rsidRPr="00931EFA">
        <w:rPr>
          <w:rFonts w:ascii="Arial" w:eastAsia="Times New Roman" w:hAnsi="Arial" w:cs="Arial"/>
          <w:i/>
          <w:color w:val="000000"/>
          <w:sz w:val="24"/>
          <w:szCs w:val="24"/>
          <w:lang w:eastAsia="es-AR"/>
        </w:rPr>
        <w:t xml:space="preserve">, </w:t>
      </w:r>
      <w:r w:rsidRPr="00CA4782">
        <w:rPr>
          <w:rFonts w:ascii="Arial" w:eastAsia="Times New Roman" w:hAnsi="Arial" w:cs="Arial"/>
          <w:b/>
          <w:i/>
          <w:color w:val="000000"/>
          <w:sz w:val="24"/>
          <w:szCs w:val="24"/>
          <w:u w:val="single"/>
          <w:lang w:eastAsia="es-AR"/>
        </w:rPr>
        <w:t>las rentas netas provenientes de los bienes exteriorizados a su nombre</w:t>
      </w:r>
      <w:r w:rsidRPr="00931EFA">
        <w:rPr>
          <w:rFonts w:ascii="Arial" w:eastAsia="Times New Roman" w:hAnsi="Arial" w:cs="Arial"/>
          <w:i/>
          <w:color w:val="000000"/>
          <w:sz w:val="24"/>
          <w:szCs w:val="24"/>
          <w:lang w:eastAsia="es-AR"/>
        </w:rPr>
        <w:t xml:space="preserve"> según las previsiones del Título I del Libro II de la ley 27260 y </w:t>
      </w:r>
      <w:r w:rsidRPr="0012452A">
        <w:rPr>
          <w:rFonts w:ascii="Arial" w:eastAsia="Times New Roman" w:hAnsi="Arial" w:cs="Arial"/>
          <w:b/>
          <w:i/>
          <w:color w:val="000000"/>
          <w:sz w:val="24"/>
          <w:szCs w:val="24"/>
          <w:lang w:eastAsia="es-AR"/>
        </w:rPr>
        <w:t>que fueron imputados en cabeza propia</w:t>
      </w:r>
      <w:r w:rsidRPr="00931EFA">
        <w:rPr>
          <w:rFonts w:ascii="Arial" w:eastAsia="Times New Roman" w:hAnsi="Arial" w:cs="Arial"/>
          <w:i/>
          <w:color w:val="000000"/>
          <w:sz w:val="24"/>
          <w:szCs w:val="24"/>
          <w:lang w:eastAsia="es-AR"/>
        </w:rPr>
        <w:t xml:space="preserve"> conforme las normas generales de la ley del impuesto, </w:t>
      </w:r>
      <w:r w:rsidRPr="0049759F">
        <w:rPr>
          <w:rFonts w:ascii="Arial" w:eastAsia="Times New Roman" w:hAnsi="Arial" w:cs="Arial"/>
          <w:b/>
          <w:i/>
          <w:color w:val="000000"/>
          <w:sz w:val="24"/>
          <w:szCs w:val="24"/>
          <w:u w:val="single"/>
          <w:lang w:eastAsia="es-AR"/>
        </w:rPr>
        <w:t>así como tampoco los dividendos o utilidades distribuidos originados en esas rentas</w:t>
      </w:r>
      <w:r w:rsidRPr="00931EFA">
        <w:rPr>
          <w:rFonts w:ascii="Arial" w:eastAsia="Times New Roman" w:hAnsi="Arial" w:cs="Arial"/>
          <w:i/>
          <w:color w:val="000000"/>
          <w:sz w:val="24"/>
          <w:szCs w:val="24"/>
          <w:lang w:eastAsia="es-AR"/>
        </w:rPr>
        <w:t>, según corresponda</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12452A">
      <w:pPr>
        <w:tabs>
          <w:tab w:val="left" w:pos="1950"/>
        </w:tabs>
        <w:spacing w:after="0" w:line="240" w:lineRule="auto"/>
        <w:jc w:val="both"/>
        <w:rPr>
          <w:rFonts w:ascii="Arial" w:eastAsia="Times New Roman" w:hAnsi="Arial" w:cs="Arial"/>
          <w:color w:val="000000"/>
          <w:sz w:val="24"/>
          <w:szCs w:val="24"/>
          <w:lang w:eastAsia="es-AR"/>
        </w:rPr>
      </w:pPr>
    </w:p>
    <w:p w:rsidR="00493DC0" w:rsidRPr="00493DC0" w:rsidRDefault="00493DC0" w:rsidP="0012452A">
      <w:pPr>
        <w:tabs>
          <w:tab w:val="left" w:pos="1950"/>
        </w:tabs>
        <w:spacing w:after="0" w:line="240" w:lineRule="auto"/>
        <w:jc w:val="both"/>
        <w:rPr>
          <w:rFonts w:ascii="Arial" w:eastAsia="Times New Roman" w:hAnsi="Arial" w:cs="Arial"/>
          <w:color w:val="000000"/>
          <w:sz w:val="24"/>
          <w:szCs w:val="24"/>
          <w:u w:val="single"/>
          <w:lang w:eastAsia="es-AR"/>
        </w:rPr>
      </w:pPr>
      <w:r w:rsidRPr="00493DC0">
        <w:rPr>
          <w:rFonts w:ascii="Arial" w:eastAsia="Times New Roman" w:hAnsi="Arial" w:cs="Arial"/>
          <w:color w:val="000000"/>
          <w:sz w:val="24"/>
          <w:szCs w:val="24"/>
          <w:u w:val="single"/>
          <w:lang w:eastAsia="es-AR"/>
        </w:rPr>
        <w:t>Comentario: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493DC0" w:rsidRDefault="007D7116"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Se trata de aquellos casos </w:t>
      </w:r>
      <w:r w:rsidR="003350C2">
        <w:rPr>
          <w:rFonts w:ascii="Arial" w:eastAsia="Times New Roman" w:hAnsi="Arial" w:cs="Arial"/>
          <w:color w:val="000000"/>
          <w:sz w:val="24"/>
          <w:szCs w:val="24"/>
          <w:lang w:eastAsia="es-AR"/>
        </w:rPr>
        <w:t>en que los bienes fueron blanqueados por fuera de la estructura societaria del exterior, es decir directamente a nombre del accionista o socio de la sociedad del exterior.</w:t>
      </w:r>
    </w:p>
    <w:p w:rsidR="003350C2" w:rsidRDefault="003350C2" w:rsidP="0012452A">
      <w:pPr>
        <w:tabs>
          <w:tab w:val="left" w:pos="1950"/>
        </w:tabs>
        <w:spacing w:after="0" w:line="240" w:lineRule="auto"/>
        <w:jc w:val="both"/>
        <w:rPr>
          <w:rFonts w:ascii="Arial" w:eastAsia="Times New Roman" w:hAnsi="Arial" w:cs="Arial"/>
          <w:color w:val="000000"/>
          <w:sz w:val="24"/>
          <w:szCs w:val="24"/>
          <w:lang w:eastAsia="es-AR"/>
        </w:rPr>
      </w:pPr>
    </w:p>
    <w:p w:rsidR="003350C2" w:rsidRDefault="00300D8F"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aclara que los dividendos o las utilidades de la sociedad del exterior, que se originen en los bienes blanqueados a título personal por el accionista o socio, no se declaran como renta en la declaración jurada del accionista o socio.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 lo contrario se produciría una doble imposición.</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fueron blanqueados a nombre del accionista o</w:t>
      </w:r>
      <w:r w:rsidR="0004200A">
        <w:rPr>
          <w:rFonts w:ascii="Arial" w:eastAsia="Times New Roman" w:hAnsi="Arial" w:cs="Arial"/>
          <w:color w:val="000000"/>
          <w:sz w:val="24"/>
          <w:szCs w:val="24"/>
          <w:lang w:eastAsia="es-AR"/>
        </w:rPr>
        <w:t xml:space="preserve"> socio, y por lo tanto a partir del blanqueo las rentas de esos bienes están declaradas directamente a nombre del accionista o socio.</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en el balance de la sociedad del exterior, las rentas de los bienes blanqueados, están declaradas en cabeza de la sociedad, lo cual en forma posterior va dar lugar a distribución de dividendos o utilidades para los accionistas o socios.</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Esos dividendos o utilidades, no deben ser declarados como renta por parte de los accionistas o socios, porque las rentas que generaron esos dividendos o utilidades ya fueron declaradas en cabeza del accionista o socio.</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12452A">
      <w:pPr>
        <w:tabs>
          <w:tab w:val="left" w:pos="1950"/>
        </w:tabs>
        <w:spacing w:after="0" w:line="240" w:lineRule="auto"/>
        <w:jc w:val="both"/>
        <w:rPr>
          <w:rFonts w:ascii="Arial" w:eastAsia="Times New Roman" w:hAnsi="Arial" w:cs="Arial"/>
          <w:b/>
          <w:color w:val="000000"/>
          <w:sz w:val="24"/>
          <w:szCs w:val="24"/>
          <w:lang w:eastAsia="es-AR"/>
        </w:rPr>
      </w:pPr>
      <w:r w:rsidRPr="003C79A7">
        <w:rPr>
          <w:rFonts w:ascii="Arial" w:eastAsia="Times New Roman" w:hAnsi="Arial" w:cs="Arial"/>
          <w:b/>
          <w:color w:val="000000"/>
          <w:sz w:val="24"/>
          <w:szCs w:val="24"/>
          <w:lang w:eastAsia="es-AR"/>
        </w:rPr>
        <w:t>Recordemos que el art. 39 de la ley 27.260, establece que:</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C79A7">
        <w:rPr>
          <w:rFonts w:ascii="Arial" w:eastAsia="Times New Roman" w:hAnsi="Arial" w:cs="Arial"/>
          <w:b/>
          <w:bCs/>
          <w:i/>
          <w:color w:val="000000"/>
          <w:sz w:val="24"/>
          <w:szCs w:val="24"/>
          <w:lang w:eastAsia="es-AR"/>
        </w:rPr>
        <w:t>Art. 39</w:t>
      </w:r>
      <w:r w:rsidRPr="003C79A7">
        <w:rPr>
          <w:rFonts w:ascii="Arial" w:eastAsia="Times New Roman" w:hAnsi="Arial" w:cs="Arial"/>
          <w:i/>
          <w:color w:val="000000"/>
          <w:sz w:val="24"/>
          <w:szCs w:val="24"/>
          <w:lang w:eastAsia="es-AR"/>
        </w:rPr>
        <w:t> - Las personas humanas o sucesiones indivisas podrán optar, por única vez, por declarar ante la Administración Federal de Ingresos Públicos, bajo su CUIT personal, las tenencias de moneda y bienes que figuren como pertenecientes a las sociedades, fideicomisos, fundaciones, asociaciones o cualquier otro ente constituido en el exterior cuya titularidad o beneficio les correspondiere al 31 de diciembre de 2015, inclusive.</w:t>
      </w: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p>
    <w:p w:rsidR="003C79A7" w:rsidRPr="003C79A7" w:rsidRDefault="003C79A7" w:rsidP="003C79A7">
      <w:pPr>
        <w:spacing w:after="0" w:line="240" w:lineRule="auto"/>
        <w:jc w:val="both"/>
        <w:rPr>
          <w:rFonts w:ascii="Arial" w:eastAsia="Times New Roman" w:hAnsi="Arial" w:cs="Arial"/>
          <w:color w:val="000000"/>
          <w:sz w:val="24"/>
          <w:szCs w:val="24"/>
          <w:lang w:eastAsia="es-AR"/>
        </w:rPr>
      </w:pPr>
      <w:r w:rsidRPr="003C79A7">
        <w:rPr>
          <w:rFonts w:ascii="Arial" w:eastAsia="Times New Roman" w:hAnsi="Arial" w:cs="Arial"/>
          <w:i/>
          <w:color w:val="000000"/>
          <w:sz w:val="24"/>
          <w:szCs w:val="24"/>
          <w:lang w:eastAsia="es-AR"/>
        </w:rPr>
        <w:t>En caso de existir más de un derechohabiente, accionista o titular, los bienes podrán ser declarados en la proporción que decidan quienes efectúen la declaración voluntaria y excepcional prevista en la presente ley</w:t>
      </w:r>
      <w:r>
        <w:rPr>
          <w:rFonts w:ascii="Arial" w:eastAsia="Times New Roman" w:hAnsi="Arial" w:cs="Arial"/>
          <w:color w:val="000000"/>
          <w:sz w:val="24"/>
          <w:szCs w:val="24"/>
          <w:lang w:eastAsia="es-AR"/>
        </w:rPr>
        <w:t>”</w:t>
      </w:r>
      <w:r w:rsidRPr="003C79A7">
        <w:rPr>
          <w:rFonts w:ascii="Arial" w:eastAsia="Times New Roman" w:hAnsi="Arial" w:cs="Arial"/>
          <w:color w:val="000000"/>
          <w:sz w:val="24"/>
          <w:szCs w:val="24"/>
          <w:lang w:eastAsia="es-AR"/>
        </w:rPr>
        <w:t>.</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DATOS QUE SE DEBEN INFORMAR.</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INFORMACION QUE SE DEBE PRESENTAR EN EL MOMENTO DE PRESENTAR LA DDJJ DE GANANCIAS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 O INDIRECTAS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.(VI).13</w:t>
      </w:r>
      <w:r w:rsidR="00914E1E" w:rsidRPr="00931EFA">
        <w:rPr>
          <w:rFonts w:ascii="Arial" w:eastAsia="Times New Roman" w:hAnsi="Arial" w:cs="Arial"/>
          <w:i/>
          <w:color w:val="000000"/>
          <w:sz w:val="24"/>
          <w:szCs w:val="24"/>
          <w:lang w:eastAsia="es-AR"/>
        </w:rPr>
        <w:t xml:space="preserve"> - </w:t>
      </w:r>
      <w:r w:rsidR="00914E1E" w:rsidRPr="00B4115A">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B4115A">
        <w:rPr>
          <w:rFonts w:ascii="Arial" w:eastAsia="Times New Roman" w:hAnsi="Arial" w:cs="Arial"/>
          <w:b/>
          <w:i/>
          <w:color w:val="000000"/>
          <w:sz w:val="24"/>
          <w:szCs w:val="24"/>
          <w:lang w:eastAsia="es-AR"/>
        </w:rPr>
        <w:t>que posean participaciones directas o indirectas</w:t>
      </w:r>
      <w:r w:rsidR="00914E1E" w:rsidRPr="00931EFA">
        <w:rPr>
          <w:rFonts w:ascii="Arial" w:eastAsia="Times New Roman" w:hAnsi="Arial" w:cs="Arial"/>
          <w:i/>
          <w:color w:val="000000"/>
          <w:sz w:val="24"/>
          <w:szCs w:val="24"/>
          <w:lang w:eastAsia="es-AR"/>
        </w:rPr>
        <w:t xml:space="preserve"> en </w:t>
      </w:r>
      <w:r w:rsidR="00914E1E" w:rsidRPr="00931EFA">
        <w:rPr>
          <w:rFonts w:ascii="Arial" w:eastAsia="Times New Roman" w:hAnsi="Arial" w:cs="Arial"/>
          <w:i/>
          <w:color w:val="000000"/>
          <w:sz w:val="24"/>
          <w:szCs w:val="24"/>
          <w:lang w:eastAsia="es-AR"/>
        </w:rPr>
        <w:lastRenderedPageBreak/>
        <w:t xml:space="preserve">entes, contratos, arreglos o estructuras análogas del exterior </w:t>
      </w:r>
      <w:r w:rsidR="00914E1E" w:rsidRPr="0012452A">
        <w:rPr>
          <w:rFonts w:ascii="Arial" w:eastAsia="Times New Roman" w:hAnsi="Arial" w:cs="Arial"/>
          <w:b/>
          <w:i/>
          <w:color w:val="000000"/>
          <w:sz w:val="24"/>
          <w:szCs w:val="24"/>
          <w:lang w:eastAsia="es-AR"/>
        </w:rPr>
        <w:t>deberán indicar, al momento de realizar la declaración jurada del impuesto a las ganancias</w:t>
      </w:r>
      <w:r w:rsidR="00914E1E"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1. Los </w:t>
      </w:r>
      <w:r w:rsidRPr="00564A0E">
        <w:rPr>
          <w:rFonts w:ascii="Arial" w:eastAsia="Times New Roman" w:hAnsi="Arial" w:cs="Arial"/>
          <w:b/>
          <w:i/>
          <w:color w:val="000000"/>
          <w:sz w:val="24"/>
          <w:szCs w:val="24"/>
          <w:lang w:eastAsia="es-AR"/>
        </w:rPr>
        <w:t>datos identificatorios</w:t>
      </w:r>
      <w:r w:rsidRPr="00931EFA">
        <w:rPr>
          <w:rFonts w:ascii="Arial" w:eastAsia="Times New Roman" w:hAnsi="Arial" w:cs="Arial"/>
          <w:i/>
          <w:color w:val="000000"/>
          <w:sz w:val="24"/>
          <w:szCs w:val="24"/>
          <w:lang w:eastAsia="es-AR"/>
        </w:rPr>
        <w:t xml:space="preserve"> de los entes del exterior y el lugar en que se encuentran constituidos, domiciliados, celebrados o ubicados.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564A0E">
        <w:rPr>
          <w:rFonts w:ascii="Arial" w:eastAsia="Times New Roman" w:hAnsi="Arial" w:cs="Arial"/>
          <w:b/>
          <w:i/>
          <w:color w:val="000000"/>
          <w:sz w:val="24"/>
          <w:szCs w:val="24"/>
          <w:lang w:eastAsia="es-AR"/>
        </w:rPr>
        <w:t>Si se verifican los requisitos de porcentajes de tenencia</w:t>
      </w:r>
      <w:r w:rsidRPr="00931EFA">
        <w:rPr>
          <w:rFonts w:ascii="Arial" w:eastAsia="Times New Roman" w:hAnsi="Arial" w:cs="Arial"/>
          <w:i/>
          <w:color w:val="000000"/>
          <w:sz w:val="24"/>
          <w:szCs w:val="24"/>
          <w:lang w:eastAsia="es-AR"/>
        </w:rPr>
        <w:t>, control o tipo de renta previstos en los incisos d) y f) del artículo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564A0E">
        <w:rPr>
          <w:rFonts w:ascii="Arial" w:eastAsia="Times New Roman" w:hAnsi="Arial" w:cs="Arial"/>
          <w:b/>
          <w:i/>
          <w:color w:val="000000"/>
          <w:sz w:val="24"/>
          <w:szCs w:val="24"/>
          <w:lang w:eastAsia="es-AR"/>
        </w:rPr>
        <w:t>Si el ente del exterior posee o no personalidad fiscal</w:t>
      </w:r>
      <w:r w:rsidRPr="00931EFA">
        <w:rPr>
          <w:rFonts w:ascii="Arial" w:eastAsia="Times New Roman" w:hAnsi="Arial" w:cs="Arial"/>
          <w:i/>
          <w:color w:val="000000"/>
          <w:sz w:val="24"/>
          <w:szCs w:val="24"/>
          <w:lang w:eastAsia="es-AR"/>
        </w:rPr>
        <w:t xml:space="preserve"> en el país en que se encuentre constituido, domiciliado, celebrado o ubicado.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564A0E">
        <w:rPr>
          <w:rFonts w:ascii="Arial" w:eastAsia="Times New Roman" w:hAnsi="Arial" w:cs="Arial"/>
          <w:b/>
          <w:i/>
          <w:color w:val="000000"/>
          <w:sz w:val="24"/>
          <w:szCs w:val="24"/>
          <w:lang w:eastAsia="es-AR"/>
        </w:rPr>
        <w:t>El detalle de los resultados</w:t>
      </w:r>
      <w:r w:rsidRPr="00931EFA">
        <w:rPr>
          <w:rFonts w:ascii="Arial" w:eastAsia="Times New Roman" w:hAnsi="Arial" w:cs="Arial"/>
          <w:i/>
          <w:color w:val="000000"/>
          <w:sz w:val="24"/>
          <w:szCs w:val="24"/>
          <w:lang w:eastAsia="es-AR"/>
        </w:rPr>
        <w:t xml:space="preserve"> correspondientes a cada período fiscal, aun cuando los mismos se encuentren exentos o excluidos del ámbito de imposición.</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5. </w:t>
      </w:r>
      <w:r w:rsidRPr="00AF5588">
        <w:rPr>
          <w:rFonts w:ascii="Arial" w:eastAsia="Times New Roman" w:hAnsi="Arial" w:cs="Arial"/>
          <w:b/>
          <w:i/>
          <w:color w:val="000000"/>
          <w:sz w:val="24"/>
          <w:szCs w:val="24"/>
          <w:lang w:eastAsia="es-AR"/>
        </w:rPr>
        <w:t xml:space="preserve">Las rentas que correspondan ser imputadas </w:t>
      </w:r>
      <w:r w:rsidR="00564A0E" w:rsidRPr="00AF5588">
        <w:rPr>
          <w:rFonts w:ascii="Arial" w:eastAsia="Times New Roman" w:hAnsi="Arial" w:cs="Arial"/>
          <w:b/>
          <w:color w:val="000000"/>
          <w:sz w:val="24"/>
          <w:szCs w:val="24"/>
          <w:lang w:eastAsia="es-AR"/>
        </w:rPr>
        <w:t>(EN FORMA DIRECTA)</w:t>
      </w:r>
      <w:r w:rsidR="00564A0E" w:rsidRPr="00AF5588">
        <w:rPr>
          <w:rFonts w:ascii="Arial" w:eastAsia="Times New Roman" w:hAnsi="Arial" w:cs="Arial"/>
          <w:b/>
          <w:i/>
          <w:color w:val="000000"/>
          <w:sz w:val="24"/>
          <w:szCs w:val="24"/>
          <w:lang w:eastAsia="es-AR"/>
        </w:rPr>
        <w:t xml:space="preserve"> </w:t>
      </w:r>
      <w:r w:rsidRPr="00AF5588">
        <w:rPr>
          <w:rFonts w:ascii="Arial" w:eastAsia="Times New Roman" w:hAnsi="Arial" w:cs="Arial"/>
          <w:b/>
          <w:i/>
          <w:color w:val="000000"/>
          <w:sz w:val="24"/>
          <w:szCs w:val="24"/>
          <w:lang w:eastAsia="es-AR"/>
        </w:rPr>
        <w:t>conforme lo dispuesto en los incisos d), e) y f) del artículo 133</w:t>
      </w:r>
      <w:r w:rsidRPr="00931EFA">
        <w:rPr>
          <w:rFonts w:ascii="Arial" w:eastAsia="Times New Roman" w:hAnsi="Arial" w:cs="Arial"/>
          <w:i/>
          <w:color w:val="000000"/>
          <w:sz w:val="24"/>
          <w:szCs w:val="24"/>
          <w:lang w:eastAsia="es-AR"/>
        </w:rPr>
        <w:t xml:space="preserve">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Las rentas que resultan excluidas de la base imponible conforme las disposiciones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Las rentas alcanzadas por las disposiciones de los artículos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 xml:space="preserve">.(VI).11 y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.(VI).12.</w:t>
      </w:r>
    </w:p>
    <w:p w:rsidR="00931EFA" w:rsidRDefault="00931EFA" w:rsidP="00B641ED">
      <w:pPr>
        <w:tabs>
          <w:tab w:val="left" w:pos="1380"/>
        </w:tabs>
        <w:spacing w:after="0" w:line="240" w:lineRule="auto"/>
        <w:jc w:val="both"/>
        <w:rPr>
          <w:rFonts w:ascii="Arial" w:eastAsia="Times New Roman" w:hAnsi="Arial" w:cs="Arial"/>
          <w:i/>
          <w:color w:val="000000"/>
          <w:sz w:val="24"/>
          <w:szCs w:val="24"/>
          <w:lang w:eastAsia="es-AR"/>
        </w:rPr>
      </w:pPr>
    </w:p>
    <w:p w:rsidR="00B641ED" w:rsidRPr="00B641ED" w:rsidRDefault="00B641ED" w:rsidP="00B641ED">
      <w:pPr>
        <w:tabs>
          <w:tab w:val="left" w:pos="1380"/>
        </w:tabs>
        <w:spacing w:after="0" w:line="240" w:lineRule="auto"/>
        <w:jc w:val="both"/>
        <w:rPr>
          <w:rFonts w:ascii="Arial" w:eastAsia="Times New Roman" w:hAnsi="Arial" w:cs="Arial"/>
          <w:color w:val="000000"/>
          <w:sz w:val="24"/>
          <w:szCs w:val="24"/>
          <w:lang w:eastAsia="es-AR"/>
        </w:rPr>
      </w:pPr>
      <w:r w:rsidRPr="00B641ED">
        <w:rPr>
          <w:rFonts w:ascii="Arial" w:eastAsia="Times New Roman" w:hAnsi="Arial" w:cs="Arial"/>
          <w:color w:val="000000"/>
          <w:sz w:val="24"/>
          <w:szCs w:val="24"/>
          <w:lang w:eastAsia="es-AR"/>
        </w:rPr>
        <w:t>BALANCES DE LAS SOCIEDADES DEL EXTERIOR</w:t>
      </w:r>
    </w:p>
    <w:p w:rsidR="00B641ED" w:rsidRPr="00931EFA" w:rsidRDefault="00B641ED" w:rsidP="00B641ED">
      <w:pPr>
        <w:tabs>
          <w:tab w:val="left" w:pos="1380"/>
        </w:tabs>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Asimismo, la Administración Federal de Ingresos Públicos </w:t>
      </w:r>
      <w:r w:rsidRPr="00AF5588">
        <w:rPr>
          <w:rFonts w:ascii="Arial" w:eastAsia="Times New Roman" w:hAnsi="Arial" w:cs="Arial"/>
          <w:b/>
          <w:i/>
          <w:color w:val="000000"/>
          <w:sz w:val="24"/>
          <w:szCs w:val="24"/>
          <w:lang w:eastAsia="es-AR"/>
        </w:rPr>
        <w:t>podrá requerir la presentación de los estados contables</w:t>
      </w:r>
      <w:r w:rsidRPr="00931EFA">
        <w:rPr>
          <w:rFonts w:ascii="Arial" w:eastAsia="Times New Roman" w:hAnsi="Arial" w:cs="Arial"/>
          <w:i/>
          <w:color w:val="000000"/>
          <w:sz w:val="24"/>
          <w:szCs w:val="24"/>
          <w:lang w:eastAsia="es-AR"/>
        </w:rPr>
        <w:t xml:space="preserve"> de los entes, contratos, arreglos o estructuras análogas del exterior, así como de los respaldos a que se refiere el segundo párrafo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w:t>
      </w:r>
      <w:r w:rsidR="0012452A">
        <w:rPr>
          <w:rFonts w:ascii="Arial" w:eastAsia="Times New Roman" w:hAnsi="Arial" w:cs="Arial"/>
          <w:i/>
          <w:color w:val="000000"/>
          <w:sz w:val="24"/>
          <w:szCs w:val="24"/>
          <w:lang w:eastAsia="es-AR"/>
        </w:rPr>
        <w:t xml:space="preserve"> </w:t>
      </w:r>
      <w:r w:rsidRPr="00931EFA">
        <w:rPr>
          <w:rFonts w:ascii="Arial" w:eastAsia="Times New Roman" w:hAnsi="Arial" w:cs="Arial"/>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4200A" w:rsidRPr="0004200A" w:rsidRDefault="0004200A" w:rsidP="00026EB8">
      <w:pPr>
        <w:spacing w:after="0" w:line="240" w:lineRule="auto"/>
        <w:jc w:val="both"/>
        <w:rPr>
          <w:rFonts w:ascii="Arial" w:eastAsia="Times New Roman" w:hAnsi="Arial" w:cs="Arial"/>
          <w:color w:val="000000"/>
          <w:sz w:val="24"/>
          <w:szCs w:val="24"/>
          <w:u w:val="single"/>
          <w:lang w:eastAsia="es-AR"/>
        </w:rPr>
      </w:pPr>
      <w:r w:rsidRPr="0004200A">
        <w:rPr>
          <w:rFonts w:ascii="Arial" w:eastAsia="Times New Roman" w:hAnsi="Arial" w:cs="Arial"/>
          <w:color w:val="000000"/>
          <w:sz w:val="24"/>
          <w:szCs w:val="24"/>
          <w:u w:val="single"/>
          <w:lang w:eastAsia="es-AR"/>
        </w:rPr>
        <w:t>Comentario:</w:t>
      </w:r>
    </w:p>
    <w:p w:rsidR="0004200A" w:rsidRDefault="0004200A" w:rsidP="00026EB8">
      <w:pPr>
        <w:spacing w:after="0" w:line="240" w:lineRule="auto"/>
        <w:jc w:val="both"/>
        <w:rPr>
          <w:rFonts w:ascii="Arial" w:eastAsia="Times New Roman" w:hAnsi="Arial" w:cs="Arial"/>
          <w:color w:val="000000"/>
          <w:sz w:val="24"/>
          <w:szCs w:val="24"/>
          <w:lang w:eastAsia="es-AR"/>
        </w:rPr>
      </w:pPr>
    </w:p>
    <w:p w:rsidR="00B4115A" w:rsidRDefault="00B4115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tengan participaciones directas o indirectas, de sociedades del exterior, al momento de presentar la declaración jurada de impuesto a las ganancias, deberán informar a la AFIP, datos e información relevante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B4115A" w:rsidRDefault="00473EC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además la AFIP requerir la presentación de los estados contables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6D2620" w:rsidRPr="005E083B" w:rsidRDefault="006D2620" w:rsidP="006D2620">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sidR="00AE765B">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E</w:t>
      </w:r>
      <w:r w:rsidR="00AE765B">
        <w:rPr>
          <w:rFonts w:ascii="Arial" w:eastAsia="Times New Roman" w:hAnsi="Arial" w:cs="Arial"/>
          <w:b/>
          <w:color w:val="000000"/>
          <w:sz w:val="24"/>
          <w:szCs w:val="24"/>
          <w:u w:val="single"/>
          <w:lang w:eastAsia="es-AR"/>
        </w:rPr>
        <w:t>X</w:t>
      </w:r>
      <w:r>
        <w:rPr>
          <w:rFonts w:ascii="Arial" w:eastAsia="Times New Roman" w:hAnsi="Arial" w:cs="Arial"/>
          <w:b/>
          <w:color w:val="000000"/>
          <w:sz w:val="24"/>
          <w:szCs w:val="24"/>
          <w:u w:val="single"/>
          <w:lang w:eastAsia="es-AR"/>
        </w:rPr>
        <w:t>EN</w:t>
      </w:r>
      <w:r w:rsidR="00AE765B">
        <w:rPr>
          <w:rFonts w:ascii="Arial" w:eastAsia="Times New Roman" w:hAnsi="Arial" w:cs="Arial"/>
          <w:b/>
          <w:color w:val="000000"/>
          <w:sz w:val="24"/>
          <w:szCs w:val="24"/>
          <w:u w:val="single"/>
          <w:lang w:eastAsia="es-AR"/>
        </w:rPr>
        <w:t>C</w:t>
      </w:r>
      <w:r>
        <w:rPr>
          <w:rFonts w:ascii="Arial" w:eastAsia="Times New Roman" w:hAnsi="Arial" w:cs="Arial"/>
          <w:b/>
          <w:color w:val="000000"/>
          <w:sz w:val="24"/>
          <w:szCs w:val="24"/>
          <w:u w:val="single"/>
          <w:lang w:eastAsia="es-AR"/>
        </w:rPr>
        <w:t>IO</w:t>
      </w:r>
      <w:r w:rsidR="00AE765B">
        <w:rPr>
          <w:rFonts w:ascii="Arial" w:eastAsia="Times New Roman" w:hAnsi="Arial" w:cs="Arial"/>
          <w:b/>
          <w:color w:val="000000"/>
          <w:sz w:val="24"/>
          <w:szCs w:val="24"/>
          <w:u w:val="single"/>
          <w:lang w:eastAsia="es-AR"/>
        </w:rPr>
        <w:t>NES</w:t>
      </w:r>
      <w:r>
        <w:rPr>
          <w:rFonts w:ascii="Arial" w:eastAsia="Times New Roman" w:hAnsi="Arial" w:cs="Arial"/>
          <w:b/>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Default="002B56E6"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6D2620">
        <w:rPr>
          <w:rFonts w:ascii="Arial" w:eastAsia="Times New Roman" w:hAnsi="Arial" w:cs="Arial"/>
          <w:b/>
          <w:i/>
          <w:color w:val="000000"/>
          <w:sz w:val="24"/>
          <w:szCs w:val="24"/>
          <w:lang w:eastAsia="es-AR"/>
        </w:rPr>
        <w:t xml:space="preserve">Art. </w:t>
      </w:r>
      <w:r w:rsidR="006D2620" w:rsidRPr="006D2620">
        <w:rPr>
          <w:rFonts w:ascii="Arial" w:eastAsia="Times New Roman" w:hAnsi="Arial" w:cs="Arial"/>
          <w:b/>
          <w:i/>
          <w:color w:val="000000"/>
          <w:sz w:val="24"/>
          <w:szCs w:val="24"/>
          <w:lang w:eastAsia="es-AR"/>
        </w:rPr>
        <w:t>165</w:t>
      </w:r>
      <w:r w:rsidR="00914E1E" w:rsidRPr="006D2620">
        <w:rPr>
          <w:rFonts w:ascii="Arial" w:eastAsia="Times New Roman" w:hAnsi="Arial" w:cs="Arial"/>
          <w:b/>
          <w:i/>
          <w:color w:val="000000"/>
          <w:sz w:val="24"/>
          <w:szCs w:val="24"/>
          <w:lang w:eastAsia="es-AR"/>
        </w:rPr>
        <w:t>.(VI).14</w:t>
      </w:r>
      <w:r w:rsidR="00914E1E" w:rsidRPr="00931EFA">
        <w:rPr>
          <w:rFonts w:ascii="Arial" w:eastAsia="Times New Roman" w:hAnsi="Arial" w:cs="Arial"/>
          <w:i/>
          <w:color w:val="000000"/>
          <w:sz w:val="24"/>
          <w:szCs w:val="24"/>
          <w:lang w:eastAsia="es-AR"/>
        </w:rPr>
        <w:t xml:space="preserve"> - </w:t>
      </w:r>
      <w:r w:rsidR="00914E1E" w:rsidRPr="00AE765B">
        <w:rPr>
          <w:rFonts w:ascii="Arial" w:eastAsia="Times New Roman" w:hAnsi="Arial" w:cs="Arial"/>
          <w:b/>
          <w:i/>
          <w:color w:val="000000"/>
          <w:sz w:val="24"/>
          <w:szCs w:val="24"/>
          <w:lang w:eastAsia="es-AR"/>
        </w:rPr>
        <w:t>La exención</w:t>
      </w:r>
      <w:r w:rsidR="00914E1E" w:rsidRPr="00931EFA">
        <w:rPr>
          <w:rFonts w:ascii="Arial" w:eastAsia="Times New Roman" w:hAnsi="Arial" w:cs="Arial"/>
          <w:i/>
          <w:color w:val="000000"/>
          <w:sz w:val="24"/>
          <w:szCs w:val="24"/>
          <w:lang w:eastAsia="es-AR"/>
        </w:rPr>
        <w:t xml:space="preserve"> prevista en el </w:t>
      </w:r>
      <w:r w:rsidR="00914E1E" w:rsidRPr="006D2620">
        <w:rPr>
          <w:rFonts w:ascii="Arial" w:eastAsia="Times New Roman" w:hAnsi="Arial" w:cs="Arial"/>
          <w:b/>
          <w:i/>
          <w:color w:val="000000"/>
          <w:sz w:val="24"/>
          <w:szCs w:val="24"/>
          <w:lang w:eastAsia="es-AR"/>
        </w:rPr>
        <w:t>inciso c) del artículo 137 de la ley</w:t>
      </w:r>
      <w:r w:rsidR="00914E1E" w:rsidRPr="00931EFA">
        <w:rPr>
          <w:rFonts w:ascii="Arial" w:eastAsia="Times New Roman" w:hAnsi="Arial" w:cs="Arial"/>
          <w:i/>
          <w:color w:val="000000"/>
          <w:sz w:val="24"/>
          <w:szCs w:val="24"/>
          <w:lang w:eastAsia="es-AR"/>
        </w:rPr>
        <w:t xml:space="preserve">, resulta de aplicación únicamente a las </w:t>
      </w:r>
      <w:r w:rsidR="00914E1E" w:rsidRPr="00AC2184">
        <w:rPr>
          <w:rFonts w:ascii="Arial" w:eastAsia="Times New Roman" w:hAnsi="Arial" w:cs="Arial"/>
          <w:b/>
          <w:i/>
          <w:color w:val="000000"/>
          <w:sz w:val="24"/>
          <w:szCs w:val="24"/>
          <w:lang w:eastAsia="es-AR"/>
        </w:rPr>
        <w:t xml:space="preserve">ganancias de fuente extranjera </w:t>
      </w:r>
      <w:r w:rsidR="00914E1E" w:rsidRPr="00AC2184">
        <w:rPr>
          <w:rFonts w:ascii="Arial" w:eastAsia="Times New Roman" w:hAnsi="Arial" w:cs="Arial"/>
          <w:b/>
          <w:i/>
          <w:color w:val="000000"/>
          <w:sz w:val="24"/>
          <w:szCs w:val="24"/>
          <w:lang w:eastAsia="es-AR"/>
        </w:rPr>
        <w:lastRenderedPageBreak/>
        <w:t>originadas en diferencias de cambio obtenidas por personas humanas</w:t>
      </w:r>
      <w:r w:rsidR="00914E1E" w:rsidRPr="00931EFA">
        <w:rPr>
          <w:rFonts w:ascii="Arial" w:eastAsia="Times New Roman" w:hAnsi="Arial" w:cs="Arial"/>
          <w:i/>
          <w:color w:val="000000"/>
          <w:sz w:val="24"/>
          <w:szCs w:val="24"/>
          <w:lang w:eastAsia="es-AR"/>
        </w:rPr>
        <w:t xml:space="preserve"> y sucesiones indivisas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26EB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137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8A49E4">
        <w:rPr>
          <w:rFonts w:ascii="Arial" w:eastAsia="Times New Roman" w:hAnsi="Arial" w:cs="Arial"/>
          <w:b/>
          <w:bCs/>
          <w:i/>
          <w:color w:val="000000"/>
          <w:sz w:val="24"/>
          <w:szCs w:val="24"/>
          <w:lang w:eastAsia="es-AR"/>
        </w:rPr>
        <w:t xml:space="preserve">Art. 137 </w:t>
      </w:r>
      <w:r w:rsidRPr="008A49E4">
        <w:rPr>
          <w:rFonts w:ascii="Arial" w:eastAsia="Times New Roman" w:hAnsi="Arial" w:cs="Arial"/>
          <w:i/>
          <w:color w:val="000000"/>
          <w:sz w:val="24"/>
          <w:szCs w:val="24"/>
          <w:lang w:eastAsia="es-AR"/>
        </w:rPr>
        <w:t xml:space="preserve">- </w:t>
      </w:r>
      <w:r w:rsidRPr="00AC2184">
        <w:rPr>
          <w:rFonts w:ascii="Arial" w:eastAsia="Times New Roman" w:hAnsi="Arial" w:cs="Arial"/>
          <w:b/>
          <w:i/>
          <w:color w:val="000000"/>
          <w:sz w:val="24"/>
          <w:szCs w:val="24"/>
          <w:lang w:eastAsia="es-AR"/>
        </w:rPr>
        <w:t>Las exenciones otorgadas por el artículo 20</w:t>
      </w:r>
      <w:r w:rsidRPr="008A49E4">
        <w:rPr>
          <w:rFonts w:ascii="Arial" w:eastAsia="Times New Roman" w:hAnsi="Arial" w:cs="Arial"/>
          <w:i/>
          <w:color w:val="000000"/>
          <w:sz w:val="24"/>
          <w:szCs w:val="24"/>
          <w:lang w:eastAsia="es-AR"/>
        </w:rPr>
        <w:t xml:space="preserve"> que, de acuerdo con el alcance dispuesto en cada caso </w:t>
      </w:r>
      <w:r w:rsidRPr="00AC2184">
        <w:rPr>
          <w:rFonts w:ascii="Arial" w:eastAsia="Times New Roman" w:hAnsi="Arial" w:cs="Arial"/>
          <w:b/>
          <w:i/>
          <w:color w:val="000000"/>
          <w:sz w:val="24"/>
          <w:szCs w:val="24"/>
          <w:lang w:eastAsia="es-AR"/>
        </w:rPr>
        <w:t>puedan resultar aplicables a las ganancias de fuente extranjera</w:t>
      </w:r>
      <w:r w:rsidRPr="008A49E4">
        <w:rPr>
          <w:rFonts w:ascii="Arial" w:eastAsia="Times New Roman" w:hAnsi="Arial" w:cs="Arial"/>
          <w:i/>
          <w:color w:val="000000"/>
          <w:sz w:val="24"/>
          <w:szCs w:val="24"/>
          <w:lang w:eastAsia="es-AR"/>
        </w:rPr>
        <w:t>, regirán respecto de las mismas con las siguientes exclusiones y adecuaciones: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7" w:name="I_G_L_Art_137_A"/>
      <w:bookmarkEnd w:id="67"/>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t xml:space="preserve">a) </w:t>
      </w:r>
      <w:r w:rsidRPr="00AC2184">
        <w:rPr>
          <w:rFonts w:ascii="Arial" w:eastAsia="Times New Roman" w:hAnsi="Arial" w:cs="Arial"/>
          <w:b/>
          <w:i/>
          <w:color w:val="000000"/>
          <w:sz w:val="24"/>
          <w:szCs w:val="24"/>
          <w:lang w:eastAsia="es-AR"/>
        </w:rPr>
        <w:t>La exención dispuesta por el inciso h)</w:t>
      </w:r>
      <w:r w:rsidRPr="008A49E4">
        <w:rPr>
          <w:rFonts w:ascii="Arial" w:eastAsia="Times New Roman" w:hAnsi="Arial" w:cs="Arial"/>
          <w:i/>
          <w:color w:val="000000"/>
          <w:sz w:val="24"/>
          <w:szCs w:val="24"/>
          <w:lang w:eastAsia="es-AR"/>
        </w:rPr>
        <w:t xml:space="preserve"> no será aplicable cuando los depósitos que contempla, sean realizados en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exterior de las instituciones residentes en el país a las que se refiere dicho inciso.</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8" w:name="I_G_L_Art_137_B"/>
      <w:bookmarkEnd w:id="68"/>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t>b) Se considerarán comprendidos en las exclusiones dispuestas en los incisos i), último párrafo y n), los beneficios y rescates, netos de aportes, derivados de planes de seguro de retiro privados administrados por entidades constituidas en el exterior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extranjero de instituciones residentes en el país sujetas al control de la Superintendencia de Seguros de la Nación, dependiente de la Subsecretaría de Bancos y Seguros de la Secretaría de Política Económica del Ministerio de Economía y Obras y Servicios Públicos.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9" w:name="I_G_L_Art_137_C"/>
      <w:bookmarkEnd w:id="69"/>
    </w:p>
    <w:p w:rsidR="008A49E4" w:rsidRPr="008A49E4" w:rsidRDefault="008A49E4" w:rsidP="008A49E4">
      <w:pPr>
        <w:spacing w:after="0" w:line="240" w:lineRule="auto"/>
        <w:jc w:val="both"/>
        <w:rPr>
          <w:rFonts w:ascii="Arial" w:eastAsia="Times New Roman" w:hAnsi="Arial" w:cs="Arial"/>
          <w:color w:val="000000"/>
          <w:sz w:val="24"/>
          <w:szCs w:val="24"/>
          <w:lang w:eastAsia="es-AR"/>
        </w:rPr>
      </w:pPr>
      <w:r w:rsidRPr="008A49E4">
        <w:rPr>
          <w:rFonts w:ascii="Arial" w:eastAsia="Times New Roman" w:hAnsi="Arial" w:cs="Arial"/>
          <w:i/>
          <w:color w:val="000000"/>
          <w:sz w:val="24"/>
          <w:szCs w:val="24"/>
          <w:lang w:eastAsia="es-AR"/>
        </w:rPr>
        <w:t xml:space="preserve">c) </w:t>
      </w:r>
      <w:r w:rsidRPr="00AC2184">
        <w:rPr>
          <w:rFonts w:ascii="Arial" w:eastAsia="Times New Roman" w:hAnsi="Arial" w:cs="Arial"/>
          <w:b/>
          <w:i/>
          <w:color w:val="000000"/>
          <w:sz w:val="24"/>
          <w:szCs w:val="24"/>
          <w:lang w:eastAsia="es-AR"/>
        </w:rPr>
        <w:t>La exclusión dispuesta en el último párrafo in fine del inciso v)</w:t>
      </w:r>
      <w:r w:rsidRPr="008A49E4">
        <w:rPr>
          <w:rFonts w:ascii="Arial" w:eastAsia="Times New Roman" w:hAnsi="Arial" w:cs="Arial"/>
          <w:i/>
          <w:color w:val="000000"/>
          <w:sz w:val="24"/>
          <w:szCs w:val="24"/>
          <w:lang w:eastAsia="es-AR"/>
        </w:rPr>
        <w:t xml:space="preserve"> respecto de las actualizaciones que constituyen ganancias de fuente extranjera, </w:t>
      </w:r>
      <w:r w:rsidRPr="00AC2184">
        <w:rPr>
          <w:rFonts w:ascii="Arial" w:eastAsia="Times New Roman" w:hAnsi="Arial" w:cs="Arial"/>
          <w:b/>
          <w:i/>
          <w:color w:val="000000"/>
          <w:sz w:val="24"/>
          <w:szCs w:val="24"/>
          <w:lang w:eastAsia="es-AR"/>
        </w:rPr>
        <w:t>no comprende a las diferencias de cambio</w:t>
      </w:r>
      <w:r w:rsidRPr="008A49E4">
        <w:rPr>
          <w:rFonts w:ascii="Arial" w:eastAsia="Times New Roman" w:hAnsi="Arial" w:cs="Arial"/>
          <w:i/>
          <w:color w:val="000000"/>
          <w:sz w:val="24"/>
          <w:szCs w:val="24"/>
          <w:lang w:eastAsia="es-AR"/>
        </w:rPr>
        <w:t xml:space="preserve"> a las que este Título atribuye la misma fuente</w:t>
      </w:r>
      <w:r>
        <w:rPr>
          <w:rFonts w:ascii="Arial" w:eastAsia="Times New Roman" w:hAnsi="Arial" w:cs="Arial"/>
          <w:color w:val="000000"/>
          <w:sz w:val="24"/>
          <w:szCs w:val="24"/>
          <w:lang w:eastAsia="es-AR"/>
        </w:rPr>
        <w:t>”</w:t>
      </w:r>
      <w:r w:rsidRPr="008A49E4">
        <w:rPr>
          <w:rFonts w:ascii="Arial" w:eastAsia="Times New Roman" w:hAnsi="Arial" w:cs="Arial"/>
          <w:color w:val="000000"/>
          <w:sz w:val="24"/>
          <w:szCs w:val="24"/>
          <w:lang w:eastAsia="es-AR"/>
        </w:rPr>
        <w:t>.</w:t>
      </w:r>
    </w:p>
    <w:p w:rsidR="008A49E4" w:rsidRDefault="008A49E4" w:rsidP="008A49E4">
      <w:pPr>
        <w:spacing w:after="0" w:line="240" w:lineRule="auto"/>
        <w:jc w:val="both"/>
        <w:rPr>
          <w:rFonts w:ascii="Arial" w:eastAsia="Times New Roman" w:hAnsi="Arial" w:cs="Arial"/>
          <w:color w:val="000000"/>
          <w:sz w:val="24"/>
          <w:szCs w:val="24"/>
          <w:lang w:eastAsia="es-AR"/>
        </w:rPr>
      </w:pPr>
    </w:p>
    <w:p w:rsidR="00844522" w:rsidRPr="00844522" w:rsidRDefault="00844522" w:rsidP="008A49E4">
      <w:pPr>
        <w:spacing w:after="0" w:line="240" w:lineRule="auto"/>
        <w:jc w:val="both"/>
        <w:rPr>
          <w:rFonts w:ascii="Arial" w:eastAsia="Times New Roman" w:hAnsi="Arial" w:cs="Arial"/>
          <w:b/>
          <w:color w:val="000000"/>
          <w:sz w:val="24"/>
          <w:szCs w:val="24"/>
          <w:u w:val="single"/>
          <w:lang w:eastAsia="es-AR"/>
        </w:rPr>
      </w:pPr>
      <w:r w:rsidRPr="00844522">
        <w:rPr>
          <w:rFonts w:ascii="Arial" w:eastAsia="Times New Roman" w:hAnsi="Arial" w:cs="Arial"/>
          <w:b/>
          <w:color w:val="000000"/>
          <w:sz w:val="24"/>
          <w:szCs w:val="24"/>
          <w:u w:val="single"/>
          <w:lang w:eastAsia="es-AR"/>
        </w:rPr>
        <w:t>El art. 20 inciso v) de la LIG, establece que:</w:t>
      </w:r>
    </w:p>
    <w:p w:rsidR="00844522" w:rsidRDefault="00844522" w:rsidP="008A49E4">
      <w:pPr>
        <w:spacing w:after="0" w:line="240" w:lineRule="auto"/>
        <w:jc w:val="both"/>
        <w:rPr>
          <w:rFonts w:ascii="Arial" w:eastAsia="Times New Roman" w:hAnsi="Arial" w:cs="Arial"/>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24887">
        <w:rPr>
          <w:rFonts w:ascii="Arial" w:eastAsia="Times New Roman" w:hAnsi="Arial" w:cs="Arial"/>
          <w:b/>
          <w:bCs/>
          <w:i/>
          <w:color w:val="000000"/>
          <w:sz w:val="24"/>
          <w:szCs w:val="24"/>
          <w:lang w:eastAsia="es-AR"/>
        </w:rPr>
        <w:t>Art. 20</w:t>
      </w:r>
      <w:r w:rsidRPr="00324887">
        <w:rPr>
          <w:rFonts w:ascii="Arial" w:eastAsia="Times New Roman" w:hAnsi="Arial" w:cs="Arial"/>
          <w:i/>
          <w:color w:val="000000"/>
          <w:sz w:val="24"/>
          <w:szCs w:val="24"/>
          <w:lang w:eastAsia="es-AR"/>
        </w:rPr>
        <w:t> - Están exentos del gravamen:</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v)</w:t>
      </w:r>
      <w:r w:rsidRPr="00EF567E">
        <w:rPr>
          <w:rFonts w:ascii="Arial" w:eastAsia="Times New Roman" w:hAnsi="Arial" w:cs="Arial"/>
          <w:i/>
          <w:color w:val="000000"/>
          <w:sz w:val="24"/>
          <w:szCs w:val="24"/>
          <w:lang w:eastAsia="es-AR"/>
        </w:rPr>
        <w:t xml:space="preserve"> L</w:t>
      </w:r>
      <w:r w:rsidRPr="00324887">
        <w:rPr>
          <w:rFonts w:ascii="Arial" w:eastAsia="Times New Roman" w:hAnsi="Arial" w:cs="Arial"/>
          <w:i/>
          <w:color w:val="000000"/>
          <w:sz w:val="24"/>
          <w:szCs w:val="24"/>
          <w:lang w:eastAsia="es-AR"/>
        </w:rPr>
        <w:t>os montos provenientes de actualizaciones de créditos de cualquier origen o naturaleza. En el caso de actualizaciones correspondientes a créditos configurados por ganancias que deban ser imputadas por el sistema de lo percibido, sólo procederá la exención por las actualizaciones posteriores a la fecha en que corresponda su imputación. A los fines precedentes, las diferencias de cambio se considerarán incluidas en este inciso.</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Las actualizaciones a que se refiere este inciso -con exclusión de las diferencias de cambio y las actualizaciones fijadas por ley o judicialmente- deberán provenir de un acuerdo expreso entre las partes.</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color w:val="000000"/>
          <w:sz w:val="24"/>
          <w:szCs w:val="24"/>
          <w:lang w:eastAsia="es-AR"/>
        </w:rPr>
      </w:pPr>
      <w:r w:rsidRPr="00324887">
        <w:rPr>
          <w:rFonts w:ascii="Arial" w:eastAsia="Times New Roman" w:hAnsi="Arial" w:cs="Arial"/>
          <w:i/>
          <w:color w:val="000000"/>
          <w:sz w:val="24"/>
          <w:szCs w:val="24"/>
          <w:lang w:eastAsia="es-AR"/>
        </w:rPr>
        <w:t xml:space="preserve">Las disposiciones de este inciso no serán de aplicación por los pagos que se efectúen en el supuesto previsto en el cuarto párrafo del artículo 14, </w:t>
      </w:r>
      <w:r w:rsidRPr="00324887">
        <w:rPr>
          <w:rFonts w:ascii="Arial" w:eastAsia="Times New Roman" w:hAnsi="Arial" w:cs="Arial"/>
          <w:b/>
          <w:i/>
          <w:color w:val="000000"/>
          <w:sz w:val="24"/>
          <w:szCs w:val="24"/>
          <w:lang w:eastAsia="es-AR"/>
        </w:rPr>
        <w:t>ni alcanzarán a las actualizaciones cuya exención de este impuesto se hubiera dispuesto por leyes especiales o que constituyen ganancias de fuente extranjera;</w:t>
      </w:r>
      <w:r>
        <w:rPr>
          <w:rFonts w:ascii="Arial" w:eastAsia="Times New Roman" w:hAnsi="Arial" w:cs="Arial"/>
          <w:color w:val="000000"/>
          <w:sz w:val="24"/>
          <w:szCs w:val="24"/>
          <w:lang w:eastAsia="es-AR"/>
        </w:rPr>
        <w:t>”</w:t>
      </w:r>
    </w:p>
    <w:p w:rsidR="00844522" w:rsidRPr="008A49E4" w:rsidRDefault="00844522" w:rsidP="008A49E4">
      <w:pPr>
        <w:spacing w:after="0" w:line="240" w:lineRule="auto"/>
        <w:jc w:val="both"/>
        <w:rPr>
          <w:rFonts w:ascii="Arial" w:eastAsia="Times New Roman" w:hAnsi="Arial" w:cs="Arial"/>
          <w:color w:val="000000"/>
          <w:sz w:val="24"/>
          <w:szCs w:val="24"/>
          <w:lang w:eastAsia="es-AR"/>
        </w:rPr>
      </w:pPr>
    </w:p>
    <w:p w:rsidR="00BE325B" w:rsidRPr="005E083B" w:rsidRDefault="00BE325B" w:rsidP="00BE325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RESCATE</w:t>
      </w:r>
      <w:r w:rsidR="00026BEA">
        <w:rPr>
          <w:rFonts w:ascii="Arial" w:eastAsia="Times New Roman" w:hAnsi="Arial" w:cs="Arial"/>
          <w:b/>
          <w:color w:val="000000"/>
          <w:sz w:val="24"/>
          <w:szCs w:val="24"/>
          <w:u w:val="single"/>
          <w:lang w:eastAsia="es-AR"/>
        </w:rPr>
        <w:t xml:space="preserve"> DE ACCIONES</w:t>
      </w:r>
      <w:r>
        <w:rPr>
          <w:rFonts w:ascii="Arial" w:eastAsia="Times New Roman" w:hAnsi="Arial" w:cs="Arial"/>
          <w:b/>
          <w:color w:val="000000"/>
          <w:sz w:val="24"/>
          <w:szCs w:val="24"/>
          <w:u w:val="single"/>
          <w:lang w:eastAsia="es-AR"/>
        </w:rPr>
        <w:t>. ENAJENACION DE LAS ACCIONES.</w:t>
      </w:r>
    </w:p>
    <w:p w:rsidR="008A49E4" w:rsidRDefault="008A49E4"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Pr="00026EB8" w:rsidRDefault="002B56E6"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BE325B">
        <w:rPr>
          <w:rFonts w:ascii="Arial" w:eastAsia="Times New Roman" w:hAnsi="Arial" w:cs="Arial"/>
          <w:b/>
          <w:i/>
          <w:color w:val="000000"/>
          <w:sz w:val="24"/>
          <w:szCs w:val="24"/>
          <w:lang w:eastAsia="es-AR"/>
        </w:rPr>
        <w:t xml:space="preserve">Art. </w:t>
      </w:r>
      <w:r w:rsidR="00BE325B" w:rsidRPr="00BE325B">
        <w:rPr>
          <w:rFonts w:ascii="Arial" w:eastAsia="Times New Roman" w:hAnsi="Arial" w:cs="Arial"/>
          <w:b/>
          <w:i/>
          <w:color w:val="000000"/>
          <w:sz w:val="24"/>
          <w:szCs w:val="24"/>
          <w:lang w:eastAsia="es-AR"/>
        </w:rPr>
        <w:t>165</w:t>
      </w:r>
      <w:r w:rsidR="00914E1E" w:rsidRPr="00BE325B">
        <w:rPr>
          <w:rFonts w:ascii="Arial" w:eastAsia="Times New Roman" w:hAnsi="Arial" w:cs="Arial"/>
          <w:b/>
          <w:i/>
          <w:color w:val="000000"/>
          <w:sz w:val="24"/>
          <w:szCs w:val="24"/>
          <w:lang w:eastAsia="es-AR"/>
        </w:rPr>
        <w:t>.(VI).15</w:t>
      </w:r>
      <w:r w:rsidR="00914E1E" w:rsidRPr="00931EFA">
        <w:rPr>
          <w:rFonts w:ascii="Arial" w:eastAsia="Times New Roman" w:hAnsi="Arial" w:cs="Arial"/>
          <w:i/>
          <w:color w:val="000000"/>
          <w:sz w:val="24"/>
          <w:szCs w:val="24"/>
          <w:lang w:eastAsia="es-AR"/>
        </w:rPr>
        <w:t xml:space="preserve"> - Cuando las acciones que se rescatan pertenezcan a residentes en el país y estos las hubieran adquirido a otros accionistas, </w:t>
      </w:r>
      <w:r w:rsidR="00914E1E" w:rsidRPr="00BE325B">
        <w:rPr>
          <w:rFonts w:ascii="Arial" w:eastAsia="Times New Roman" w:hAnsi="Arial" w:cs="Arial"/>
          <w:b/>
          <w:i/>
          <w:color w:val="000000"/>
          <w:sz w:val="24"/>
          <w:szCs w:val="24"/>
          <w:lang w:eastAsia="es-AR"/>
        </w:rPr>
        <w:t>se entenderá que el rescate implica una enajenación de esas acciones</w:t>
      </w:r>
      <w:r w:rsidR="00914E1E" w:rsidRPr="00931EFA">
        <w:rPr>
          <w:rFonts w:ascii="Arial" w:eastAsia="Times New Roman" w:hAnsi="Arial" w:cs="Arial"/>
          <w:i/>
          <w:color w:val="000000"/>
          <w:sz w:val="24"/>
          <w:szCs w:val="24"/>
          <w:lang w:eastAsia="es-AR"/>
        </w:rPr>
        <w:t xml:space="preserve">. Para determinar el resultado </w:t>
      </w:r>
      <w:r w:rsidR="00914E1E" w:rsidRPr="00BE325B">
        <w:rPr>
          <w:rFonts w:ascii="Arial" w:eastAsia="Times New Roman" w:hAnsi="Arial" w:cs="Arial"/>
          <w:b/>
          <w:i/>
          <w:color w:val="000000"/>
          <w:sz w:val="24"/>
          <w:szCs w:val="24"/>
          <w:lang w:eastAsia="es-AR"/>
        </w:rPr>
        <w:t>se considerará como precio de venta el costo computable</w:t>
      </w:r>
      <w:r w:rsidR="00914E1E" w:rsidRPr="00931EFA">
        <w:rPr>
          <w:rFonts w:ascii="Arial" w:eastAsia="Times New Roman" w:hAnsi="Arial" w:cs="Arial"/>
          <w:i/>
          <w:color w:val="000000"/>
          <w:sz w:val="24"/>
          <w:szCs w:val="24"/>
          <w:lang w:eastAsia="es-AR"/>
        </w:rPr>
        <w:t xml:space="preserve"> que corresponde de acuerdo con lo dispuesto en el </w:t>
      </w:r>
      <w:r w:rsidR="00914E1E" w:rsidRPr="00BE325B">
        <w:rPr>
          <w:rFonts w:ascii="Arial" w:eastAsia="Times New Roman" w:hAnsi="Arial" w:cs="Arial"/>
          <w:b/>
          <w:i/>
          <w:color w:val="000000"/>
          <w:sz w:val="24"/>
          <w:szCs w:val="24"/>
          <w:lang w:eastAsia="es-AR"/>
        </w:rPr>
        <w:t>segundo párrafo del artículo 142 de la ley</w:t>
      </w:r>
      <w:r w:rsidR="00914E1E" w:rsidRPr="00931EFA">
        <w:rPr>
          <w:rFonts w:ascii="Arial" w:eastAsia="Times New Roman" w:hAnsi="Arial" w:cs="Arial"/>
          <w:i/>
          <w:color w:val="000000"/>
          <w:sz w:val="24"/>
          <w:szCs w:val="24"/>
          <w:lang w:eastAsia="es-AR"/>
        </w:rPr>
        <w:t xml:space="preserve"> y como </w:t>
      </w:r>
      <w:r w:rsidR="00914E1E" w:rsidRPr="00BE325B">
        <w:rPr>
          <w:rFonts w:ascii="Arial" w:eastAsia="Times New Roman" w:hAnsi="Arial" w:cs="Arial"/>
          <w:b/>
          <w:i/>
          <w:color w:val="000000"/>
          <w:sz w:val="24"/>
          <w:szCs w:val="24"/>
          <w:lang w:eastAsia="es-AR"/>
        </w:rPr>
        <w:t>costo de adquisición el que corresponda por aplicación de las normas generales de la ley</w:t>
      </w:r>
      <w:r w:rsidR="00914E1E" w:rsidRPr="00931EFA">
        <w:rPr>
          <w:rFonts w:ascii="Arial" w:eastAsia="Times New Roman" w:hAnsi="Arial" w:cs="Arial"/>
          <w:i/>
          <w:color w:val="000000"/>
          <w:sz w:val="24"/>
          <w:szCs w:val="24"/>
          <w:lang w:eastAsia="es-AR"/>
        </w:rPr>
        <w:t xml:space="preserve"> y su reglamentación. Si el resultado fuera una pérdida, la misma podrá compensarse con el importe del dividendo proveniente del rescate que la origina y en el caso de quedar un remanente de pérdida no compensada, será aplicable a la misma los tratamientos previstos en el artículo 135 de la ley</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42</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0" w:name="I_G_L_Art_142"/>
      <w:bookmarkEnd w:id="70"/>
      <w:r>
        <w:rPr>
          <w:rFonts w:ascii="Arial" w:eastAsia="Times New Roman" w:hAnsi="Arial" w:cs="Arial"/>
          <w:b/>
          <w:bCs/>
          <w:color w:val="000000"/>
          <w:sz w:val="24"/>
          <w:szCs w:val="24"/>
          <w:lang w:eastAsia="es-AR"/>
        </w:rPr>
        <w:t>“</w:t>
      </w:r>
      <w:r w:rsidRPr="00026BEA">
        <w:rPr>
          <w:rFonts w:ascii="Arial" w:eastAsia="Times New Roman" w:hAnsi="Arial" w:cs="Arial"/>
          <w:b/>
          <w:bCs/>
          <w:i/>
          <w:color w:val="000000"/>
          <w:sz w:val="24"/>
          <w:szCs w:val="24"/>
          <w:lang w:eastAsia="es-AR"/>
        </w:rPr>
        <w:t>Art. 142</w:t>
      </w:r>
      <w:r w:rsidRPr="00026BEA">
        <w:rPr>
          <w:rFonts w:ascii="Arial" w:eastAsia="Times New Roman" w:hAnsi="Arial" w:cs="Arial"/>
          <w:i/>
          <w:color w:val="000000"/>
          <w:sz w:val="24"/>
          <w:szCs w:val="24"/>
          <w:lang w:eastAsia="es-AR"/>
        </w:rPr>
        <w:t xml:space="preserve"> - En el caso de </w:t>
      </w:r>
      <w:r w:rsidRPr="00026BEA">
        <w:rPr>
          <w:rFonts w:ascii="Arial" w:eastAsia="Times New Roman" w:hAnsi="Arial" w:cs="Arial"/>
          <w:b/>
          <w:i/>
          <w:color w:val="000000"/>
          <w:sz w:val="24"/>
          <w:szCs w:val="24"/>
          <w:lang w:eastAsia="es-AR"/>
        </w:rPr>
        <w:t>rescate total o parcial de acciones</w:t>
      </w:r>
      <w:r w:rsidRPr="00026BEA">
        <w:rPr>
          <w:rFonts w:ascii="Arial" w:eastAsia="Times New Roman" w:hAnsi="Arial" w:cs="Arial"/>
          <w:i/>
          <w:color w:val="000000"/>
          <w:sz w:val="24"/>
          <w:szCs w:val="24"/>
          <w:lang w:eastAsia="es-AR"/>
        </w:rPr>
        <w:t>, se considerará dividendo de distribución a la diferencia que se registre entre el importe del rescate y el costo computable de las acciones. Tratándose de acciones liberadas distribuidas antes de la vigencia de este Título o de aquellas cuya distribución no se encuentra sujeta al impuesto de acuerdo con lo establecido en la parte final del primer párrafo del artículo precedente, se considerará que su costo computable es igual a 0 (cero) y que el importe total del rescate constituye dividendo sometido a imposición.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integran y las reservas que tengan origen en utilidades que cumplan la misma condición, y como denominador las acciones en circulación.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A los fines dispuestos en los párrafos anteriores, el importe del rescate y el del costo computable de las acciones, se convertirán a la moneda que proceda según lo dispuesto en el artículo 132, considerando respectivamente, la fecha en que se efectuó el rescate y la del cierre del ejercicio tomado como base para la determinación del costo computable, salvo cuando el rescate o el costo computable, o ambos, se encuentren expresados en la misma moneda que considera dicho artículo a efectos de la conversión.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1" w:name="I_G_L_Art_142z"/>
      <w:bookmarkEnd w:id="71"/>
    </w:p>
    <w:p w:rsidR="00026BEA" w:rsidRPr="00026BEA" w:rsidRDefault="00026BEA" w:rsidP="00026BEA">
      <w:pPr>
        <w:spacing w:after="0" w:line="240" w:lineRule="auto"/>
        <w:ind w:left="57"/>
        <w:jc w:val="both"/>
        <w:rPr>
          <w:rFonts w:ascii="Arial" w:eastAsia="Times New Roman" w:hAnsi="Arial" w:cs="Arial"/>
          <w:color w:val="000000"/>
          <w:sz w:val="24"/>
          <w:szCs w:val="24"/>
          <w:lang w:eastAsia="es-AR"/>
        </w:rPr>
      </w:pPr>
      <w:r w:rsidRPr="00026BEA">
        <w:rPr>
          <w:rFonts w:ascii="Arial" w:eastAsia="Times New Roman" w:hAnsi="Arial" w:cs="Arial"/>
          <w:i/>
          <w:color w:val="000000"/>
          <w:sz w:val="24"/>
          <w:szCs w:val="24"/>
          <w:lang w:eastAsia="es-AR"/>
        </w:rPr>
        <w:t>Cuando las acciones que se rescatan pertenezcan a residentes en el país comprendidos en los incisos d), e) y f) del artículo 119 o a los </w:t>
      </w:r>
      <w:r w:rsidRPr="00026BEA">
        <w:rPr>
          <w:rFonts w:ascii="Arial" w:eastAsia="Times New Roman" w:hAnsi="Arial" w:cs="Arial"/>
          <w:i/>
          <w:iCs/>
          <w:color w:val="000000"/>
          <w:sz w:val="24"/>
          <w:szCs w:val="24"/>
          <w:lang w:eastAsia="es-AR"/>
        </w:rPr>
        <w:t>establecimientos permanentes</w:t>
      </w:r>
      <w:r w:rsidRPr="00026BEA">
        <w:rPr>
          <w:rFonts w:ascii="Arial" w:eastAsia="Times New Roman" w:hAnsi="Arial" w:cs="Arial"/>
          <w:i/>
          <w:color w:val="000000"/>
          <w:sz w:val="24"/>
          <w:szCs w:val="24"/>
          <w:lang w:eastAsia="es-AR"/>
        </w:rPr>
        <w:t xml:space="preserve"> definidos en el artículo 128 y éstos las hubieran adquirido a otros accionistas, se entenderá que el rescate implica una enajenación de esas acciones. Para determinar el resultado de esa operación, </w:t>
      </w:r>
      <w:r w:rsidRPr="00026BEA">
        <w:rPr>
          <w:rFonts w:ascii="Arial" w:eastAsia="Times New Roman" w:hAnsi="Arial" w:cs="Arial"/>
          <w:i/>
          <w:color w:val="000000"/>
          <w:sz w:val="24"/>
          <w:szCs w:val="24"/>
          <w:lang w:eastAsia="es-AR"/>
        </w:rPr>
        <w:lastRenderedPageBreak/>
        <w:t>se considerará como precio de venta el costo computable que corresponda de acuerdo con lo dispuesto en el segundo párrafo y como costo de adquisición el que se obtenga mediante la aplicación del artículo 152 y, en caso de corresponder, del artículo 154. Si el resultado fuera una pérdida, la misma podrá compensarse con el importe del dividendo proveniente del rescate que la origina y en el caso de quedar un remanente de pérdida no compensada, será aplicable a la misma los tratamientos previstos en el artículo 135</w:t>
      </w:r>
      <w:r>
        <w:rPr>
          <w:rFonts w:ascii="Arial" w:eastAsia="Times New Roman" w:hAnsi="Arial" w:cs="Arial"/>
          <w:color w:val="000000"/>
          <w:sz w:val="24"/>
          <w:szCs w:val="24"/>
          <w:lang w:eastAsia="es-AR"/>
        </w:rPr>
        <w:t>”</w:t>
      </w:r>
      <w:r w:rsidRPr="00026BEA">
        <w:rPr>
          <w:rFonts w:ascii="Arial" w:eastAsia="Times New Roman" w:hAnsi="Arial" w:cs="Arial"/>
          <w:color w:val="000000"/>
          <w:sz w:val="24"/>
          <w:szCs w:val="24"/>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w:t>
      </w:r>
      <w:r>
        <w:rPr>
          <w:rFonts w:ascii="Arial" w:eastAsia="Times New Roman" w:hAnsi="Arial" w:cs="Arial"/>
          <w:color w:val="000000"/>
          <w:sz w:val="24"/>
          <w:szCs w:val="24"/>
          <w:u w:val="single"/>
          <w:lang w:eastAsia="es-AR"/>
        </w:rPr>
        <w:t>5</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41027">
        <w:rPr>
          <w:rFonts w:ascii="Arial" w:eastAsia="Times New Roman" w:hAnsi="Arial" w:cs="Arial"/>
          <w:b/>
          <w:bCs/>
          <w:i/>
          <w:color w:val="000000"/>
          <w:sz w:val="24"/>
          <w:szCs w:val="24"/>
          <w:lang w:eastAsia="es-AR"/>
        </w:rPr>
        <w:t>Art. 135 -</w:t>
      </w:r>
      <w:r w:rsidRPr="00041027">
        <w:rPr>
          <w:rFonts w:ascii="Arial" w:eastAsia="Times New Roman" w:hAnsi="Arial" w:cs="Arial"/>
          <w:i/>
          <w:color w:val="000000"/>
          <w:sz w:val="24"/>
          <w:szCs w:val="24"/>
          <w:lang w:eastAsia="es-AR"/>
        </w:rPr>
        <w:t> No obstante lo dispuesto en el artículo anterior</w:t>
      </w:r>
      <w:r w:rsidRPr="00041027">
        <w:rPr>
          <w:rFonts w:ascii="Arial" w:eastAsia="Times New Roman" w:hAnsi="Arial" w:cs="Arial"/>
          <w:i/>
          <w:iCs/>
          <w:color w:val="000000"/>
          <w:sz w:val="24"/>
          <w:szCs w:val="24"/>
          <w:lang w:eastAsia="es-AR"/>
        </w:rPr>
        <w:t xml:space="preserve">, </w:t>
      </w:r>
      <w:r w:rsidRPr="00041027">
        <w:rPr>
          <w:rFonts w:ascii="Arial" w:eastAsia="Times New Roman" w:hAnsi="Arial" w:cs="Arial"/>
          <w:b/>
          <w:i/>
          <w:iCs/>
          <w:color w:val="000000"/>
          <w:sz w:val="24"/>
          <w:szCs w:val="24"/>
          <w:lang w:eastAsia="es-AR"/>
        </w:rPr>
        <w:t>los quebrantos</w:t>
      </w:r>
      <w:r w:rsidRPr="00041027">
        <w:rPr>
          <w:rFonts w:ascii="Arial" w:eastAsia="Times New Roman" w:hAnsi="Arial" w:cs="Arial"/>
          <w:i/>
          <w:iCs/>
          <w:color w:val="000000"/>
          <w:sz w:val="24"/>
          <w:szCs w:val="24"/>
          <w:lang w:eastAsia="es-AR"/>
        </w:rPr>
        <w:t xml:space="preserve">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digitales, Títulos, bonos y demás valores, cualquiera fuera el sujeto que los experimente, </w:t>
      </w:r>
      <w:r w:rsidRPr="00041027">
        <w:rPr>
          <w:rFonts w:ascii="Arial" w:eastAsia="Times New Roman" w:hAnsi="Arial" w:cs="Arial"/>
          <w:b/>
          <w:i/>
          <w:iCs/>
          <w:color w:val="000000"/>
          <w:sz w:val="24"/>
          <w:szCs w:val="24"/>
          <w:lang w:eastAsia="es-AR"/>
        </w:rPr>
        <w:t>serán considerados de naturaleza específica</w:t>
      </w:r>
      <w:r w:rsidRPr="00041027">
        <w:rPr>
          <w:rFonts w:ascii="Arial" w:eastAsia="Times New Roman" w:hAnsi="Arial" w:cs="Arial"/>
          <w:i/>
          <w:iCs/>
          <w:color w:val="000000"/>
          <w:sz w:val="24"/>
          <w:szCs w:val="24"/>
          <w:lang w:eastAsia="es-AR"/>
        </w:rPr>
        <w:t xml:space="preserve"> y </w:t>
      </w:r>
      <w:r w:rsidRPr="00041027">
        <w:rPr>
          <w:rFonts w:ascii="Arial" w:eastAsia="Times New Roman" w:hAnsi="Arial" w:cs="Arial"/>
          <w:b/>
          <w:i/>
          <w:iCs/>
          <w:color w:val="000000"/>
          <w:sz w:val="24"/>
          <w:szCs w:val="24"/>
          <w:lang w:eastAsia="es-AR"/>
        </w:rPr>
        <w:t>solo podrán computarse contra las utilidades netas de la misma fuente y que provengan de igual tipo de operaciones</w:t>
      </w:r>
      <w:r w:rsidRPr="00041027">
        <w:rPr>
          <w:rFonts w:ascii="Arial" w:eastAsia="Times New Roman" w:hAnsi="Arial" w:cs="Arial"/>
          <w:i/>
          <w:iCs/>
          <w:color w:val="000000"/>
          <w:sz w:val="24"/>
          <w:szCs w:val="24"/>
          <w:lang w:eastAsia="es-AR"/>
        </w:rPr>
        <w:t>, en los ejercicios o años fiscales que se experimentaron las pérdidas o en los cinco (5) años inmediatos siguientes, computados de acuerdo a lo dispuesto en el Código Civil y Comercial de la Nación.</w:t>
      </w:r>
    </w:p>
    <w:p w:rsidR="00041027" w:rsidRPr="00041027" w:rsidRDefault="00041027" w:rsidP="004569E2">
      <w:pPr>
        <w:tabs>
          <w:tab w:val="left" w:pos="1950"/>
        </w:tabs>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sidRPr="00041027">
        <w:rPr>
          <w:rFonts w:ascii="Arial" w:eastAsia="Times New Roman" w:hAnsi="Arial" w:cs="Arial"/>
          <w:i/>
          <w:color w:val="000000"/>
          <w:sz w:val="24"/>
          <w:szCs w:val="24"/>
          <w:lang w:eastAsia="es-AR"/>
        </w:rPr>
        <w:t>Salvo en el caso de los experimentados por los </w:t>
      </w:r>
      <w:r w:rsidRPr="00041027">
        <w:rPr>
          <w:rFonts w:ascii="Arial" w:eastAsia="Times New Roman" w:hAnsi="Arial" w:cs="Arial"/>
          <w:i/>
          <w:iCs/>
          <w:color w:val="000000"/>
          <w:sz w:val="24"/>
          <w:szCs w:val="24"/>
          <w:lang w:eastAsia="es-AR"/>
        </w:rPr>
        <w:t>establecimientos permanentes</w:t>
      </w:r>
      <w:r w:rsidRPr="00041027">
        <w:rPr>
          <w:rFonts w:ascii="Arial" w:eastAsia="Times New Roman" w:hAnsi="Arial" w:cs="Arial"/>
          <w:i/>
          <w:color w:val="000000"/>
          <w:sz w:val="24"/>
          <w:szCs w:val="24"/>
          <w:lang w:eastAsia="es-AR"/>
        </w:rPr>
        <w:t>, a los fines de la deducción los quebrantos se actualizarán de acuerdo con lo dispuesto en el </w:t>
      </w:r>
      <w:r w:rsidRPr="00041027">
        <w:rPr>
          <w:rFonts w:ascii="Arial" w:eastAsia="Times New Roman" w:hAnsi="Arial" w:cs="Arial"/>
          <w:i/>
          <w:iCs/>
          <w:color w:val="000000"/>
          <w:sz w:val="24"/>
          <w:szCs w:val="24"/>
          <w:lang w:eastAsia="es-AR"/>
        </w:rPr>
        <w:t>undécimo párrafo del artículo 19</w:t>
      </w:r>
      <w:r w:rsidRPr="00041027">
        <w:rPr>
          <w:rFonts w:ascii="Arial" w:eastAsia="Times New Roman" w:hAnsi="Arial" w:cs="Arial"/>
          <w:i/>
          <w:color w:val="000000"/>
          <w:sz w:val="24"/>
          <w:szCs w:val="24"/>
          <w:lang w:eastAsia="es-AR"/>
        </w:rPr>
        <w:t>.</w:t>
      </w: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color w:val="000000"/>
          <w:sz w:val="24"/>
          <w:szCs w:val="24"/>
          <w:lang w:eastAsia="es-AR"/>
        </w:rPr>
      </w:pPr>
      <w:r w:rsidRPr="00041027">
        <w:rPr>
          <w:rFonts w:ascii="Arial" w:eastAsia="Times New Roman" w:hAnsi="Arial" w:cs="Arial"/>
          <w:b/>
          <w:i/>
          <w:color w:val="000000"/>
          <w:sz w:val="24"/>
          <w:szCs w:val="24"/>
          <w:lang w:eastAsia="es-AR"/>
        </w:rPr>
        <w:t>Los quebrantos de fuente argentina</w:t>
      </w:r>
      <w:r w:rsidR="004569E2" w:rsidRPr="004569E2">
        <w:rPr>
          <w:rFonts w:ascii="Arial" w:eastAsia="Times New Roman" w:hAnsi="Arial" w:cs="Arial"/>
          <w:b/>
          <w:i/>
          <w:color w:val="000000"/>
          <w:sz w:val="24"/>
          <w:szCs w:val="24"/>
          <w:lang w:eastAsia="es-AR"/>
        </w:rPr>
        <w:t xml:space="preserve"> </w:t>
      </w:r>
      <w:r w:rsidRPr="00041027">
        <w:rPr>
          <w:rFonts w:ascii="Arial" w:eastAsia="Times New Roman" w:hAnsi="Arial" w:cs="Arial"/>
          <w:b/>
          <w:i/>
          <w:iCs/>
          <w:color w:val="000000"/>
          <w:sz w:val="24"/>
          <w:szCs w:val="24"/>
          <w:lang w:eastAsia="es-AR"/>
        </w:rPr>
        <w:t>originados por rentas provenientes de las inversiones -incluidas las monedas digitales- y operaciones</w:t>
      </w:r>
      <w:r w:rsidRPr="00041027">
        <w:rPr>
          <w:rFonts w:ascii="Arial" w:eastAsia="Times New Roman" w:hAnsi="Arial" w:cs="Arial"/>
          <w:i/>
          <w:iCs/>
          <w:color w:val="000000"/>
          <w:sz w:val="24"/>
          <w:szCs w:val="24"/>
          <w:lang w:eastAsia="es-AR"/>
        </w:rPr>
        <w:t xml:space="preserve"> a que hace referencia el Capítulo II del Título IV de esta ley</w:t>
      </w:r>
      <w:r w:rsidRPr="00041027">
        <w:rPr>
          <w:rFonts w:ascii="Arial" w:eastAsia="Times New Roman" w:hAnsi="Arial" w:cs="Arial"/>
          <w:i/>
          <w:color w:val="000000"/>
          <w:sz w:val="24"/>
          <w:szCs w:val="24"/>
          <w:lang w:eastAsia="es-AR"/>
        </w:rPr>
        <w:t xml:space="preserve">, </w:t>
      </w:r>
      <w:r w:rsidRPr="00041027">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w:t>
      </w:r>
      <w:r w:rsidRPr="00041027">
        <w:rPr>
          <w:rFonts w:ascii="Arial" w:eastAsia="Times New Roman" w:hAnsi="Arial" w:cs="Arial"/>
          <w:i/>
          <w:color w:val="000000"/>
          <w:sz w:val="24"/>
          <w:szCs w:val="24"/>
          <w:lang w:eastAsia="es-AR"/>
        </w:rPr>
        <w:t xml:space="preserve"> ni ser objeto de la deducción prevista en el tercer párrafo del artículo 134</w:t>
      </w:r>
      <w:r>
        <w:rPr>
          <w:rFonts w:ascii="Arial" w:eastAsia="Times New Roman" w:hAnsi="Arial" w:cs="Arial"/>
          <w:color w:val="000000"/>
          <w:sz w:val="24"/>
          <w:szCs w:val="24"/>
          <w:lang w:eastAsia="es-AR"/>
        </w:rPr>
        <w:t>”</w:t>
      </w:r>
      <w:r w:rsidRPr="00041027">
        <w:rPr>
          <w:rFonts w:ascii="Arial" w:eastAsia="Times New Roman" w:hAnsi="Arial" w:cs="Arial"/>
          <w:color w:val="000000"/>
          <w:sz w:val="24"/>
          <w:szCs w:val="24"/>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4C7799" w:rsidRPr="005E083B" w:rsidRDefault="004C7799" w:rsidP="004C7799">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PRESUNCION DE DIVIDENDOS</w:t>
      </w:r>
      <w:r w:rsidR="009100C5">
        <w:rPr>
          <w:rFonts w:ascii="Arial" w:eastAsia="Times New Roman" w:hAnsi="Arial" w:cs="Arial"/>
          <w:b/>
          <w:color w:val="000000"/>
          <w:sz w:val="24"/>
          <w:szCs w:val="24"/>
          <w:u w:val="single"/>
          <w:lang w:eastAsia="es-AR"/>
        </w:rPr>
        <w:t xml:space="preserve"> Y UTILIDADES</w:t>
      </w:r>
      <w:r>
        <w:rPr>
          <w:rFonts w:ascii="Arial" w:eastAsia="Times New Roman" w:hAnsi="Arial" w:cs="Arial"/>
          <w:b/>
          <w:color w:val="000000"/>
          <w:sz w:val="24"/>
          <w:szCs w:val="24"/>
          <w:u w:val="single"/>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9100C5" w:rsidRDefault="009100C5" w:rsidP="009100C5">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9100C5" w:rsidRDefault="009100C5" w:rsidP="00026EB8">
      <w:pPr>
        <w:spacing w:after="0" w:line="240" w:lineRule="auto"/>
        <w:jc w:val="both"/>
        <w:rPr>
          <w:rFonts w:ascii="Arial" w:eastAsia="Times New Roman" w:hAnsi="Arial" w:cs="Arial"/>
          <w:color w:val="000000"/>
          <w:sz w:val="24"/>
          <w:szCs w:val="24"/>
          <w:lang w:eastAsia="es-AR"/>
        </w:rPr>
      </w:pPr>
    </w:p>
    <w:p w:rsidR="00772963" w:rsidRDefault="0077296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w:t>
      </w:r>
    </w:p>
    <w:p w:rsidR="00772963" w:rsidRDefault="00772963" w:rsidP="00026EB8">
      <w:pPr>
        <w:spacing w:after="0" w:line="240" w:lineRule="auto"/>
        <w:jc w:val="both"/>
        <w:rPr>
          <w:rFonts w:ascii="Arial" w:eastAsia="Times New Roman" w:hAnsi="Arial" w:cs="Arial"/>
          <w:color w:val="000000"/>
          <w:sz w:val="24"/>
          <w:szCs w:val="24"/>
          <w:lang w:eastAsia="es-AR"/>
        </w:rPr>
      </w:pPr>
    </w:p>
    <w:p w:rsidR="00914E1E" w:rsidRPr="00E6278B"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4C7799">
        <w:rPr>
          <w:rFonts w:ascii="Arial" w:eastAsia="Times New Roman" w:hAnsi="Arial" w:cs="Arial"/>
          <w:b/>
          <w:i/>
          <w:color w:val="000000"/>
          <w:sz w:val="24"/>
          <w:szCs w:val="24"/>
          <w:lang w:eastAsia="es-AR"/>
        </w:rPr>
        <w:t xml:space="preserve">Art. </w:t>
      </w:r>
      <w:r w:rsidR="004C7799" w:rsidRPr="004C7799">
        <w:rPr>
          <w:rFonts w:ascii="Arial" w:eastAsia="Times New Roman" w:hAnsi="Arial" w:cs="Arial"/>
          <w:b/>
          <w:i/>
          <w:color w:val="000000"/>
          <w:sz w:val="24"/>
          <w:szCs w:val="24"/>
          <w:lang w:eastAsia="es-AR"/>
        </w:rPr>
        <w:t>165</w:t>
      </w:r>
      <w:r w:rsidR="00914E1E" w:rsidRPr="004C7799">
        <w:rPr>
          <w:rFonts w:ascii="Arial" w:eastAsia="Times New Roman" w:hAnsi="Arial" w:cs="Arial"/>
          <w:b/>
          <w:i/>
          <w:color w:val="000000"/>
          <w:sz w:val="24"/>
          <w:szCs w:val="24"/>
          <w:lang w:eastAsia="es-AR"/>
        </w:rPr>
        <w:t>.(VI).16</w:t>
      </w:r>
      <w:r w:rsidR="00914E1E" w:rsidRPr="00E6278B">
        <w:rPr>
          <w:rFonts w:ascii="Arial" w:eastAsia="Times New Roman" w:hAnsi="Arial" w:cs="Arial"/>
          <w:i/>
          <w:color w:val="000000"/>
          <w:sz w:val="24"/>
          <w:szCs w:val="24"/>
          <w:lang w:eastAsia="es-AR"/>
        </w:rPr>
        <w:t xml:space="preserve"> - Las previsiones del </w:t>
      </w:r>
      <w:r w:rsidR="00914E1E" w:rsidRPr="004C7799">
        <w:rPr>
          <w:rFonts w:ascii="Arial" w:eastAsia="Times New Roman" w:hAnsi="Arial" w:cs="Arial"/>
          <w:b/>
          <w:i/>
          <w:color w:val="000000"/>
          <w:sz w:val="24"/>
          <w:szCs w:val="24"/>
          <w:lang w:eastAsia="es-AR"/>
        </w:rPr>
        <w:t>segundo párrafo del inciso a) del artículo 140 de la ley</w:t>
      </w:r>
      <w:r w:rsidR="00914E1E" w:rsidRPr="00E6278B">
        <w:rPr>
          <w:rFonts w:ascii="Arial" w:eastAsia="Times New Roman" w:hAnsi="Arial" w:cs="Arial"/>
          <w:i/>
          <w:color w:val="000000"/>
          <w:sz w:val="24"/>
          <w:szCs w:val="24"/>
          <w:lang w:eastAsia="es-AR"/>
        </w:rPr>
        <w:t xml:space="preserve"> referidas a la aplicación de las disposiciones del </w:t>
      </w:r>
      <w:r w:rsidR="00914E1E" w:rsidRPr="004C7799">
        <w:rPr>
          <w:rFonts w:ascii="Arial" w:eastAsia="Times New Roman" w:hAnsi="Arial" w:cs="Arial"/>
          <w:b/>
          <w:i/>
          <w:color w:val="000000"/>
          <w:sz w:val="24"/>
          <w:szCs w:val="24"/>
          <w:lang w:eastAsia="es-AR"/>
        </w:rPr>
        <w:t>artículo 46</w:t>
      </w:r>
      <w:r w:rsidR="004C7799" w:rsidRPr="004C7799">
        <w:rPr>
          <w:rFonts w:ascii="Arial" w:eastAsia="Times New Roman" w:hAnsi="Arial" w:cs="Arial"/>
          <w:b/>
          <w:i/>
          <w:color w:val="000000"/>
          <w:sz w:val="24"/>
          <w:szCs w:val="24"/>
          <w:lang w:eastAsia="es-AR"/>
        </w:rPr>
        <w:t>.1</w:t>
      </w:r>
      <w:r w:rsidR="00914E1E" w:rsidRPr="004C7799">
        <w:rPr>
          <w:rFonts w:ascii="Arial" w:eastAsia="Times New Roman" w:hAnsi="Arial" w:cs="Arial"/>
          <w:b/>
          <w:i/>
          <w:color w:val="000000"/>
          <w:sz w:val="24"/>
          <w:szCs w:val="24"/>
          <w:lang w:eastAsia="es-AR"/>
        </w:rPr>
        <w:t xml:space="preserve"> de </w:t>
      </w:r>
      <w:r w:rsidR="004C7799" w:rsidRPr="004C7799">
        <w:rPr>
          <w:rFonts w:ascii="Arial" w:eastAsia="Times New Roman" w:hAnsi="Arial" w:cs="Arial"/>
          <w:b/>
          <w:i/>
          <w:color w:val="000000"/>
          <w:sz w:val="24"/>
          <w:szCs w:val="24"/>
          <w:lang w:eastAsia="es-AR"/>
        </w:rPr>
        <w:t>l</w:t>
      </w:r>
      <w:r w:rsidR="00914E1E" w:rsidRPr="004C7799">
        <w:rPr>
          <w:rFonts w:ascii="Arial" w:eastAsia="Times New Roman" w:hAnsi="Arial" w:cs="Arial"/>
          <w:b/>
          <w:i/>
          <w:color w:val="000000"/>
          <w:sz w:val="24"/>
          <w:szCs w:val="24"/>
          <w:lang w:eastAsia="es-AR"/>
        </w:rPr>
        <w:t>a le</w:t>
      </w:r>
      <w:r w:rsidR="004C7799" w:rsidRPr="004C7799">
        <w:rPr>
          <w:rFonts w:ascii="Arial" w:eastAsia="Times New Roman" w:hAnsi="Arial" w:cs="Arial"/>
          <w:b/>
          <w:i/>
          <w:color w:val="000000"/>
          <w:sz w:val="24"/>
          <w:szCs w:val="24"/>
          <w:lang w:eastAsia="es-AR"/>
        </w:rPr>
        <w:t>y</w:t>
      </w:r>
      <w:r w:rsidR="00914E1E" w:rsidRPr="00E6278B">
        <w:rPr>
          <w:rFonts w:ascii="Arial" w:eastAsia="Times New Roman" w:hAnsi="Arial" w:cs="Arial"/>
          <w:i/>
          <w:color w:val="000000"/>
          <w:sz w:val="24"/>
          <w:szCs w:val="24"/>
          <w:lang w:eastAsia="es-AR"/>
        </w:rPr>
        <w:t xml:space="preserve"> </w:t>
      </w:r>
      <w:r w:rsidR="00914E1E" w:rsidRPr="00772963">
        <w:rPr>
          <w:rFonts w:ascii="Arial" w:eastAsia="Times New Roman" w:hAnsi="Arial" w:cs="Arial"/>
          <w:b/>
          <w:i/>
          <w:color w:val="000000"/>
          <w:sz w:val="24"/>
          <w:szCs w:val="24"/>
          <w:lang w:eastAsia="es-AR"/>
        </w:rPr>
        <w:t>respecto de participaciones directas o indirectas</w:t>
      </w:r>
      <w:r w:rsidR="00914E1E" w:rsidRPr="00E6278B">
        <w:rPr>
          <w:rFonts w:ascii="Arial" w:eastAsia="Times New Roman" w:hAnsi="Arial" w:cs="Arial"/>
          <w:i/>
          <w:color w:val="000000"/>
          <w:sz w:val="24"/>
          <w:szCs w:val="24"/>
          <w:lang w:eastAsia="es-AR"/>
        </w:rPr>
        <w:t xml:space="preserve"> en entes, contratos, arreglos o estructuras análogas del exterior, </w:t>
      </w:r>
      <w:r w:rsidR="00914E1E" w:rsidRPr="00772963">
        <w:rPr>
          <w:rFonts w:ascii="Arial" w:eastAsia="Times New Roman" w:hAnsi="Arial" w:cs="Arial"/>
          <w:b/>
          <w:i/>
          <w:color w:val="000000"/>
          <w:sz w:val="24"/>
          <w:szCs w:val="24"/>
          <w:lang w:eastAsia="es-AR"/>
        </w:rPr>
        <w:t>también resultarán de aplicación en los períodos fiscales en que resulten alcanzadas por las disposiciones de los incisos d), e) y f) del artículo 133 de la ley</w:t>
      </w:r>
      <w:r w:rsidR="00914E1E" w:rsidRPr="00E6278B">
        <w:rPr>
          <w:rFonts w:ascii="Arial" w:eastAsia="Times New Roman" w:hAnsi="Arial" w:cs="Arial"/>
          <w:i/>
          <w:color w:val="000000"/>
          <w:sz w:val="24"/>
          <w:szCs w:val="24"/>
          <w:lang w:eastAsia="es-AR"/>
        </w:rPr>
        <w:t>.</w:t>
      </w:r>
    </w:p>
    <w:p w:rsidR="00E6278B" w:rsidRDefault="00E6278B" w:rsidP="00026EB8">
      <w:pPr>
        <w:spacing w:after="0" w:line="240" w:lineRule="auto"/>
        <w:jc w:val="both"/>
        <w:rPr>
          <w:rFonts w:ascii="Arial" w:eastAsia="Times New Roman" w:hAnsi="Arial" w:cs="Arial"/>
          <w:i/>
          <w:color w:val="000000"/>
          <w:sz w:val="24"/>
          <w:szCs w:val="24"/>
          <w:lang w:eastAsia="es-AR"/>
        </w:rPr>
      </w:pPr>
    </w:p>
    <w:p w:rsidR="00540BD4" w:rsidRPr="00540BD4" w:rsidRDefault="00540BD4" w:rsidP="00026EB8">
      <w:pPr>
        <w:spacing w:after="0" w:line="240" w:lineRule="auto"/>
        <w:jc w:val="both"/>
        <w:rPr>
          <w:rFonts w:ascii="Arial" w:eastAsia="Times New Roman" w:hAnsi="Arial" w:cs="Arial"/>
          <w:color w:val="000000"/>
          <w:sz w:val="24"/>
          <w:szCs w:val="24"/>
          <w:lang w:eastAsia="es-AR"/>
        </w:rPr>
      </w:pPr>
      <w:r w:rsidRPr="00540BD4">
        <w:rPr>
          <w:rFonts w:ascii="Arial" w:eastAsia="Times New Roman" w:hAnsi="Arial" w:cs="Arial"/>
          <w:color w:val="000000"/>
          <w:sz w:val="24"/>
          <w:szCs w:val="24"/>
          <w:lang w:eastAsia="es-AR"/>
        </w:rPr>
        <w:t>LIMITE DE LAS UTILIDADES ACUMULADAS DEL EJERCICIO ANTERIOR</w:t>
      </w:r>
    </w:p>
    <w:p w:rsidR="00540BD4" w:rsidRPr="00E6278B" w:rsidRDefault="00540BD4"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772963">
        <w:rPr>
          <w:rFonts w:ascii="Arial" w:eastAsia="Times New Roman" w:hAnsi="Arial" w:cs="Arial"/>
          <w:b/>
          <w:i/>
          <w:color w:val="000000"/>
          <w:sz w:val="24"/>
          <w:szCs w:val="24"/>
          <w:lang w:eastAsia="es-AR"/>
        </w:rPr>
        <w:t>En todos los casos de participaciones directas o indirectas</w:t>
      </w:r>
      <w:r w:rsidRPr="00E6278B">
        <w:rPr>
          <w:rFonts w:ascii="Arial" w:eastAsia="Times New Roman" w:hAnsi="Arial" w:cs="Arial"/>
          <w:i/>
          <w:color w:val="000000"/>
          <w:sz w:val="24"/>
          <w:szCs w:val="24"/>
          <w:lang w:eastAsia="es-AR"/>
        </w:rPr>
        <w:t xml:space="preserve"> en entes, contratos, arreglos o estructuras análogas del exterior, </w:t>
      </w:r>
      <w:r w:rsidRPr="00772963">
        <w:rPr>
          <w:rFonts w:ascii="Arial" w:eastAsia="Times New Roman" w:hAnsi="Arial" w:cs="Arial"/>
          <w:b/>
          <w:i/>
          <w:color w:val="000000"/>
          <w:sz w:val="24"/>
          <w:szCs w:val="24"/>
          <w:lang w:eastAsia="es-AR"/>
        </w:rPr>
        <w:t>el límite de las utilidades acumuladas del ejercicio inmediato anterior a que se refiere el artículo 46</w:t>
      </w:r>
      <w:r w:rsidR="004C7799" w:rsidRPr="00772963">
        <w:rPr>
          <w:rFonts w:ascii="Arial" w:eastAsia="Times New Roman" w:hAnsi="Arial" w:cs="Arial"/>
          <w:b/>
          <w:i/>
          <w:color w:val="000000"/>
          <w:sz w:val="24"/>
          <w:szCs w:val="24"/>
          <w:lang w:eastAsia="es-AR"/>
        </w:rPr>
        <w:t>.1</w:t>
      </w:r>
      <w:r w:rsidRPr="00772963">
        <w:rPr>
          <w:rFonts w:ascii="Arial" w:eastAsia="Times New Roman" w:hAnsi="Arial" w:cs="Arial"/>
          <w:b/>
          <w:i/>
          <w:color w:val="000000"/>
          <w:sz w:val="24"/>
          <w:szCs w:val="24"/>
          <w:lang w:eastAsia="es-AR"/>
        </w:rPr>
        <w:t xml:space="preserve">, deberá considerarse teniendo en cuenta únicamente aquellas no comprendidas en las disposiciones del </w:t>
      </w:r>
      <w:r w:rsidRPr="004C7799">
        <w:rPr>
          <w:rFonts w:ascii="Arial" w:eastAsia="Times New Roman" w:hAnsi="Arial" w:cs="Arial"/>
          <w:b/>
          <w:i/>
          <w:color w:val="000000"/>
          <w:sz w:val="24"/>
          <w:szCs w:val="24"/>
          <w:lang w:eastAsia="es-AR"/>
        </w:rPr>
        <w:t xml:space="preserve">artículo </w:t>
      </w:r>
      <w:r w:rsidR="004C7799" w:rsidRPr="004C7799">
        <w:rPr>
          <w:rFonts w:ascii="Arial" w:eastAsia="Times New Roman" w:hAnsi="Arial" w:cs="Arial"/>
          <w:b/>
          <w:i/>
          <w:color w:val="000000"/>
          <w:sz w:val="24"/>
          <w:szCs w:val="24"/>
          <w:lang w:eastAsia="es-AR"/>
        </w:rPr>
        <w:t>165</w:t>
      </w:r>
      <w:r w:rsidRPr="004C7799">
        <w:rPr>
          <w:rFonts w:ascii="Arial" w:eastAsia="Times New Roman" w:hAnsi="Arial" w:cs="Arial"/>
          <w:b/>
          <w:i/>
          <w:color w:val="000000"/>
          <w:sz w:val="24"/>
          <w:szCs w:val="24"/>
          <w:lang w:eastAsia="es-AR"/>
        </w:rPr>
        <w:t>.(VI).10</w:t>
      </w:r>
      <w:r w:rsidR="00E6278B">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6468A9" w:rsidRPr="006468A9" w:rsidRDefault="006468A9" w:rsidP="00026EB8">
      <w:pPr>
        <w:spacing w:after="0" w:line="240" w:lineRule="auto"/>
        <w:jc w:val="both"/>
        <w:rPr>
          <w:rFonts w:ascii="Arial" w:eastAsia="Times New Roman" w:hAnsi="Arial" w:cs="Arial"/>
          <w:color w:val="000000"/>
          <w:sz w:val="24"/>
          <w:szCs w:val="24"/>
          <w:u w:val="single"/>
          <w:lang w:eastAsia="es-AR"/>
        </w:rPr>
      </w:pPr>
      <w:r w:rsidRPr="006468A9">
        <w:rPr>
          <w:rFonts w:ascii="Arial" w:eastAsia="Times New Roman" w:hAnsi="Arial" w:cs="Arial"/>
          <w:color w:val="000000"/>
          <w:sz w:val="24"/>
          <w:szCs w:val="24"/>
          <w:u w:val="single"/>
          <w:lang w:eastAsia="es-AR"/>
        </w:rPr>
        <w:t>Comentario:</w:t>
      </w:r>
    </w:p>
    <w:p w:rsidR="006468A9" w:rsidRDefault="006468A9" w:rsidP="00026EB8">
      <w:pPr>
        <w:spacing w:after="0" w:line="240" w:lineRule="auto"/>
        <w:jc w:val="both"/>
        <w:rPr>
          <w:rFonts w:ascii="Arial" w:eastAsia="Times New Roman" w:hAnsi="Arial" w:cs="Arial"/>
          <w:color w:val="000000"/>
          <w:sz w:val="24"/>
          <w:szCs w:val="24"/>
          <w:lang w:eastAsia="es-AR"/>
        </w:rPr>
      </w:pPr>
    </w:p>
    <w:p w:rsidR="006468A9" w:rsidRPr="00127447" w:rsidRDefault="00127447" w:rsidP="00074E28">
      <w:pPr>
        <w:spacing w:after="0" w:line="240" w:lineRule="auto"/>
        <w:jc w:val="both"/>
        <w:rPr>
          <w:rFonts w:ascii="Arial" w:eastAsia="Times New Roman" w:hAnsi="Arial" w:cs="Arial"/>
          <w:color w:val="000000"/>
          <w:sz w:val="24"/>
          <w:szCs w:val="24"/>
          <w:lang w:eastAsia="es-AR"/>
        </w:rPr>
      </w:pPr>
      <w:r w:rsidRPr="00127447">
        <w:rPr>
          <w:rFonts w:ascii="Arial" w:eastAsia="Times New Roman" w:hAnsi="Arial" w:cs="Arial"/>
          <w:color w:val="000000"/>
          <w:sz w:val="24"/>
          <w:szCs w:val="24"/>
          <w:lang w:eastAsia="es-AR"/>
        </w:rPr>
        <w:t xml:space="preserve">Las </w:t>
      </w:r>
      <w:r>
        <w:rPr>
          <w:rFonts w:ascii="Arial" w:eastAsia="Times New Roman" w:hAnsi="Arial" w:cs="Arial"/>
          <w:color w:val="000000"/>
          <w:sz w:val="24"/>
          <w:szCs w:val="24"/>
          <w:lang w:eastAsia="es-AR"/>
        </w:rPr>
        <w:t>presunciones de dividendos y utilidades tipificadas en el art. 46.1 de la LIG, resultan de aplicación, en los casos de participaciones directas o indirectas comprendidas en los incisos d), e) y f) del art. 133 de la LIG.</w:t>
      </w:r>
      <w:r w:rsidR="00881E8A">
        <w:rPr>
          <w:rFonts w:ascii="Arial" w:eastAsia="Times New Roman" w:hAnsi="Arial" w:cs="Arial"/>
          <w:color w:val="000000"/>
          <w:sz w:val="24"/>
          <w:szCs w:val="24"/>
          <w:lang w:eastAsia="es-AR"/>
        </w:rPr>
        <w:t xml:space="preserve"> CON EL LIMITE DE LOS RESULTADO ACUMULADOS DEL EJERCICIO ANTERIOR.</w:t>
      </w:r>
      <w:r w:rsidR="005867D9">
        <w:rPr>
          <w:rFonts w:ascii="Arial" w:eastAsia="Times New Roman" w:hAnsi="Arial" w:cs="Arial"/>
          <w:color w:val="000000"/>
          <w:sz w:val="24"/>
          <w:szCs w:val="24"/>
          <w:lang w:eastAsia="es-AR"/>
        </w:rPr>
        <w:t xml:space="preserve"> RESTANDO LAS RENTAS DECLARADA EN FORMA DIRECTA EN LOS TERMINOS DEL ART. 165.VI.10 DEL DR DE LA LIG.</w:t>
      </w:r>
    </w:p>
    <w:p w:rsidR="006468A9" w:rsidRDefault="006468A9" w:rsidP="00074E28">
      <w:pPr>
        <w:spacing w:after="0" w:line="240" w:lineRule="auto"/>
        <w:jc w:val="both"/>
        <w:rPr>
          <w:rFonts w:ascii="Arial" w:eastAsia="Times New Roman" w:hAnsi="Arial" w:cs="Arial"/>
          <w:color w:val="000000"/>
          <w:sz w:val="24"/>
          <w:szCs w:val="24"/>
          <w:u w:val="single"/>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40</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140</w:t>
      </w:r>
      <w:r w:rsidR="006248AB" w:rsidRPr="006248AB">
        <w:rPr>
          <w:rFonts w:ascii="Arial" w:eastAsia="Times New Roman" w:hAnsi="Arial" w:cs="Arial"/>
          <w:i/>
          <w:color w:val="000000"/>
          <w:sz w:val="24"/>
          <w:szCs w:val="24"/>
          <w:lang w:eastAsia="es-AR"/>
        </w:rPr>
        <w:t> - Constituyen ganancias de fuente extranjera incluidas en el artículo 45, las enunciadas en el mismo que generen fuentes ubicadas en el exterior -excluida la comprendida en el inc. i)-, con los agregados que se detallan seguidamente:</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2" w:name="I_G_L_Art_140_a"/>
      <w:bookmarkEnd w:id="72"/>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dividendos </w:t>
      </w:r>
      <w:r w:rsidRPr="006248AB">
        <w:rPr>
          <w:rFonts w:ascii="Arial" w:eastAsia="Times New Roman" w:hAnsi="Arial" w:cs="Arial"/>
          <w:i/>
          <w:iCs/>
          <w:color w:val="000000"/>
          <w:sz w:val="24"/>
          <w:szCs w:val="24"/>
          <w:lang w:eastAsia="es-AR"/>
        </w:rPr>
        <w:t>o utilidades</w:t>
      </w:r>
      <w:r w:rsidRPr="006248AB">
        <w:rPr>
          <w:rFonts w:ascii="Arial" w:eastAsia="Times New Roman" w:hAnsi="Arial" w:cs="Arial"/>
          <w:i/>
          <w:color w:val="000000"/>
          <w:sz w:val="24"/>
          <w:szCs w:val="24"/>
          <w:lang w:eastAsia="es-AR"/>
        </w:rPr>
        <w:t> distribuidos por sociedades </w:t>
      </w:r>
      <w:r w:rsidRPr="006248AB">
        <w:rPr>
          <w:rFonts w:ascii="Arial" w:eastAsia="Times New Roman" w:hAnsi="Arial" w:cs="Arial"/>
          <w:i/>
          <w:iCs/>
          <w:color w:val="000000"/>
          <w:sz w:val="24"/>
          <w:szCs w:val="24"/>
          <w:lang w:eastAsia="es-AR"/>
        </w:rPr>
        <w:t>u otros entes de cualquier tipo</w:t>
      </w:r>
      <w:r w:rsidRPr="006248AB">
        <w:rPr>
          <w:rFonts w:ascii="Arial" w:eastAsia="Times New Roman" w:hAnsi="Arial" w:cs="Arial"/>
          <w:i/>
          <w:color w:val="000000"/>
          <w:sz w:val="24"/>
          <w:szCs w:val="24"/>
          <w:lang w:eastAsia="es-AR"/>
        </w:rPr>
        <w:t> constituidos, </w:t>
      </w:r>
      <w:r w:rsidRPr="006248AB">
        <w:rPr>
          <w:rFonts w:ascii="Arial" w:eastAsia="Times New Roman" w:hAnsi="Arial" w:cs="Arial"/>
          <w:i/>
          <w:iCs/>
          <w:color w:val="000000"/>
          <w:sz w:val="24"/>
          <w:szCs w:val="24"/>
          <w:lang w:eastAsia="es-AR"/>
        </w:rPr>
        <w:t>domiciliados o ubicados</w:t>
      </w:r>
      <w:r w:rsidRPr="006248AB">
        <w:rPr>
          <w:rFonts w:ascii="Arial" w:eastAsia="Times New Roman" w:hAnsi="Arial" w:cs="Arial"/>
          <w:i/>
          <w:color w:val="000000"/>
          <w:sz w:val="24"/>
          <w:szCs w:val="24"/>
          <w:lang w:eastAsia="es-AR"/>
        </w:rPr>
        <w:t> en el exterior, </w:t>
      </w:r>
      <w:r w:rsidRPr="006248AB">
        <w:rPr>
          <w:rFonts w:ascii="Arial" w:eastAsia="Times New Roman" w:hAnsi="Arial" w:cs="Arial"/>
          <w:i/>
          <w:iCs/>
          <w:color w:val="000000"/>
          <w:sz w:val="24"/>
          <w:szCs w:val="24"/>
          <w:lang w:eastAsia="es-AR"/>
        </w:rPr>
        <w:t>en tanto esas rentas no se encuentren comprendidas en los incisos siguientes</w:t>
      </w:r>
      <w:r w:rsidRPr="006248AB">
        <w:rPr>
          <w:rFonts w:ascii="Arial" w:eastAsia="Times New Roman" w:hAnsi="Arial" w:cs="Arial"/>
          <w:i/>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iCs/>
          <w:color w:val="000000"/>
          <w:sz w:val="24"/>
          <w:szCs w:val="24"/>
          <w:lang w:eastAsia="es-AR"/>
        </w:rPr>
      </w:pPr>
    </w:p>
    <w:p w:rsidR="006248AB" w:rsidRPr="006248AB" w:rsidRDefault="006248AB" w:rsidP="006248AB">
      <w:pPr>
        <w:spacing w:after="0" w:line="240" w:lineRule="auto"/>
        <w:jc w:val="both"/>
        <w:rPr>
          <w:rFonts w:ascii="Arial" w:eastAsia="Times New Roman" w:hAnsi="Arial" w:cs="Arial"/>
          <w:b/>
          <w:i/>
          <w:color w:val="000000"/>
          <w:sz w:val="24"/>
          <w:szCs w:val="24"/>
          <w:lang w:eastAsia="es-AR"/>
        </w:rPr>
      </w:pPr>
      <w:r w:rsidRPr="006248AB">
        <w:rPr>
          <w:rFonts w:ascii="Arial" w:eastAsia="Times New Roman" w:hAnsi="Arial" w:cs="Arial"/>
          <w:b/>
          <w:i/>
          <w:iCs/>
          <w:color w:val="000000"/>
          <w:sz w:val="24"/>
          <w:szCs w:val="24"/>
          <w:lang w:eastAsia="es-AR"/>
        </w:rPr>
        <w:t xml:space="preserve">A tales efectos resultarán de aplicación las disposiciones del artículo siguiente, como así también, los supuestos establecidos en el artículo </w:t>
      </w:r>
      <w:r w:rsidR="005C02DE">
        <w:rPr>
          <w:rFonts w:ascii="Arial" w:eastAsia="Times New Roman" w:hAnsi="Arial" w:cs="Arial"/>
          <w:b/>
          <w:i/>
          <w:iCs/>
          <w:color w:val="000000"/>
          <w:sz w:val="24"/>
          <w:szCs w:val="24"/>
          <w:lang w:eastAsia="es-AR"/>
        </w:rPr>
        <w:t>46.1</w:t>
      </w:r>
      <w:r w:rsidRPr="006248AB">
        <w:rPr>
          <w:rFonts w:ascii="Arial" w:eastAsia="Times New Roman" w:hAnsi="Arial" w:cs="Arial"/>
          <w:b/>
          <w:i/>
          <w:iCs/>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3" w:name="I_G_L_Art_140_b"/>
      <w:bookmarkEnd w:id="73"/>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b) Las ganancias provenientes del exterior obtenidas en el carácter de beneficiario de un fideicomiso o figuras jurídicas equivalentes.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fines de este inciso, se considerarán ganancias todas las distribuciones que realice el fideicomiso o figura equivalente, salvo prueba en contrario que demuestre fehacientemente que los mismos no obtuvieron beneficios y no poseen utilidades acumuladas generadas en períodos anteriores al último cumplido, incluidas en ambos casos las ganancias de capital y otros enriquecimientos. Si el contribuyente probase en la forma señalada que la distribución excede los beneficios antes indicados, sólo se considerará ganancia la proporción de la distribución que corresponda a estos últimos.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4" w:name="I_G_L_Art_140_c"/>
      <w:bookmarkEnd w:id="74"/>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c) Los beneficios netos de aportes, provenientes del cumplimiento de planes de seguro de retiro privados administrados por entidades constituidas en el exterior o por establecimientos estables instalados en el extranjero de entidades residentes en el país sujetas al control de la Superintendencia de Seguros de la Nación, dependiente de la Subsecretaría de Bancos y Seguros de la Secretaría de Política Económica del Ministerio de Economía y Obras y Servicios Públicos.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5" w:name="I_G_L_Art_140_d"/>
      <w:bookmarkEnd w:id="75"/>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lastRenderedPageBreak/>
        <w:t>d) Los rescates netos de aportes, originados en el desistimiento de los planes de seguro de retiro privados indicados en el inciso anterior.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6" w:name="I_G_L_Art_140_e"/>
      <w:bookmarkEnd w:id="76"/>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e) Las utilidades distribuidas por los fondos comunes de inversión o figuras equivalentes que cumplan la misma función constituidas en el exterior.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7" w:name="I_G_L_Art_140_f"/>
      <w:bookmarkEnd w:id="77"/>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f) Se consideran incluidas en el inciso b) las ganancias generadas por la locación de bienes exportados desde el país a raíz de un contrato de locación con opción de compra celebrado con un locatario del exterior</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074E28" w:rsidRDefault="00074E28" w:rsidP="00074E2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41</w:t>
      </w:r>
      <w:r w:rsidRPr="00074E28">
        <w:rPr>
          <w:rFonts w:ascii="Arial" w:eastAsia="Times New Roman" w:hAnsi="Arial" w:cs="Arial"/>
          <w:color w:val="000000"/>
          <w:sz w:val="24"/>
          <w:szCs w:val="24"/>
          <w:u w:val="single"/>
          <w:lang w:eastAsia="es-AR"/>
        </w:rPr>
        <w:t xml:space="preserve"> de la LIG, establece que:</w:t>
      </w:r>
    </w:p>
    <w:p w:rsidR="00074E28" w:rsidRDefault="00074E28" w:rsidP="00074E2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141</w:t>
      </w:r>
      <w:r w:rsidR="006248AB" w:rsidRPr="006248AB">
        <w:rPr>
          <w:rFonts w:ascii="Arial" w:eastAsia="Times New Roman" w:hAnsi="Arial" w:cs="Arial"/>
          <w:i/>
          <w:color w:val="000000"/>
          <w:sz w:val="24"/>
          <w:szCs w:val="24"/>
          <w:lang w:eastAsia="es-AR"/>
        </w:rPr>
        <w:t> - Los dividendos en dinero o en especie -incluidas acciones liberadas- distribuidos por las sociedades a que se refiere el inciso a) del artículo anterior, quedan íntegramente sujetos al impuesto cualesquiera sean los fondos empresarios con los que se efectúe el pago. No se consideran sujetos al impuesto los dividendos en acciones provenientes de revalúos o ajustes contables, no originados en utilidades líquidas y realizadas.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8" w:name="I_G_L_Art_141z"/>
      <w:bookmarkEnd w:id="78"/>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A los fines establecidos en el párrafo anterior, las acciones liberadas se computarán por su valor nominal y los restantes dividendos en especie por su valor corriente en la plaza en la que se encuentren situados los bienes al momento de la puesta a disposición de los dividendos</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5C02DE" w:rsidRPr="006248AB" w:rsidRDefault="005C02DE" w:rsidP="006248AB">
      <w:pPr>
        <w:spacing w:after="0" w:line="240" w:lineRule="auto"/>
        <w:jc w:val="both"/>
        <w:rPr>
          <w:rFonts w:ascii="Arial" w:eastAsia="Times New Roman" w:hAnsi="Arial" w:cs="Arial"/>
          <w:color w:val="000000"/>
          <w:sz w:val="24"/>
          <w:szCs w:val="24"/>
          <w:lang w:eastAsia="es-AR"/>
        </w:rPr>
      </w:pPr>
    </w:p>
    <w:p w:rsidR="00203B45" w:rsidRPr="005E083B" w:rsidRDefault="00203B45" w:rsidP="00203B4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DB7AEC" w:rsidRPr="00026EB8" w:rsidRDefault="00DB7AEC" w:rsidP="00026EB8">
      <w:pPr>
        <w:spacing w:after="0" w:line="240" w:lineRule="auto"/>
        <w:jc w:val="both"/>
        <w:rPr>
          <w:rFonts w:ascii="Arial" w:eastAsia="Times New Roman" w:hAnsi="Arial" w:cs="Arial"/>
          <w:color w:val="000000"/>
          <w:sz w:val="24"/>
          <w:szCs w:val="24"/>
          <w:lang w:eastAsia="es-AR"/>
        </w:rPr>
      </w:pPr>
    </w:p>
    <w:p w:rsidR="00914E1E" w:rsidRPr="00203B45" w:rsidRDefault="00304C4F" w:rsidP="00026EB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00914E1E" w:rsidRPr="00203B45">
        <w:rPr>
          <w:rFonts w:ascii="Arial" w:eastAsia="Times New Roman" w:hAnsi="Arial" w:cs="Arial"/>
          <w:b/>
          <w:color w:val="000000"/>
          <w:sz w:val="24"/>
          <w:szCs w:val="24"/>
          <w:lang w:eastAsia="es-AR"/>
        </w:rPr>
        <w:t xml:space="preserve">Art. 165 (VIII).1 </w:t>
      </w:r>
      <w:r>
        <w:rPr>
          <w:rFonts w:ascii="Arial" w:eastAsia="Times New Roman" w:hAnsi="Arial" w:cs="Arial"/>
          <w:b/>
          <w:color w:val="000000"/>
          <w:sz w:val="24"/>
          <w:szCs w:val="24"/>
          <w:lang w:eastAsia="es-AR"/>
        </w:rPr>
        <w:t xml:space="preserve">del DR de la LIG, </w:t>
      </w:r>
      <w:r w:rsidR="00723FDD" w:rsidRPr="00203B45">
        <w:rPr>
          <w:rFonts w:ascii="Arial" w:eastAsia="Times New Roman" w:hAnsi="Arial" w:cs="Arial"/>
          <w:b/>
          <w:color w:val="000000"/>
          <w:sz w:val="24"/>
          <w:szCs w:val="24"/>
          <w:lang w:eastAsia="es-AR"/>
        </w:rPr>
        <w:t>segundo párrafo</w:t>
      </w:r>
      <w:r>
        <w:rPr>
          <w:rFonts w:ascii="Arial" w:eastAsia="Times New Roman" w:hAnsi="Arial" w:cs="Arial"/>
          <w:b/>
          <w:color w:val="000000"/>
          <w:sz w:val="24"/>
          <w:szCs w:val="24"/>
          <w:lang w:eastAsia="es-AR"/>
        </w:rPr>
        <w:t>,</w:t>
      </w:r>
      <w:r w:rsidRPr="00304C4F">
        <w:rPr>
          <w:rFonts w:ascii="Arial" w:eastAsia="Times New Roman" w:hAnsi="Arial" w:cs="Arial"/>
          <w:color w:val="000000"/>
          <w:sz w:val="24"/>
          <w:szCs w:val="24"/>
          <w:lang w:eastAsia="es-AR"/>
        </w:rPr>
        <w:t xml:space="preserve"> establece que:</w:t>
      </w:r>
    </w:p>
    <w:p w:rsidR="00E6278B" w:rsidRDefault="00E6278B" w:rsidP="00026EB8">
      <w:pPr>
        <w:spacing w:after="0" w:line="240" w:lineRule="auto"/>
        <w:jc w:val="both"/>
        <w:rPr>
          <w:rFonts w:ascii="Arial" w:eastAsia="Times New Roman" w:hAnsi="Arial" w:cs="Arial"/>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t>“</w:t>
      </w:r>
      <w:r w:rsidRPr="002D263F">
        <w:rPr>
          <w:rFonts w:ascii="Arial" w:eastAsia="Times New Roman" w:hAnsi="Arial" w:cs="Arial"/>
          <w:b/>
          <w:i/>
          <w:color w:val="000000"/>
          <w:sz w:val="24"/>
          <w:szCs w:val="24"/>
          <w:lang w:eastAsia="es-AR"/>
        </w:rPr>
        <w:t>Cuando se trate de accionistas, socios</w:t>
      </w:r>
      <w:r w:rsidRPr="00E6278B">
        <w:rPr>
          <w:rFonts w:ascii="Arial" w:eastAsia="Times New Roman" w:hAnsi="Arial" w:cs="Arial"/>
          <w:i/>
          <w:color w:val="000000"/>
          <w:sz w:val="24"/>
          <w:szCs w:val="24"/>
          <w:lang w:eastAsia="es-AR"/>
        </w:rPr>
        <w:t xml:space="preserve">, partícipes, titulares, controlantes o beneficiarios del país de un trust, 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203B45">
        <w:rPr>
          <w:rFonts w:ascii="Arial" w:eastAsia="Times New Roman" w:hAnsi="Arial" w:cs="Arial"/>
          <w:b/>
          <w:i/>
          <w:color w:val="000000"/>
          <w:sz w:val="24"/>
          <w:szCs w:val="24"/>
          <w:lang w:eastAsia="es-AR"/>
        </w:rPr>
        <w:t>el crédito por gravámenes nacionales análogos efectivamente pagados en los países en los que se obtuvieren las ganancias</w:t>
      </w:r>
      <w:r w:rsidRPr="00E6278B">
        <w:rPr>
          <w:rFonts w:ascii="Arial" w:eastAsia="Times New Roman" w:hAnsi="Arial" w:cs="Arial"/>
          <w:i/>
          <w:color w:val="000000"/>
          <w:sz w:val="24"/>
          <w:szCs w:val="24"/>
          <w:lang w:eastAsia="es-AR"/>
        </w:rPr>
        <w:t xml:space="preserve">, previsto en las normas indicadas en el párrafo anterior, </w:t>
      </w:r>
      <w:r w:rsidRPr="002D263F">
        <w:rPr>
          <w:rFonts w:ascii="Arial" w:eastAsia="Times New Roman" w:hAnsi="Arial" w:cs="Arial"/>
          <w:b/>
          <w:i/>
          <w:color w:val="000000"/>
          <w:sz w:val="24"/>
          <w:szCs w:val="24"/>
          <w:lang w:eastAsia="es-AR"/>
        </w:rPr>
        <w:t>comprende también a los tributados por estas últimas ya sea en forma directa o indirectamente como consecuencia de su inversión en otros entes del exterior</w:t>
      </w:r>
      <w:r w:rsidRPr="00026EB8">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4953D5" w:rsidRPr="005E083B" w:rsidRDefault="004953D5" w:rsidP="004953D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2</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4953D5">
        <w:rPr>
          <w:rFonts w:ascii="Arial" w:eastAsia="Times New Roman" w:hAnsi="Arial" w:cs="Arial"/>
          <w:b/>
          <w:i/>
          <w:color w:val="000000"/>
          <w:sz w:val="24"/>
          <w:szCs w:val="24"/>
          <w:lang w:eastAsia="es-AR"/>
        </w:rPr>
        <w:t xml:space="preserve">Art. </w:t>
      </w:r>
      <w:r w:rsidR="004953D5" w:rsidRPr="004953D5">
        <w:rPr>
          <w:rFonts w:ascii="Arial" w:eastAsia="Times New Roman" w:hAnsi="Arial" w:cs="Arial"/>
          <w:b/>
          <w:i/>
          <w:color w:val="000000"/>
          <w:sz w:val="24"/>
          <w:szCs w:val="24"/>
          <w:lang w:eastAsia="es-AR"/>
        </w:rPr>
        <w:t>165</w:t>
      </w:r>
      <w:r w:rsidRPr="004953D5">
        <w:rPr>
          <w:rFonts w:ascii="Arial" w:eastAsia="Times New Roman" w:hAnsi="Arial" w:cs="Arial"/>
          <w:b/>
          <w:i/>
          <w:color w:val="000000"/>
          <w:sz w:val="24"/>
          <w:szCs w:val="24"/>
          <w:lang w:eastAsia="es-AR"/>
        </w:rPr>
        <w:t>.(VIII).2</w:t>
      </w:r>
      <w:r w:rsidRPr="00E6278B">
        <w:rPr>
          <w:rFonts w:ascii="Arial" w:eastAsia="Times New Roman" w:hAnsi="Arial" w:cs="Arial"/>
          <w:i/>
          <w:color w:val="000000"/>
          <w:sz w:val="24"/>
          <w:szCs w:val="24"/>
          <w:lang w:eastAsia="es-AR"/>
        </w:rPr>
        <w:t xml:space="preserve"> - De conformidad con las normas establecidas en el Capítulo IX del Título IX de la ley, para los casos previstos en el </w:t>
      </w:r>
      <w:r w:rsidRPr="003D173F">
        <w:rPr>
          <w:rFonts w:ascii="Arial" w:eastAsia="Times New Roman" w:hAnsi="Arial" w:cs="Arial"/>
          <w:b/>
          <w:i/>
          <w:color w:val="000000"/>
          <w:sz w:val="24"/>
          <w:szCs w:val="24"/>
          <w:lang w:eastAsia="es-AR"/>
        </w:rPr>
        <w:t>segundo párrafo del artículo anterior</w:t>
      </w:r>
      <w:r w:rsidRPr="00E6278B">
        <w:rPr>
          <w:rFonts w:ascii="Arial" w:eastAsia="Times New Roman" w:hAnsi="Arial" w:cs="Arial"/>
          <w:i/>
          <w:color w:val="000000"/>
          <w:sz w:val="24"/>
          <w:szCs w:val="24"/>
          <w:lang w:eastAsia="es-AR"/>
        </w:rPr>
        <w:t xml:space="preserve">, </w:t>
      </w:r>
      <w:r w:rsidRPr="002D263F">
        <w:rPr>
          <w:rFonts w:ascii="Arial" w:eastAsia="Times New Roman" w:hAnsi="Arial" w:cs="Arial"/>
          <w:b/>
          <w:i/>
          <w:color w:val="000000"/>
          <w:sz w:val="24"/>
          <w:szCs w:val="24"/>
          <w:lang w:eastAsia="es-AR"/>
        </w:rPr>
        <w:t>los accionistas, socios</w:t>
      </w:r>
      <w:r w:rsidRPr="00E6278B">
        <w:rPr>
          <w:rFonts w:ascii="Arial" w:eastAsia="Times New Roman" w:hAnsi="Arial" w:cs="Arial"/>
          <w:i/>
          <w:color w:val="000000"/>
          <w:sz w:val="24"/>
          <w:szCs w:val="24"/>
          <w:lang w:eastAsia="es-AR"/>
        </w:rPr>
        <w:t xml:space="preserve">, partícipes, titulares, controlantes o beneficiarios del país </w:t>
      </w:r>
      <w:r w:rsidRPr="002D263F">
        <w:rPr>
          <w:rFonts w:ascii="Arial" w:eastAsia="Times New Roman" w:hAnsi="Arial" w:cs="Arial"/>
          <w:b/>
          <w:i/>
          <w:color w:val="000000"/>
          <w:sz w:val="24"/>
          <w:szCs w:val="24"/>
          <w:lang w:eastAsia="es-AR"/>
        </w:rPr>
        <w:t>por sus participaciones directas o indirectas</w:t>
      </w:r>
      <w:r w:rsidRPr="00E6278B">
        <w:rPr>
          <w:rFonts w:ascii="Arial" w:eastAsia="Times New Roman" w:hAnsi="Arial" w:cs="Arial"/>
          <w:i/>
          <w:color w:val="000000"/>
          <w:sz w:val="24"/>
          <w:szCs w:val="24"/>
          <w:lang w:eastAsia="es-AR"/>
        </w:rPr>
        <w:t xml:space="preserve"> en un trust, </w:t>
      </w:r>
      <w:r w:rsidRPr="00E6278B">
        <w:rPr>
          <w:rFonts w:ascii="Arial" w:eastAsia="Times New Roman" w:hAnsi="Arial" w:cs="Arial"/>
          <w:i/>
          <w:color w:val="000000"/>
          <w:sz w:val="24"/>
          <w:szCs w:val="24"/>
          <w:lang w:eastAsia="es-AR"/>
        </w:rPr>
        <w:lastRenderedPageBreak/>
        <w:t xml:space="preserve">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3D173F">
        <w:rPr>
          <w:rFonts w:ascii="Arial" w:eastAsia="Times New Roman" w:hAnsi="Arial" w:cs="Arial"/>
          <w:b/>
          <w:i/>
          <w:color w:val="000000"/>
          <w:sz w:val="24"/>
          <w:szCs w:val="24"/>
          <w:lang w:eastAsia="es-AR"/>
        </w:rPr>
        <w:t>podrán deducir como crédito los gravámenes nacionales análogos efectivamente pagados únicamente cuando se acrediten conjuntamente</w:t>
      </w:r>
      <w:r w:rsidRPr="00E6278B">
        <w:rPr>
          <w:rFonts w:ascii="Arial" w:eastAsia="Times New Roman" w:hAnsi="Arial" w:cs="Arial"/>
          <w:i/>
          <w:color w:val="000000"/>
          <w:sz w:val="24"/>
          <w:szCs w:val="24"/>
          <w:lang w:eastAsia="es-AR"/>
        </w:rPr>
        <w:t xml:space="preserve">, en la forma, plazo y condiciones que establezca la Administración Federal de Ingresos Públicos, </w:t>
      </w:r>
      <w:r w:rsidRPr="003D173F">
        <w:rPr>
          <w:rFonts w:ascii="Arial" w:eastAsia="Times New Roman" w:hAnsi="Arial" w:cs="Arial"/>
          <w:b/>
          <w:i/>
          <w:color w:val="000000"/>
          <w:sz w:val="24"/>
          <w:szCs w:val="24"/>
          <w:lang w:eastAsia="es-AR"/>
        </w:rPr>
        <w:t>los siguientes requisitos</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a) </w:t>
      </w:r>
      <w:r w:rsidRPr="002D263F">
        <w:rPr>
          <w:rFonts w:ascii="Arial" w:eastAsia="Times New Roman" w:hAnsi="Arial" w:cs="Arial"/>
          <w:b/>
          <w:i/>
          <w:color w:val="000000"/>
          <w:sz w:val="24"/>
          <w:szCs w:val="24"/>
          <w:u w:val="single"/>
          <w:lang w:eastAsia="es-AR"/>
        </w:rPr>
        <w:t>Participación 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1. La calidad de residente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2. Que la participación corresponde a una sociedad o ente constituido, domiciliado o ubicado en el exterior, o a un contrato o arreglo celebrado en el exterior o bajo un régimen legal extranjero, y que posee una participación no inferior al veinticinco por ciento (25%) en el patrimonio, resultados o derechos a voto de la entidad no residente, según corresponda.</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3. La documentación extendida por la respectiva autoridad fiscal competente que acredite el pago del impuesto análogo al que hacen referencia el artículo 168 y siguientes de la ley y sus complementarios de este reglamento, y que este corresponde al pago de dividendos o utilidades en efectivo o en especie -incluidas las acciones liberadas- distribuidos por el ente del exterior, según la respectiva participación.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En caso de tratarse de retenciones, deberá contar con el respectivo comprobante emitido por el sujeto que la practicase.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4. Que el gravamen computable como crédito estuviere pagado dentro del plazo de vencimiento fijado para la presentación de la declaración jurada correspondiente al período fiscal al cual corresponde imputar las ganancias que lo originaron. En caso contrario, podrá ser computado en el período en que se produzca el pago.</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D263F">
        <w:rPr>
          <w:rFonts w:ascii="Arial" w:eastAsia="Times New Roman" w:hAnsi="Arial" w:cs="Arial"/>
          <w:b/>
          <w:i/>
          <w:color w:val="000000"/>
          <w:sz w:val="24"/>
          <w:szCs w:val="24"/>
          <w:u w:val="single"/>
          <w:lang w:eastAsia="es-AR"/>
        </w:rPr>
        <w:t>Participación indirecta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Además de los requisitos enunciados en el inciso anterior, el accionista residente en el país deberá acreditar que su participación en el patrimonio, resultados o derechos a voto de la entidad no residente, según corresponda, supera el quince por ciento (15%) en el año fiscal inmediato anterior al pago de los dividendos o utilidades y hasta la fecha de su percepción, como así también que esa entidad no se encuentra radicada en una jurisdicción categorizada como ‘no cooperante’ o de ‘baja o nula tributación’.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La Administración Federal de Ingresos Públicos podrá solicitar a los accionistas, socios, partícipes, titulares, controlantes o beneficiarios residentes en el país toda otra información que considere pertinente, en la forma, plazo y condiciones que establezca, con el objeto de verificar si el crédito por impuestos análogos pagados en el exterior guarda correspondencia con los dividendos o utilidades </w:t>
      </w:r>
      <w:r w:rsidRPr="00E6278B">
        <w:rPr>
          <w:rFonts w:ascii="Arial" w:eastAsia="Times New Roman" w:hAnsi="Arial" w:cs="Arial"/>
          <w:i/>
          <w:color w:val="000000"/>
          <w:sz w:val="24"/>
          <w:szCs w:val="24"/>
          <w:lang w:eastAsia="es-AR"/>
        </w:rPr>
        <w:lastRenderedPageBreak/>
        <w:t>gravados en el país, teniendo en cuenta a esos fines lo dispuesto en el artículo siguiente.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026EB8" w:rsidRDefault="005009E7"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t>Cuando la jurisdicción del exterior grave las distribuciones de dividendos o utilidades mediante la aplicación de un impuesto análogo, el importe de este último se computará en el año fiscal en que hubiere sido ingresado al Fisco extranjero, con independencia de que dichas rentas sean o no computables a los efectos de la determinación del impuesto</w:t>
      </w:r>
      <w:r w:rsidRPr="00026EB8">
        <w:rPr>
          <w:rFonts w:ascii="Arial" w:eastAsia="Times New Roman" w:hAnsi="Arial" w:cs="Arial"/>
          <w:color w:val="000000"/>
          <w:sz w:val="24"/>
          <w:szCs w:val="24"/>
          <w:lang w:eastAsia="es-AR"/>
        </w:rPr>
        <w:t>”.</w:t>
      </w:r>
    </w:p>
    <w:p w:rsidR="00723FDD" w:rsidRDefault="00723FDD" w:rsidP="00026EB8">
      <w:pPr>
        <w:spacing w:after="0" w:line="240" w:lineRule="auto"/>
        <w:jc w:val="both"/>
        <w:rPr>
          <w:rFonts w:ascii="Arial" w:eastAsia="Times New Roman" w:hAnsi="Arial" w:cs="Arial"/>
          <w:color w:val="000000"/>
          <w:sz w:val="24"/>
          <w:szCs w:val="24"/>
          <w:lang w:eastAsia="es-AR"/>
        </w:rPr>
      </w:pPr>
    </w:p>
    <w:p w:rsidR="00911317" w:rsidRPr="005E083B" w:rsidRDefault="00911317" w:rsidP="00911317">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911317">
      <w:pPr>
        <w:tabs>
          <w:tab w:val="left" w:pos="2865"/>
        </w:tabs>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3</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Default="00304C4F" w:rsidP="00911317">
      <w:pPr>
        <w:tabs>
          <w:tab w:val="left" w:pos="2865"/>
        </w:tabs>
        <w:spacing w:after="0" w:line="240" w:lineRule="auto"/>
        <w:jc w:val="both"/>
        <w:rPr>
          <w:rFonts w:ascii="Arial" w:eastAsia="Times New Roman" w:hAnsi="Arial" w:cs="Arial"/>
          <w:color w:val="000000"/>
          <w:sz w:val="24"/>
          <w:szCs w:val="24"/>
          <w:lang w:eastAsia="es-AR"/>
        </w:rPr>
      </w:pPr>
    </w:p>
    <w:p w:rsidR="00156F77" w:rsidRDefault="00156F77"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t>“</w:t>
      </w:r>
      <w:r w:rsidRPr="00911317">
        <w:rPr>
          <w:rFonts w:ascii="Arial" w:eastAsia="Times New Roman" w:hAnsi="Arial" w:cs="Arial"/>
          <w:b/>
          <w:i/>
          <w:color w:val="000000"/>
          <w:sz w:val="24"/>
          <w:szCs w:val="24"/>
          <w:lang w:eastAsia="es-AR"/>
        </w:rPr>
        <w:t>Art. 165</w:t>
      </w:r>
      <w:r w:rsidR="00911317" w:rsidRPr="00911317">
        <w:rPr>
          <w:rFonts w:ascii="Arial" w:eastAsia="Times New Roman" w:hAnsi="Arial" w:cs="Arial"/>
          <w:b/>
          <w:i/>
          <w:color w:val="000000"/>
          <w:sz w:val="24"/>
          <w:szCs w:val="24"/>
          <w:lang w:eastAsia="es-AR"/>
        </w:rPr>
        <w:t xml:space="preserve"> </w:t>
      </w:r>
      <w:r w:rsidRPr="00911317">
        <w:rPr>
          <w:rFonts w:ascii="Arial" w:eastAsia="Times New Roman" w:hAnsi="Arial" w:cs="Arial"/>
          <w:b/>
          <w:i/>
          <w:color w:val="000000"/>
          <w:sz w:val="24"/>
          <w:szCs w:val="24"/>
          <w:lang w:eastAsia="es-AR"/>
        </w:rPr>
        <w:t>(VIII).3</w:t>
      </w:r>
      <w:r w:rsidRPr="00E6278B">
        <w:rPr>
          <w:rFonts w:ascii="Arial" w:eastAsia="Times New Roman" w:hAnsi="Arial" w:cs="Arial"/>
          <w:i/>
          <w:color w:val="000000"/>
          <w:sz w:val="24"/>
          <w:szCs w:val="24"/>
          <w:lang w:eastAsia="es-AR"/>
        </w:rPr>
        <w:t xml:space="preserve"> - </w:t>
      </w:r>
      <w:r w:rsidRPr="00541973">
        <w:rPr>
          <w:rFonts w:ascii="Arial" w:eastAsia="Times New Roman" w:hAnsi="Arial" w:cs="Arial"/>
          <w:b/>
          <w:i/>
          <w:color w:val="000000"/>
          <w:sz w:val="24"/>
          <w:szCs w:val="24"/>
          <w:lang w:eastAsia="es-AR"/>
        </w:rPr>
        <w:t xml:space="preserve">Lo dispuesto en el </w:t>
      </w:r>
      <w:r w:rsidRPr="00D54BA6">
        <w:rPr>
          <w:rFonts w:ascii="Arial" w:eastAsia="Times New Roman" w:hAnsi="Arial" w:cs="Arial"/>
          <w:b/>
          <w:i/>
          <w:color w:val="000000"/>
          <w:sz w:val="24"/>
          <w:szCs w:val="24"/>
          <w:lang w:eastAsia="es-AR"/>
        </w:rPr>
        <w:t>punto 2 del inciso a) y en el inciso b) del artículo anterior</w:t>
      </w:r>
      <w:r w:rsidRPr="00E6278B">
        <w:rPr>
          <w:rFonts w:ascii="Arial" w:eastAsia="Times New Roman" w:hAnsi="Arial" w:cs="Arial"/>
          <w:i/>
          <w:color w:val="000000"/>
          <w:sz w:val="24"/>
          <w:szCs w:val="24"/>
          <w:lang w:eastAsia="es-AR"/>
        </w:rPr>
        <w:t xml:space="preserve">, </w:t>
      </w:r>
      <w:r w:rsidRPr="00D54BA6">
        <w:rPr>
          <w:rFonts w:ascii="Arial" w:eastAsia="Times New Roman" w:hAnsi="Arial" w:cs="Arial"/>
          <w:b/>
          <w:i/>
          <w:color w:val="000000"/>
          <w:sz w:val="24"/>
          <w:szCs w:val="24"/>
          <w:lang w:eastAsia="es-AR"/>
        </w:rPr>
        <w:t>no resultará de aplicación respecto de créditos por gravámenes nacionales análogos</w:t>
      </w:r>
      <w:r w:rsidRPr="00E6278B">
        <w:rPr>
          <w:rFonts w:ascii="Arial" w:eastAsia="Times New Roman" w:hAnsi="Arial" w:cs="Arial"/>
          <w:i/>
          <w:color w:val="000000"/>
          <w:sz w:val="24"/>
          <w:szCs w:val="24"/>
          <w:lang w:eastAsia="es-AR"/>
        </w:rPr>
        <w:t xml:space="preserve"> </w:t>
      </w:r>
      <w:r w:rsidRPr="00541973">
        <w:rPr>
          <w:rFonts w:ascii="Arial" w:eastAsia="Times New Roman" w:hAnsi="Arial" w:cs="Arial"/>
          <w:b/>
          <w:i/>
          <w:color w:val="000000"/>
          <w:sz w:val="24"/>
          <w:szCs w:val="24"/>
          <w:lang w:eastAsia="es-AR"/>
        </w:rPr>
        <w:t>vinculados con rentas que deban imputarse conforme las previsiones de los incisos d), e) y f) del artículo 133 de la ley</w:t>
      </w:r>
      <w:r w:rsidRPr="00E6278B">
        <w:rPr>
          <w:rFonts w:ascii="Arial" w:eastAsia="Times New Roman" w:hAnsi="Arial" w:cs="Arial"/>
          <w:i/>
          <w:color w:val="000000"/>
          <w:sz w:val="24"/>
          <w:szCs w:val="24"/>
          <w:lang w:eastAsia="es-AR"/>
        </w:rPr>
        <w:t>, los que en todos los casos se computarán aplicando el porcentaje de participación directa o indirecta que los accionistas, socios, partícipes, titulares, controlantes o beneficiarios del país posean en una sociedad o ente constituido, domiciliado o ubicado en el exterior, o a un contrato o arreglo celebrado en el exterior o bajo un régimen legal extranjero</w:t>
      </w:r>
      <w:r w:rsidRPr="00026EB8">
        <w:rPr>
          <w:rFonts w:ascii="Arial" w:eastAsia="Times New Roman" w:hAnsi="Arial" w:cs="Arial"/>
          <w:color w:val="000000"/>
          <w:sz w:val="24"/>
          <w:szCs w:val="24"/>
          <w:lang w:eastAsia="es-AR"/>
        </w:rPr>
        <w:t>”.</w:t>
      </w:r>
    </w:p>
    <w:p w:rsidR="00E6278B" w:rsidRDefault="00E6278B" w:rsidP="00026EB8">
      <w:pPr>
        <w:spacing w:after="0" w:line="240" w:lineRule="auto"/>
        <w:jc w:val="both"/>
        <w:rPr>
          <w:rFonts w:ascii="Arial" w:eastAsia="Times New Roman" w:hAnsi="Arial" w:cs="Arial"/>
          <w:color w:val="000000"/>
          <w:sz w:val="24"/>
          <w:szCs w:val="24"/>
          <w:lang w:eastAsia="es-AR"/>
        </w:rPr>
      </w:pPr>
    </w:p>
    <w:p w:rsidR="00D54BA6" w:rsidRPr="005E083B" w:rsidRDefault="00D54BA6" w:rsidP="00D54BA6">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w:t>
      </w:r>
    </w:p>
    <w:p w:rsidR="005009E7" w:rsidRDefault="005009E7"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w:t>
      </w:r>
      <w:r>
        <w:rPr>
          <w:rFonts w:ascii="Arial" w:eastAsia="Times New Roman" w:hAnsi="Arial" w:cs="Arial"/>
          <w:b/>
          <w:color w:val="000000"/>
          <w:sz w:val="24"/>
          <w:szCs w:val="24"/>
          <w:lang w:eastAsia="es-AR"/>
        </w:rPr>
        <w:t>X</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D54BA6">
        <w:rPr>
          <w:rFonts w:ascii="Arial" w:eastAsia="Times New Roman" w:hAnsi="Arial" w:cs="Arial"/>
          <w:b/>
          <w:i/>
          <w:color w:val="000000"/>
          <w:sz w:val="24"/>
          <w:szCs w:val="24"/>
          <w:lang w:eastAsia="es-AR"/>
        </w:rPr>
        <w:t>Art. 165(X)</w:t>
      </w:r>
      <w:r w:rsidRPr="00E6278B">
        <w:rPr>
          <w:rFonts w:ascii="Arial" w:eastAsia="Times New Roman" w:hAnsi="Arial" w:cs="Arial"/>
          <w:i/>
          <w:color w:val="000000"/>
          <w:sz w:val="24"/>
          <w:szCs w:val="24"/>
          <w:lang w:eastAsia="es-AR"/>
        </w:rPr>
        <w:t xml:space="preserve"> - </w:t>
      </w:r>
      <w:r w:rsidRPr="0026480D">
        <w:rPr>
          <w:rFonts w:ascii="Arial" w:eastAsia="Times New Roman" w:hAnsi="Arial" w:cs="Arial"/>
          <w:b/>
          <w:i/>
          <w:color w:val="000000"/>
          <w:sz w:val="24"/>
          <w:szCs w:val="24"/>
          <w:lang w:eastAsia="es-AR"/>
        </w:rPr>
        <w:t>A efectos de determinar la ganancia de fuente extranjera proveniente de las participaciones a que se refiere el artículo anterior, los accionistas, socios</w:t>
      </w:r>
      <w:r w:rsidRPr="00E6278B">
        <w:rPr>
          <w:rFonts w:ascii="Arial" w:eastAsia="Times New Roman" w:hAnsi="Arial" w:cs="Arial"/>
          <w:i/>
          <w:color w:val="000000"/>
          <w:sz w:val="24"/>
          <w:szCs w:val="24"/>
          <w:lang w:eastAsia="es-AR"/>
        </w:rPr>
        <w:t xml:space="preserve">, partícipes, titulares, controlantes o beneficiarios </w:t>
      </w:r>
      <w:r w:rsidRPr="0026480D">
        <w:rPr>
          <w:rFonts w:ascii="Arial" w:eastAsia="Times New Roman" w:hAnsi="Arial" w:cs="Arial"/>
          <w:b/>
          <w:i/>
          <w:color w:val="000000"/>
          <w:sz w:val="24"/>
          <w:szCs w:val="24"/>
          <w:lang w:eastAsia="es-AR"/>
        </w:rPr>
        <w:t>residentes en el país</w:t>
      </w:r>
      <w:r w:rsidRPr="00E6278B">
        <w:rPr>
          <w:rFonts w:ascii="Arial" w:eastAsia="Times New Roman" w:hAnsi="Arial" w:cs="Arial"/>
          <w:i/>
          <w:color w:val="000000"/>
          <w:sz w:val="24"/>
          <w:szCs w:val="24"/>
          <w:lang w:eastAsia="es-AR"/>
        </w:rPr>
        <w:t xml:space="preserve"> </w:t>
      </w:r>
      <w:r w:rsidRPr="0026480D">
        <w:rPr>
          <w:rFonts w:ascii="Arial" w:eastAsia="Times New Roman" w:hAnsi="Arial" w:cs="Arial"/>
          <w:b/>
          <w:i/>
          <w:color w:val="000000"/>
          <w:sz w:val="24"/>
          <w:szCs w:val="24"/>
          <w:lang w:eastAsia="es-AR"/>
        </w:rPr>
        <w:t>deberán considerar el importe de los dividendos o utilidades efectivamente cobrados</w:t>
      </w:r>
      <w:r w:rsidRPr="00E6278B">
        <w:rPr>
          <w:rFonts w:ascii="Arial" w:eastAsia="Times New Roman" w:hAnsi="Arial" w:cs="Arial"/>
          <w:i/>
          <w:color w:val="000000"/>
          <w:sz w:val="24"/>
          <w:szCs w:val="24"/>
          <w:lang w:eastAsia="es-AR"/>
        </w:rPr>
        <w:t xml:space="preserve"> en efectivo o en especie -incluidas las acciones liberadas-, </w:t>
      </w:r>
      <w:r w:rsidRPr="0026480D">
        <w:rPr>
          <w:rFonts w:ascii="Arial" w:eastAsia="Times New Roman" w:hAnsi="Arial" w:cs="Arial"/>
          <w:b/>
          <w:i/>
          <w:color w:val="000000"/>
          <w:sz w:val="24"/>
          <w:szCs w:val="24"/>
          <w:lang w:eastAsia="es-AR"/>
        </w:rPr>
        <w:t>incrementado en los gravámenes nacionales análogos efectivamente pagados en los países en que se obtuvieron las ganancias, entendiéndose que dichos gravámenes están constituidos por</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895D6F">
        <w:rPr>
          <w:rFonts w:ascii="Arial" w:eastAsia="Times New Roman" w:hAnsi="Arial" w:cs="Arial"/>
          <w:i/>
          <w:color w:val="000000"/>
          <w:sz w:val="24"/>
          <w:szCs w:val="24"/>
          <w:lang w:eastAsia="es-AR"/>
        </w:rPr>
        <w:t xml:space="preserve">a) </w:t>
      </w:r>
      <w:r w:rsidRPr="00895D6F">
        <w:rPr>
          <w:rFonts w:ascii="Arial" w:eastAsia="Times New Roman" w:hAnsi="Arial" w:cs="Arial"/>
          <w:b/>
          <w:i/>
          <w:color w:val="000000"/>
          <w:sz w:val="24"/>
          <w:szCs w:val="24"/>
          <w:lang w:eastAsia="es-AR"/>
        </w:rPr>
        <w:t>Retenciones con carácter de pago único y definitivo</w:t>
      </w:r>
      <w:r w:rsidRPr="00895D6F">
        <w:rPr>
          <w:rFonts w:ascii="Arial" w:eastAsia="Times New Roman" w:hAnsi="Arial" w:cs="Arial"/>
          <w:i/>
          <w:color w:val="000000"/>
          <w:sz w:val="24"/>
          <w:szCs w:val="24"/>
          <w:lang w:eastAsia="es-AR"/>
        </w:rPr>
        <w:t xml:space="preserve"> que se hubieran</w:t>
      </w:r>
      <w:r w:rsidRPr="00E6278B">
        <w:rPr>
          <w:rFonts w:ascii="Arial" w:eastAsia="Times New Roman" w:hAnsi="Arial" w:cs="Arial"/>
          <w:i/>
          <w:color w:val="000000"/>
          <w:sz w:val="24"/>
          <w:szCs w:val="24"/>
          <w:lang w:eastAsia="es-AR"/>
        </w:rPr>
        <w:t xml:space="preserve"> practicado a los residentes en el país: monto total de la retención sufrida sobre los dividendos o utilidades gravados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6480D">
        <w:rPr>
          <w:rFonts w:ascii="Arial" w:eastAsia="Times New Roman" w:hAnsi="Arial" w:cs="Arial"/>
          <w:b/>
          <w:i/>
          <w:color w:val="000000"/>
          <w:sz w:val="24"/>
          <w:szCs w:val="24"/>
          <w:lang w:eastAsia="es-AR"/>
        </w:rPr>
        <w:t>Impuestos nacionales análogos efectivamente pagados por el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dicho impuesto el porcentaje de participación directa o indirecta que los residentes en el país poseen en tales entes, contratos, arreglos o estructuras análogas del exterior.</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026EB8" w:rsidRDefault="002B117B"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lastRenderedPageBreak/>
        <w:t xml:space="preserve">c) </w:t>
      </w:r>
      <w:r w:rsidRPr="0026480D">
        <w:rPr>
          <w:rFonts w:ascii="Arial" w:eastAsia="Times New Roman" w:hAnsi="Arial" w:cs="Arial"/>
          <w:b/>
          <w:i/>
          <w:color w:val="000000"/>
          <w:sz w:val="24"/>
          <w:szCs w:val="24"/>
          <w:lang w:eastAsia="es-AR"/>
        </w:rPr>
        <w:t>Retenciones con carácter de pago único y definitivo que se hubieran practicado al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dicha retención el porcentaje de participación directa o indirecta que los residentes en el país poseen en tales entes, contratos, arreglos o estructuras análogas del exterior</w:t>
      </w:r>
      <w:r w:rsidRPr="00026EB8">
        <w:rPr>
          <w:rFonts w:ascii="Arial" w:eastAsia="Times New Roman" w:hAnsi="Arial" w:cs="Arial"/>
          <w:color w:val="000000"/>
          <w:sz w:val="24"/>
          <w:szCs w:val="24"/>
          <w:lang w:eastAsia="es-AR"/>
        </w:rPr>
        <w:t>”.</w:t>
      </w:r>
    </w:p>
    <w:p w:rsidR="004E68BE" w:rsidRDefault="004E68BE" w:rsidP="007C0D1B">
      <w:pPr>
        <w:spacing w:after="0" w:line="240" w:lineRule="auto"/>
        <w:jc w:val="both"/>
        <w:rPr>
          <w:rFonts w:ascii="Arial" w:eastAsia="Times New Roman" w:hAnsi="Arial" w:cs="Arial"/>
          <w:color w:val="000000"/>
          <w:sz w:val="24"/>
          <w:szCs w:val="24"/>
          <w:lang w:eastAsia="es-AR"/>
        </w:rPr>
      </w:pPr>
    </w:p>
    <w:p w:rsidR="0026480D" w:rsidRPr="00304C4F" w:rsidRDefault="0026480D" w:rsidP="007C0D1B">
      <w:pPr>
        <w:spacing w:after="0" w:line="240" w:lineRule="auto"/>
        <w:jc w:val="both"/>
        <w:rPr>
          <w:rFonts w:ascii="Arial" w:eastAsia="Times New Roman" w:hAnsi="Arial" w:cs="Arial"/>
          <w:color w:val="000000"/>
          <w:sz w:val="24"/>
          <w:szCs w:val="24"/>
          <w:lang w:eastAsia="es-AR"/>
        </w:rPr>
      </w:pPr>
      <w:r w:rsidRPr="0026480D">
        <w:rPr>
          <w:rFonts w:ascii="Arial" w:eastAsia="Times New Roman" w:hAnsi="Arial" w:cs="Arial"/>
          <w:b/>
          <w:color w:val="000000"/>
          <w:sz w:val="24"/>
          <w:szCs w:val="24"/>
          <w:lang w:eastAsia="es-AR"/>
        </w:rPr>
        <w:t>El art. 165 (IX) del decreto reglamentario de la LIG,</w:t>
      </w:r>
      <w:r w:rsidRPr="00304C4F">
        <w:rPr>
          <w:rFonts w:ascii="Arial" w:eastAsia="Times New Roman" w:hAnsi="Arial" w:cs="Arial"/>
          <w:color w:val="000000"/>
          <w:sz w:val="24"/>
          <w:szCs w:val="24"/>
          <w:lang w:eastAsia="es-AR"/>
        </w:rPr>
        <w:t xml:space="preserve"> establece que:</w:t>
      </w:r>
    </w:p>
    <w:p w:rsidR="0026480D" w:rsidRDefault="0026480D" w:rsidP="007C0D1B">
      <w:pPr>
        <w:spacing w:after="0" w:line="240" w:lineRule="auto"/>
        <w:jc w:val="both"/>
        <w:rPr>
          <w:rFonts w:ascii="Arial" w:eastAsia="Times New Roman" w:hAnsi="Arial" w:cs="Arial"/>
          <w:color w:val="000000"/>
          <w:sz w:val="24"/>
          <w:szCs w:val="24"/>
          <w:lang w:eastAsia="es-AR"/>
        </w:rPr>
      </w:pPr>
    </w:p>
    <w:p w:rsidR="00895D6F" w:rsidRPr="00895D6F" w:rsidRDefault="00895D6F" w:rsidP="00895D6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5D6F">
        <w:rPr>
          <w:rFonts w:ascii="Arial" w:eastAsia="Times New Roman" w:hAnsi="Arial" w:cs="Arial"/>
          <w:b/>
          <w:bCs/>
          <w:i/>
          <w:color w:val="000000"/>
          <w:sz w:val="24"/>
          <w:szCs w:val="24"/>
          <w:lang w:eastAsia="es-AR"/>
        </w:rPr>
        <w:t>Art. 165 (XI) -</w:t>
      </w:r>
      <w:r w:rsidRPr="00895D6F">
        <w:rPr>
          <w:rFonts w:ascii="Arial" w:eastAsia="Times New Roman" w:hAnsi="Arial" w:cs="Arial"/>
          <w:i/>
          <w:color w:val="000000"/>
          <w:sz w:val="24"/>
          <w:szCs w:val="24"/>
          <w:lang w:eastAsia="es-AR"/>
        </w:rPr>
        <w:t> A los efectos de la determinación de la ganancia de fuente extranjera así como del cómputo del crédito por impuestos análogos efectivamente pagados en el exterior, por rentas distintas de los dividendos </w:t>
      </w:r>
      <w:r w:rsidRPr="00895D6F">
        <w:rPr>
          <w:rFonts w:ascii="Arial" w:eastAsia="Times New Roman" w:hAnsi="Arial" w:cs="Arial"/>
          <w:i/>
          <w:iCs/>
          <w:color w:val="000000"/>
          <w:sz w:val="24"/>
          <w:szCs w:val="24"/>
          <w:lang w:eastAsia="es-AR"/>
        </w:rPr>
        <w:t>o utilidades </w:t>
      </w:r>
      <w:r w:rsidRPr="00895D6F">
        <w:rPr>
          <w:rFonts w:ascii="Arial" w:eastAsia="Times New Roman" w:hAnsi="Arial" w:cs="Arial"/>
          <w:i/>
          <w:color w:val="000000"/>
          <w:sz w:val="24"/>
          <w:szCs w:val="24"/>
          <w:lang w:eastAsia="es-AR"/>
        </w:rPr>
        <w:t>mencionados en los artículos anteriores, los residentes en el país también deberán observar, en lo pertinente, las disposiciones establecidas en los artículos ...</w:t>
      </w:r>
      <w:r w:rsidRPr="00895D6F">
        <w:rPr>
          <w:rFonts w:ascii="Arial" w:eastAsia="Times New Roman" w:hAnsi="Arial" w:cs="Arial"/>
          <w:i/>
          <w:iCs/>
          <w:color w:val="000000"/>
          <w:sz w:val="24"/>
          <w:szCs w:val="24"/>
          <w:lang w:eastAsia="es-AR"/>
        </w:rPr>
        <w:t>(VIII).2 </w:t>
      </w:r>
      <w:r w:rsidRPr="00895D6F">
        <w:rPr>
          <w:rFonts w:ascii="Arial" w:eastAsia="Times New Roman" w:hAnsi="Arial" w:cs="Arial"/>
          <w:i/>
          <w:color w:val="000000"/>
          <w:sz w:val="24"/>
          <w:szCs w:val="24"/>
          <w:lang w:eastAsia="es-AR"/>
        </w:rPr>
        <w:t>y ...(X), incorporados a continuación del artículo 165 de este reglamento</w:t>
      </w:r>
      <w:r>
        <w:rPr>
          <w:rFonts w:ascii="Arial" w:eastAsia="Times New Roman" w:hAnsi="Arial" w:cs="Arial"/>
          <w:color w:val="000000"/>
          <w:sz w:val="24"/>
          <w:szCs w:val="24"/>
          <w:lang w:eastAsia="es-AR"/>
        </w:rPr>
        <w:t>”</w:t>
      </w:r>
      <w:r w:rsidRPr="00895D6F">
        <w:rPr>
          <w:rFonts w:ascii="Arial" w:eastAsia="Times New Roman" w:hAnsi="Arial" w:cs="Arial"/>
          <w:color w:val="000000"/>
          <w:sz w:val="24"/>
          <w:szCs w:val="24"/>
          <w:lang w:eastAsia="es-AR"/>
        </w:rPr>
        <w:t>.</w:t>
      </w:r>
    </w:p>
    <w:p w:rsidR="0026480D" w:rsidRDefault="0026480D" w:rsidP="007C0D1B">
      <w:pPr>
        <w:spacing w:after="0" w:line="240" w:lineRule="auto"/>
        <w:jc w:val="both"/>
        <w:rPr>
          <w:rFonts w:ascii="Arial" w:eastAsia="Times New Roman" w:hAnsi="Arial" w:cs="Arial"/>
          <w:color w:val="000000"/>
          <w:sz w:val="24"/>
          <w:szCs w:val="24"/>
          <w:lang w:eastAsia="es-AR"/>
        </w:rPr>
      </w:pPr>
    </w:p>
    <w:p w:rsidR="00C73C26" w:rsidRPr="00C73C26" w:rsidRDefault="00C73C26" w:rsidP="00C73C26">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sidR="00D672BE">
        <w:rPr>
          <w:rFonts w:ascii="Arial" w:hAnsi="Arial" w:cs="Arial"/>
          <w:sz w:val="24"/>
          <w:szCs w:val="24"/>
          <w:u w:val="single"/>
          <w:lang w:val="it-IT"/>
        </w:rPr>
        <w:t>9</w:t>
      </w:r>
      <w:r w:rsidRPr="00C73C26">
        <w:rPr>
          <w:rFonts w:ascii="Arial" w:hAnsi="Arial" w:cs="Arial"/>
          <w:sz w:val="24"/>
          <w:szCs w:val="24"/>
          <w:u w:val="single"/>
          <w:lang w:val="it-IT"/>
        </w:rPr>
        <w:t xml:space="preserve"> – TRES FORMAS DISTINTAS PARA LA DETERMINACION DEL IMPUESTO A LAS GANANCIAS</w:t>
      </w:r>
      <w:r w:rsidR="00D34E2D">
        <w:rPr>
          <w:rFonts w:ascii="Arial" w:hAnsi="Arial" w:cs="Arial"/>
          <w:sz w:val="24"/>
          <w:szCs w:val="24"/>
          <w:u w:val="single"/>
          <w:lang w:val="it-IT"/>
        </w:rPr>
        <w:t xml:space="preserve"> DE PERSONAS HUMANAS</w:t>
      </w:r>
    </w:p>
    <w:p w:rsidR="00C73C26" w:rsidRDefault="00C73C26"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ESCALA PROGRESIVA DEL ART. 90</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Rentas de 1º categoría, Rentas de 2º categoría, Rentas de 3º categoría, Rentas de 4º categoría.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Deducción generales del art. 81 de la LIG.</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del art. 23 de la LIG.</w:t>
      </w:r>
    </w:p>
    <w:p w:rsidR="00D672BE" w:rsidRDefault="00D672BE"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Impuesto determinado por escala progresiva del art. 90 de la LIG.</w:t>
      </w:r>
    </w:p>
    <w:p w:rsidR="00F81823" w:rsidRDefault="00F81823"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IMPUESTO DEL 15 % ART. 90 3º PARRAFO</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Compra venta de ciertos instrumentos financieros e Inmuebles</w:t>
      </w:r>
      <w:r w:rsidR="00E73869">
        <w:rPr>
          <w:rFonts w:ascii="Arial" w:hAnsi="Arial" w:cs="Arial"/>
          <w:sz w:val="24"/>
          <w:szCs w:val="24"/>
          <w:lang w:val="it-IT"/>
        </w:rPr>
        <w:t xml:space="preserve"> del Art. 90 3º párrafo.</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Exclusivamente de fuente extranjera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Alicuota del 15% art. 90 3º párrafo de la LIG.</w:t>
      </w:r>
    </w:p>
    <w:p w:rsidR="00D672BE" w:rsidRDefault="00D672BE" w:rsidP="00C73C26">
      <w:pPr>
        <w:tabs>
          <w:tab w:val="left" w:pos="7371"/>
        </w:tabs>
        <w:spacing w:after="0" w:line="240" w:lineRule="auto"/>
        <w:jc w:val="both"/>
        <w:rPr>
          <w:rFonts w:ascii="Arial" w:hAnsi="Arial" w:cs="Arial"/>
          <w:sz w:val="24"/>
          <w:szCs w:val="24"/>
          <w:lang w:val="it-IT"/>
        </w:rPr>
      </w:pPr>
    </w:p>
    <w:p w:rsidR="004F4E42" w:rsidRDefault="004F4E42"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s/Art. 131 de la LIG.</w:t>
      </w:r>
    </w:p>
    <w:p w:rsidR="004F4E42" w:rsidRDefault="004F4E42"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.2 IMPUESTOS CEDULARES ART. 90.1, 90.4 Y 90.5</w:t>
      </w:r>
    </w:p>
    <w:p w:rsidR="00D672BE" w:rsidRDefault="00D672BE" w:rsidP="007C0D1B">
      <w:pPr>
        <w:spacing w:after="0" w:line="240" w:lineRule="auto"/>
        <w:jc w:val="both"/>
        <w:rPr>
          <w:rFonts w:ascii="Arial" w:eastAsia="Times New Roman" w:hAnsi="Arial" w:cs="Arial"/>
          <w:color w:val="000000"/>
          <w:sz w:val="24"/>
          <w:szCs w:val="24"/>
          <w:lang w:eastAsia="es-AR"/>
        </w:rPr>
      </w:pPr>
    </w:p>
    <w:p w:rsidR="00C462A5" w:rsidRDefault="00C462A5" w:rsidP="00C462A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Capitulo II incorporado a continuación del art. 90 de la LIG.</w:t>
      </w:r>
    </w:p>
    <w:p w:rsidR="00C462A5" w:rsidRDefault="00C462A5" w:rsidP="007C0D1B">
      <w:pPr>
        <w:spacing w:after="0" w:line="240" w:lineRule="auto"/>
        <w:jc w:val="both"/>
        <w:rPr>
          <w:rFonts w:ascii="Arial" w:eastAsia="Times New Roman" w:hAnsi="Arial" w:cs="Arial"/>
          <w:color w:val="000000"/>
          <w:sz w:val="24"/>
          <w:szCs w:val="24"/>
          <w:lang w:eastAsia="es-AR"/>
        </w:rPr>
      </w:pPr>
    </w:p>
    <w:p w:rsidR="00D672BE"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Nuevos impuestos cedulares.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Exclusivamente de fuente argentina.</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90.1 INTERESES,</w:t>
      </w: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90.4 COMPRAVENTA DE INSTRUMENTOS FINANCIEROS,</w:t>
      </w:r>
    </w:p>
    <w:p w:rsidR="00874EBC"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90.5 COMPRA VENTA DE INMUEBLES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90.6 Nueva deducción especial (equivalente el mínimo no imponible)</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Aplica solamente para Art. 90.1 y Art. 90.4 Incisos a) y b)</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aplica para Art. 90.3, Art. 90.4 inciso c) y Art. 90.5</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PUEDE COMPUTAR CONTRA LOS IMPUETOS CEDULARES</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Gastos de sepelio Art. 22.</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personales Art. 23.</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generales Art. 81.</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IMPUESTOS CEDULARES GENERAN QUEBANTOS ESPECIFICOS.</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Pr="00E73869" w:rsidRDefault="009B539C" w:rsidP="007C0D1B">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29.3. </w:t>
      </w:r>
      <w:r w:rsidR="00E73869" w:rsidRPr="00E73869">
        <w:rPr>
          <w:rFonts w:ascii="Arial" w:eastAsia="Times New Roman" w:hAnsi="Arial" w:cs="Arial"/>
          <w:b/>
          <w:color w:val="000000"/>
          <w:sz w:val="24"/>
          <w:szCs w:val="24"/>
          <w:lang w:eastAsia="es-AR"/>
        </w:rPr>
        <w:t>Caso particular de sujetos incluidos en el monotributo</w:t>
      </w:r>
      <w:r w:rsidR="00E73869">
        <w:rPr>
          <w:rFonts w:ascii="Arial" w:eastAsia="Times New Roman" w:hAnsi="Arial" w:cs="Arial"/>
          <w:b/>
          <w:color w:val="000000"/>
          <w:sz w:val="24"/>
          <w:szCs w:val="24"/>
          <w:lang w:eastAsia="es-AR"/>
        </w:rPr>
        <w:t xml:space="preserve"> c/impuestos cedulares</w:t>
      </w:r>
      <w:r w:rsidR="00E73869" w:rsidRPr="00E73869">
        <w:rPr>
          <w:rFonts w:ascii="Arial" w:eastAsia="Times New Roman" w:hAnsi="Arial" w:cs="Arial"/>
          <w:b/>
          <w:color w:val="000000"/>
          <w:sz w:val="24"/>
          <w:szCs w:val="24"/>
          <w:lang w:eastAsia="es-AR"/>
        </w:rPr>
        <w:t>.</w:t>
      </w:r>
    </w:p>
    <w:p w:rsidR="0027302A" w:rsidRDefault="0027302A" w:rsidP="007C0D1B">
      <w:pPr>
        <w:spacing w:after="0" w:line="240" w:lineRule="auto"/>
        <w:jc w:val="both"/>
        <w:rPr>
          <w:rFonts w:ascii="Arial" w:eastAsia="Times New Roman" w:hAnsi="Arial" w:cs="Arial"/>
          <w:color w:val="000000"/>
          <w:sz w:val="24"/>
          <w:szCs w:val="24"/>
          <w:lang w:eastAsia="es-AR"/>
        </w:rPr>
      </w:pPr>
    </w:p>
    <w:p w:rsidR="00633DFA" w:rsidRDefault="00633DFA"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color w:val="000000" w:themeColor="text1"/>
          <w:kern w:val="24"/>
          <w:sz w:val="24"/>
          <w:szCs w:val="24"/>
          <w:lang w:eastAsia="es-AR"/>
        </w:rPr>
        <w:t>Situación de Monotributistas (art. 1 segundo párrafo del decreto reglamentario – antes y después del decreto 601/2018 B.O. 29.06.2018-)</w:t>
      </w:r>
    </w:p>
    <w:p w:rsidR="000870B0" w:rsidRDefault="000870B0"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0870B0"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Pr>
          <w:rFonts w:ascii="Arial" w:eastAsiaTheme="minorEastAsia" w:hAnsi="Arial" w:cs="Arial"/>
          <w:b/>
          <w:bCs/>
          <w:color w:val="000000" w:themeColor="text1"/>
          <w:kern w:val="24"/>
          <w:sz w:val="24"/>
          <w:szCs w:val="24"/>
          <w:lang w:eastAsia="es-AR"/>
        </w:rPr>
        <w:t>“</w:t>
      </w:r>
      <w:r w:rsidR="00633DFA" w:rsidRPr="00633DFA">
        <w:rPr>
          <w:rFonts w:ascii="Arial" w:eastAsiaTheme="minorEastAsia" w:hAnsi="Arial" w:cs="Arial"/>
          <w:b/>
          <w:bCs/>
          <w:i/>
          <w:color w:val="000000" w:themeColor="text1"/>
          <w:kern w:val="24"/>
          <w:sz w:val="24"/>
          <w:szCs w:val="24"/>
          <w:lang w:eastAsia="es-AR"/>
        </w:rPr>
        <w:t>Art. 1</w:t>
      </w:r>
      <w:r w:rsidR="00633DFA" w:rsidRPr="00633DFA">
        <w:rPr>
          <w:rFonts w:ascii="Arial" w:eastAsiaTheme="minorEastAsia" w:hAnsi="Arial" w:cs="Arial"/>
          <w:i/>
          <w:color w:val="000000" w:themeColor="text1"/>
          <w:kern w:val="24"/>
          <w:sz w:val="24"/>
          <w:szCs w:val="24"/>
          <w:lang w:eastAsia="es-AR"/>
        </w:rPr>
        <w:t xml:space="preserve"> - (..) No se encuentran comprendidos en el Régimen Simplificado para Pequeños Contribuyentes (RS), los ingresos provenientes de </w:t>
      </w:r>
      <w:r w:rsidR="00633DFA" w:rsidRPr="00633DFA">
        <w:rPr>
          <w:rFonts w:ascii="Arial" w:eastAsiaTheme="minorEastAsia" w:hAnsi="Arial" w:cs="Arial"/>
          <w:b/>
          <w:bCs/>
          <w:i/>
          <w:color w:val="000000" w:themeColor="text1"/>
          <w:kern w:val="24"/>
          <w:sz w:val="24"/>
          <w:szCs w:val="24"/>
          <w:lang w:eastAsia="es-AR"/>
        </w:rPr>
        <w:t>prestaciones e inversiones financieras, compraventa de valores mobiliarios</w:t>
      </w:r>
      <w:r w:rsidR="00633DFA" w:rsidRPr="00633DFA">
        <w:rPr>
          <w:rFonts w:ascii="Arial" w:eastAsiaTheme="minorEastAsia" w:hAnsi="Arial" w:cs="Arial"/>
          <w:i/>
          <w:color w:val="000000" w:themeColor="text1"/>
          <w:kern w:val="24"/>
          <w:sz w:val="24"/>
          <w:szCs w:val="24"/>
          <w:lang w:eastAsia="es-AR"/>
        </w:rPr>
        <w:t xml:space="preserve"> y de participaciones en las utilidades de cualquier sociedad</w:t>
      </w:r>
      <w:r>
        <w:rPr>
          <w:rFonts w:ascii="Arial" w:eastAsiaTheme="minorEastAsia" w:hAnsi="Arial" w:cs="Arial"/>
          <w:color w:val="000000" w:themeColor="text1"/>
          <w:kern w:val="24"/>
          <w:sz w:val="24"/>
          <w:szCs w:val="24"/>
          <w:lang w:eastAsia="es-AR"/>
        </w:rPr>
        <w:t>”</w:t>
      </w:r>
      <w:r w:rsidR="00633DFA" w:rsidRPr="00633DFA">
        <w:rPr>
          <w:rFonts w:ascii="Arial" w:eastAsiaTheme="minorEastAsia" w:hAnsi="Arial" w:cs="Arial"/>
          <w:color w:val="000000" w:themeColor="text1"/>
          <w:kern w:val="24"/>
          <w:sz w:val="24"/>
          <w:szCs w:val="24"/>
          <w:lang w:eastAsia="es-AR"/>
        </w:rPr>
        <w:t>.</w:t>
      </w: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b/>
          <w:bCs/>
          <w:color w:val="000000" w:themeColor="text1"/>
          <w:kern w:val="24"/>
          <w:sz w:val="24"/>
          <w:szCs w:val="24"/>
          <w:lang w:eastAsia="es-AR"/>
        </w:rPr>
        <w:t>TEXTO S/</w:t>
      </w:r>
      <w:r w:rsidRPr="00633DFA">
        <w:rPr>
          <w:rFonts w:ascii="Arial" w:eastAsiaTheme="minorEastAsia" w:hAnsi="Arial" w:cs="Arial"/>
          <w:color w:val="000000" w:themeColor="text1"/>
          <w:kern w:val="24"/>
          <w:sz w:val="24"/>
          <w:szCs w:val="24"/>
          <w:lang w:eastAsia="es-AR"/>
        </w:rPr>
        <w:t>DECRETO 601/2018 - </w:t>
      </w:r>
      <w:r w:rsidRPr="00633DFA">
        <w:rPr>
          <w:rFonts w:ascii="Arial" w:eastAsiaTheme="minorEastAsia" w:hAnsi="Arial" w:cs="Arial"/>
          <w:b/>
          <w:bCs/>
          <w:color w:val="000000" w:themeColor="text1"/>
          <w:kern w:val="24"/>
          <w:sz w:val="24"/>
          <w:szCs w:val="24"/>
          <w:lang w:eastAsia="es-AR"/>
        </w:rPr>
        <w:t>BO: </w:t>
      </w:r>
      <w:r w:rsidRPr="00633DFA">
        <w:rPr>
          <w:rFonts w:ascii="Arial" w:eastAsiaTheme="minorEastAsia" w:hAnsi="Arial" w:cs="Arial"/>
          <w:color w:val="000000" w:themeColor="text1"/>
          <w:kern w:val="24"/>
          <w:sz w:val="24"/>
          <w:szCs w:val="24"/>
          <w:lang w:eastAsia="es-AR"/>
        </w:rPr>
        <w:t>29/6/2018</w:t>
      </w:r>
    </w:p>
    <w:p w:rsidR="00E73869" w:rsidRDefault="00E73869" w:rsidP="007C0D1B">
      <w:pPr>
        <w:spacing w:after="0" w:line="240" w:lineRule="auto"/>
        <w:jc w:val="both"/>
        <w:rPr>
          <w:rFonts w:ascii="Arial" w:eastAsia="Times New Roman" w:hAnsi="Arial" w:cs="Arial"/>
          <w:color w:val="000000"/>
          <w:sz w:val="24"/>
          <w:szCs w:val="24"/>
          <w:lang w:eastAsia="es-AR"/>
        </w:rPr>
      </w:pPr>
    </w:p>
    <w:p w:rsidR="00E73869" w:rsidRPr="00E73869" w:rsidRDefault="009B539C" w:rsidP="00E73869">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29.4 </w:t>
      </w:r>
      <w:r w:rsidR="00E73869" w:rsidRPr="00E73869">
        <w:rPr>
          <w:rFonts w:ascii="Arial" w:eastAsia="Times New Roman" w:hAnsi="Arial" w:cs="Arial"/>
          <w:b/>
          <w:color w:val="000000"/>
          <w:sz w:val="24"/>
          <w:szCs w:val="24"/>
          <w:lang w:eastAsia="es-AR"/>
        </w:rPr>
        <w:t xml:space="preserve">Caso particular de </w:t>
      </w:r>
      <w:r w:rsidR="00E73869">
        <w:rPr>
          <w:rFonts w:ascii="Arial" w:eastAsia="Times New Roman" w:hAnsi="Arial" w:cs="Arial"/>
          <w:b/>
          <w:color w:val="000000"/>
          <w:sz w:val="24"/>
          <w:szCs w:val="24"/>
          <w:lang w:eastAsia="es-AR"/>
        </w:rPr>
        <w:t>empleados en relación de dependencia c/impuestos cedulares</w:t>
      </w:r>
      <w:r w:rsidR="00E73869" w:rsidRPr="00E73869">
        <w:rPr>
          <w:rFonts w:ascii="Arial" w:eastAsia="Times New Roman" w:hAnsi="Arial" w:cs="Arial"/>
          <w:b/>
          <w:color w:val="000000"/>
          <w:sz w:val="24"/>
          <w:szCs w:val="24"/>
          <w:lang w:eastAsia="es-AR"/>
        </w:rPr>
        <w:t>.</w:t>
      </w:r>
    </w:p>
    <w:p w:rsidR="00E73869" w:rsidRDefault="00E73869" w:rsidP="007C0D1B">
      <w:pPr>
        <w:spacing w:after="0" w:line="240" w:lineRule="auto"/>
        <w:jc w:val="both"/>
        <w:rPr>
          <w:rFonts w:ascii="Arial" w:eastAsia="Times New Roman" w:hAnsi="Arial" w:cs="Arial"/>
          <w:color w:val="000000"/>
          <w:sz w:val="24"/>
          <w:szCs w:val="24"/>
          <w:lang w:eastAsia="es-AR"/>
        </w:rPr>
      </w:pPr>
    </w:p>
    <w:p w:rsidR="008D46DB" w:rsidRDefault="008D46DB" w:rsidP="008D46DB">
      <w:pPr>
        <w:tabs>
          <w:tab w:val="left" w:pos="2130"/>
        </w:tabs>
        <w:spacing w:after="0" w:line="240" w:lineRule="auto"/>
        <w:jc w:val="both"/>
        <w:rPr>
          <w:rFonts w:ascii="Arial" w:eastAsia="Times New Roman" w:hAnsi="Arial" w:cs="Arial"/>
          <w:color w:val="000000"/>
          <w:sz w:val="24"/>
          <w:szCs w:val="24"/>
          <w:lang w:eastAsia="es-AR"/>
        </w:rPr>
      </w:pPr>
      <w:r w:rsidRPr="00A365F9">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modifica el art. 1 del decreto reglamentario de la LIG, determinando ahora que deben presentar la declaración jurada de impuesto a las ganancias:</w:t>
      </w:r>
    </w:p>
    <w:p w:rsidR="008D46DB" w:rsidRDefault="008D46DB" w:rsidP="008D46DB">
      <w:pPr>
        <w:tabs>
          <w:tab w:val="left" w:pos="2130"/>
        </w:tabs>
        <w:spacing w:after="0" w:line="240" w:lineRule="auto"/>
        <w:jc w:val="both"/>
        <w:rPr>
          <w:rFonts w:ascii="Arial" w:eastAsia="Times New Roman" w:hAnsi="Arial" w:cs="Arial"/>
          <w:color w:val="000000"/>
          <w:sz w:val="24"/>
          <w:szCs w:val="24"/>
          <w:lang w:eastAsia="es-AR"/>
        </w:rPr>
      </w:pP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F5F25">
        <w:rPr>
          <w:rFonts w:ascii="Arial" w:eastAsia="Times New Roman" w:hAnsi="Arial" w:cs="Arial"/>
          <w:i/>
          <w:color w:val="000000"/>
          <w:sz w:val="24"/>
          <w:szCs w:val="24"/>
          <w:lang w:eastAsia="es-AR"/>
        </w:rPr>
        <w:t>Se encuentran obligados a presentar una declaración jurada del conjunto de sus ganancias todos los sujetos alcanzados por las disposiciones de la ley, excepto cuando esas ganancias deriven únicamente:</w:t>
      </w: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r w:rsidRPr="001F5F25">
        <w:rPr>
          <w:rFonts w:ascii="Arial" w:eastAsia="Times New Roman" w:hAnsi="Arial" w:cs="Arial"/>
          <w:i/>
          <w:color w:val="000000"/>
          <w:sz w:val="24"/>
          <w:szCs w:val="24"/>
          <w:lang w:eastAsia="es-AR"/>
        </w:rPr>
        <w:t>a) del trabajo personal en relación de dependencia -incs. a), b), c) y segundo párr., del art. 79 de la ley-, siempre que al ser pagadas dichas ganancias se hubiese retenido el impuesto correspondiente en su totalidad; o</w:t>
      </w:r>
    </w:p>
    <w:p w:rsidR="008D46DB" w:rsidRPr="001F5F25" w:rsidRDefault="008D46DB" w:rsidP="008D46DB">
      <w:pPr>
        <w:spacing w:after="0" w:line="240" w:lineRule="auto"/>
        <w:jc w:val="both"/>
        <w:rPr>
          <w:rFonts w:ascii="Arial" w:eastAsia="Times New Roman" w:hAnsi="Arial" w:cs="Arial"/>
          <w:i/>
          <w:color w:val="000000"/>
          <w:sz w:val="24"/>
          <w:szCs w:val="24"/>
          <w:lang w:eastAsia="es-AR"/>
        </w:rPr>
      </w:pPr>
    </w:p>
    <w:p w:rsidR="008D46DB" w:rsidRPr="001F5F25" w:rsidRDefault="008D46DB" w:rsidP="008D46DB">
      <w:pPr>
        <w:spacing w:after="0" w:line="240" w:lineRule="auto"/>
        <w:jc w:val="both"/>
        <w:rPr>
          <w:rFonts w:ascii="Arial" w:eastAsia="Times New Roman" w:hAnsi="Arial" w:cs="Arial"/>
          <w:color w:val="000000"/>
          <w:sz w:val="24"/>
          <w:szCs w:val="24"/>
          <w:lang w:eastAsia="es-AR"/>
        </w:rPr>
      </w:pPr>
      <w:r w:rsidRPr="001F5F25">
        <w:rPr>
          <w:rFonts w:ascii="Arial" w:eastAsia="Times New Roman" w:hAnsi="Arial" w:cs="Arial"/>
          <w:i/>
          <w:color w:val="000000"/>
          <w:sz w:val="24"/>
          <w:szCs w:val="24"/>
          <w:lang w:eastAsia="es-AR"/>
        </w:rPr>
        <w:t>b) de conceptos que hubieren sufrido la retención del impuesto con carácter definitivo</w:t>
      </w:r>
      <w:r w:rsidRPr="001F5F25">
        <w:rPr>
          <w:rFonts w:ascii="Arial" w:eastAsia="Times New Roman" w:hAnsi="Arial" w:cs="Arial"/>
          <w:color w:val="000000"/>
          <w:sz w:val="24"/>
          <w:szCs w:val="24"/>
          <w:lang w:eastAsia="es-AR"/>
        </w:rPr>
        <w:t>”.</w:t>
      </w:r>
    </w:p>
    <w:p w:rsidR="00E73869" w:rsidRDefault="00E73869" w:rsidP="007C0D1B">
      <w:pPr>
        <w:spacing w:after="0" w:line="240" w:lineRule="auto"/>
        <w:jc w:val="both"/>
        <w:rPr>
          <w:rFonts w:ascii="Arial" w:eastAsia="Times New Roman" w:hAnsi="Arial" w:cs="Arial"/>
          <w:color w:val="000000"/>
          <w:sz w:val="24"/>
          <w:szCs w:val="24"/>
          <w:lang w:eastAsia="es-AR"/>
        </w:rPr>
      </w:pPr>
    </w:p>
    <w:p w:rsidR="008D46DB" w:rsidRPr="008D46DB" w:rsidRDefault="009B539C" w:rsidP="007C0D1B">
      <w:pPr>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 xml:space="preserve">29.5 </w:t>
      </w:r>
      <w:r w:rsidR="008D46DB" w:rsidRPr="008D46DB">
        <w:rPr>
          <w:rFonts w:ascii="Arial" w:eastAsia="Times New Roman" w:hAnsi="Arial" w:cs="Arial"/>
          <w:b/>
          <w:color w:val="000000"/>
          <w:sz w:val="24"/>
          <w:szCs w:val="24"/>
          <w:u w:val="single"/>
          <w:lang w:eastAsia="es-AR"/>
        </w:rPr>
        <w:t>Ejemplo periodo fiscal 2018.</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Empleado en relación de dependencia, o sujeto incluido en el monotributo.</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M.N.I. $ 66.917,91.</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Plazo fijo de $ 500.00, Intereses anuales $ 150.000.</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967E1" w:rsidRDefault="002967E1"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R.G. 4.190 (B.O.12.01.2018), durante el 2018 los bancos no realizaron retenciones de impuesto a las ganancias, por intereses de plazos fijos.</w:t>
      </w:r>
    </w:p>
    <w:p w:rsidR="008D46DB" w:rsidRDefault="008D46DB" w:rsidP="007C0D1B">
      <w:pPr>
        <w:spacing w:after="0" w:line="240" w:lineRule="auto"/>
        <w:jc w:val="both"/>
        <w:rPr>
          <w:rFonts w:ascii="Arial" w:eastAsia="Times New Roman" w:hAnsi="Arial" w:cs="Arial"/>
          <w:color w:val="000000"/>
          <w:sz w:val="24"/>
          <w:szCs w:val="24"/>
          <w:lang w:eastAsia="es-AR"/>
        </w:rPr>
      </w:pPr>
    </w:p>
    <w:p w:rsidR="009B539C" w:rsidRDefault="009B539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el monotributista, o el empleado en relación de dependencia, deberá inscribirse en el impuesto a las ganancias</w:t>
      </w:r>
      <w:r w:rsidR="00AA215D">
        <w:rPr>
          <w:rFonts w:ascii="Arial" w:eastAsia="Times New Roman" w:hAnsi="Arial" w:cs="Arial"/>
          <w:color w:val="000000"/>
          <w:sz w:val="24"/>
          <w:szCs w:val="24"/>
          <w:lang w:eastAsia="es-AR"/>
        </w:rPr>
        <w:t xml:space="preserve"> cedular</w:t>
      </w:r>
      <w:r>
        <w:rPr>
          <w:rFonts w:ascii="Arial" w:eastAsia="Times New Roman" w:hAnsi="Arial" w:cs="Arial"/>
          <w:color w:val="000000"/>
          <w:sz w:val="24"/>
          <w:szCs w:val="24"/>
          <w:lang w:eastAsia="es-AR"/>
        </w:rPr>
        <w:t xml:space="preserve">, y presentar la correspondiente declaración jurada </w:t>
      </w:r>
      <w:r w:rsidR="00E11848">
        <w:rPr>
          <w:rFonts w:ascii="Arial" w:eastAsia="Times New Roman" w:hAnsi="Arial" w:cs="Arial"/>
          <w:color w:val="000000"/>
          <w:sz w:val="24"/>
          <w:szCs w:val="24"/>
          <w:lang w:eastAsia="es-AR"/>
        </w:rPr>
        <w:t xml:space="preserve">cedular </w:t>
      </w:r>
      <w:r>
        <w:rPr>
          <w:rFonts w:ascii="Arial" w:eastAsia="Times New Roman" w:hAnsi="Arial" w:cs="Arial"/>
          <w:color w:val="000000"/>
          <w:sz w:val="24"/>
          <w:szCs w:val="24"/>
          <w:lang w:eastAsia="es-AR"/>
        </w:rPr>
        <w:t>por la renta financiera.</w:t>
      </w:r>
    </w:p>
    <w:p w:rsidR="009B539C" w:rsidRDefault="009B539C" w:rsidP="007C0D1B">
      <w:pPr>
        <w:spacing w:after="0" w:line="240" w:lineRule="auto"/>
        <w:jc w:val="both"/>
        <w:rPr>
          <w:rFonts w:ascii="Arial" w:eastAsia="Times New Roman" w:hAnsi="Arial" w:cs="Arial"/>
          <w:color w:val="000000"/>
          <w:sz w:val="24"/>
          <w:szCs w:val="24"/>
          <w:lang w:eastAsia="es-AR"/>
        </w:rPr>
      </w:pPr>
    </w:p>
    <w:sectPr w:rsidR="009B539C" w:rsidSect="00A47A96">
      <w:footerReference w:type="default" r:id="rId22"/>
      <w:pgSz w:w="11906" w:h="16838" w:code="9"/>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3CF" w:rsidRDefault="003653CF" w:rsidP="00E07B5B">
      <w:pPr>
        <w:spacing w:after="0" w:line="240" w:lineRule="auto"/>
      </w:pPr>
      <w:r>
        <w:separator/>
      </w:r>
    </w:p>
  </w:endnote>
  <w:endnote w:type="continuationSeparator" w:id="0">
    <w:p w:rsidR="003653CF" w:rsidRDefault="003653CF" w:rsidP="00E0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5B2" w:rsidRDefault="00D605B2">
    <w:pPr>
      <w:pStyle w:val="Piedepgina"/>
      <w:jc w:val="right"/>
    </w:pPr>
    <w:r>
      <w:rPr>
        <w:noProof/>
        <w:lang w:val="es-ES"/>
      </w:rPr>
      <w:fldChar w:fldCharType="begin"/>
    </w:r>
    <w:r>
      <w:rPr>
        <w:noProof/>
        <w:lang w:val="es-ES"/>
      </w:rPr>
      <w:instrText>PAGE   \* MERGEFORMAT</w:instrText>
    </w:r>
    <w:r>
      <w:rPr>
        <w:noProof/>
        <w:lang w:val="es-ES"/>
      </w:rPr>
      <w:fldChar w:fldCharType="separate"/>
    </w:r>
    <w:r>
      <w:rPr>
        <w:noProof/>
        <w:lang w:val="es-ES"/>
      </w:rPr>
      <w:t>1</w:t>
    </w:r>
    <w:r>
      <w:rPr>
        <w:noProof/>
        <w:lang w:val="es-ES"/>
      </w:rPr>
      <w:fldChar w:fldCharType="end"/>
    </w:r>
  </w:p>
  <w:p w:rsidR="00D605B2" w:rsidRPr="00D22BF5" w:rsidRDefault="00D605B2">
    <w:pPr>
      <w:pStyle w:val="Piedepgina"/>
      <w:rPr>
        <w:rFonts w:ascii="Arial" w:hAnsi="Arial" w:cs="Arial"/>
        <w:sz w:val="24"/>
        <w:szCs w:val="24"/>
        <w:lang w:val="pt-BR"/>
      </w:rPr>
    </w:pPr>
    <w:r w:rsidRPr="00D22BF5">
      <w:rPr>
        <w:rFonts w:ascii="Arial" w:hAnsi="Arial" w:cs="Arial"/>
        <w:sz w:val="24"/>
        <w:szCs w:val="24"/>
        <w:lang w:val="pt-BR"/>
      </w:rPr>
      <w:t>Dr. Oscar A. Fernández</w:t>
    </w:r>
    <w:r w:rsidRPr="00D22BF5">
      <w:rPr>
        <w:rFonts w:ascii="Arial" w:hAnsi="Arial" w:cs="Arial"/>
        <w:sz w:val="24"/>
        <w:szCs w:val="24"/>
        <w:lang w:val="pt-BR"/>
      </w:rPr>
      <w:tab/>
    </w:r>
    <w:r w:rsidRPr="00D22BF5">
      <w:rPr>
        <w:rFonts w:ascii="Arial" w:hAnsi="Arial" w:cs="Arial"/>
        <w:sz w:val="24"/>
        <w:szCs w:val="24"/>
        <w:lang w:val="pt-BR"/>
      </w:rPr>
      <w:tab/>
    </w:r>
    <w:r w:rsidR="00243AC7">
      <w:rPr>
        <w:rFonts w:ascii="Arial" w:hAnsi="Arial" w:cs="Arial"/>
        <w:sz w:val="24"/>
        <w:szCs w:val="24"/>
        <w:lang w:val="pt-BR"/>
      </w:rPr>
      <w:t>9</w:t>
    </w:r>
    <w:r>
      <w:rPr>
        <w:rFonts w:ascii="Arial" w:hAnsi="Arial" w:cs="Arial"/>
        <w:sz w:val="24"/>
        <w:szCs w:val="24"/>
        <w:lang w:val="pt-BR"/>
      </w:rPr>
      <w:t xml:space="preserve"> de </w:t>
    </w:r>
    <w:r w:rsidR="00243AC7">
      <w:rPr>
        <w:rFonts w:ascii="Arial" w:hAnsi="Arial" w:cs="Arial"/>
        <w:sz w:val="24"/>
        <w:szCs w:val="24"/>
        <w:lang w:val="pt-BR"/>
      </w:rPr>
      <w:t>Mayo</w:t>
    </w:r>
    <w:r>
      <w:rPr>
        <w:rFonts w:ascii="Arial" w:hAnsi="Arial" w:cs="Arial"/>
        <w:sz w:val="24"/>
        <w:szCs w:val="24"/>
        <w:lang w:val="pt-BR"/>
      </w:rPr>
      <w:t xml:space="preserve"> </w:t>
    </w:r>
    <w:r w:rsidRPr="00D22BF5">
      <w:rPr>
        <w:rFonts w:ascii="Arial" w:hAnsi="Arial" w:cs="Arial"/>
        <w:sz w:val="24"/>
        <w:szCs w:val="24"/>
        <w:lang w:val="pt-BR"/>
      </w:rPr>
      <w:t>201</w:t>
    </w:r>
    <w:r>
      <w:rPr>
        <w:rFonts w:ascii="Arial" w:hAnsi="Arial" w:cs="Arial"/>
        <w:sz w:val="24"/>
        <w:szCs w:val="24"/>
        <w:lang w:val="pt-BR"/>
      </w:rPr>
      <w:t>9</w:t>
    </w:r>
  </w:p>
  <w:p w:rsidR="00D605B2" w:rsidRPr="00D873E0" w:rsidRDefault="003653CF" w:rsidP="000F4A7F">
    <w:pPr>
      <w:pStyle w:val="Piedepgina"/>
      <w:tabs>
        <w:tab w:val="clear" w:pos="4419"/>
        <w:tab w:val="clear" w:pos="8838"/>
        <w:tab w:val="right" w:pos="8504"/>
      </w:tabs>
      <w:rPr>
        <w:rFonts w:ascii="Arial" w:hAnsi="Arial" w:cs="Arial"/>
        <w:sz w:val="24"/>
        <w:szCs w:val="24"/>
      </w:rPr>
    </w:pPr>
    <w:hyperlink r:id="rId1" w:history="1">
      <w:r w:rsidR="00D605B2" w:rsidRPr="00D873E0">
        <w:rPr>
          <w:rStyle w:val="Hipervnculo"/>
          <w:rFonts w:ascii="Arial" w:hAnsi="Arial" w:cs="Arial"/>
          <w:sz w:val="24"/>
          <w:szCs w:val="24"/>
        </w:rPr>
        <w:t>oa.fernandez@outlook.com</w:t>
      </w:r>
    </w:hyperlink>
    <w:r w:rsidR="00D605B2">
      <w:tab/>
    </w:r>
  </w:p>
  <w:p w:rsidR="00D605B2" w:rsidRPr="00D873E0" w:rsidRDefault="00D605B2">
    <w:pPr>
      <w:pStyle w:val="Piedepgina"/>
      <w:rPr>
        <w:rFonts w:ascii="Arial" w:hAnsi="Arial" w:cs="Arial"/>
        <w:sz w:val="24"/>
        <w:szCs w:val="24"/>
      </w:rPr>
    </w:pPr>
    <w:r w:rsidRPr="00D873E0">
      <w:rPr>
        <w:rFonts w:ascii="Arial" w:hAnsi="Arial" w:cs="Arial"/>
        <w:sz w:val="24"/>
        <w:szCs w:val="24"/>
      </w:rPr>
      <w:t>011-15-5012-3196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3CF" w:rsidRDefault="003653CF" w:rsidP="00E07B5B">
      <w:pPr>
        <w:spacing w:after="0" w:line="240" w:lineRule="auto"/>
      </w:pPr>
      <w:r>
        <w:separator/>
      </w:r>
    </w:p>
  </w:footnote>
  <w:footnote w:type="continuationSeparator" w:id="0">
    <w:p w:rsidR="003653CF" w:rsidRDefault="003653CF" w:rsidP="00E07B5B">
      <w:pPr>
        <w:spacing w:after="0" w:line="240" w:lineRule="auto"/>
      </w:pPr>
      <w:r>
        <w:continuationSeparator/>
      </w:r>
    </w:p>
  </w:footnote>
  <w:footnote w:id="1">
    <w:p w:rsidR="00D605B2" w:rsidRDefault="00D605B2">
      <w:pPr>
        <w:pStyle w:val="Textonotapie"/>
      </w:pPr>
      <w:r>
        <w:rPr>
          <w:rStyle w:val="Refdenotaalpie"/>
        </w:rPr>
        <w:footnoteRef/>
      </w:r>
      <w:r>
        <w:t xml:space="preserve"> Hugo Almoño, “La imposición a las ganancias conocidas como rentas financieras”, publicado en Errepar, Consultor tributario, Enero 2019.</w:t>
      </w:r>
    </w:p>
  </w:footnote>
  <w:footnote w:id="2">
    <w:p w:rsidR="00D605B2" w:rsidRDefault="00D605B2">
      <w:pPr>
        <w:pStyle w:val="Textonotapie"/>
      </w:pPr>
      <w:r>
        <w:rPr>
          <w:rStyle w:val="Refdenotaalpie"/>
        </w:rPr>
        <w:footnoteRef/>
      </w:r>
      <w:r>
        <w:t xml:space="preserve"> Hernán D`Agostino, “Incentivos a la reinversión de utilidades y presunciones de la segunda categoría. Ley 27.430. Su reglamentación”, publicado en Errepar, Práctica y actualidad tributaria (PAT), Febrero de 2019.</w:t>
      </w:r>
    </w:p>
  </w:footnote>
  <w:footnote w:id="3">
    <w:p w:rsidR="00D605B2" w:rsidRDefault="00D605B2">
      <w:pPr>
        <w:pStyle w:val="Textonotapie"/>
      </w:pPr>
      <w:r>
        <w:rPr>
          <w:rStyle w:val="Refdenotaalpie"/>
        </w:rPr>
        <w:footnoteRef/>
      </w:r>
      <w:r>
        <w:t xml:space="preserve"> Florencia Fernández Sabella, “Precisando el esquema de integración de la renta empresaria con el dividendo: A propósito de su reglamentación”, publicado en Errepar. D.T.E. Febrero 2019.</w:t>
      </w:r>
    </w:p>
  </w:footnote>
  <w:footnote w:id="4">
    <w:p w:rsidR="00D605B2" w:rsidRDefault="00D605B2" w:rsidP="00932B21">
      <w:pPr>
        <w:pStyle w:val="Textonotapie"/>
      </w:pPr>
      <w:r>
        <w:rPr>
          <w:rStyle w:val="Refdenotaalpie"/>
        </w:rPr>
        <w:footnoteRef/>
      </w:r>
      <w:r>
        <w:t xml:space="preserve"> Dario Rajmilovich, “El intríngulis de los quebrantos cedulares por rentas financieras”, publicado en Thomson Reuters.</w:t>
      </w:r>
    </w:p>
  </w:footnote>
  <w:footnote w:id="5">
    <w:p w:rsidR="00D605B2" w:rsidRDefault="00D605B2" w:rsidP="00FF5A6F">
      <w:pPr>
        <w:pStyle w:val="Textonotapie"/>
      </w:pPr>
      <w:r>
        <w:rPr>
          <w:rStyle w:val="Refdenotaalpie"/>
        </w:rPr>
        <w:footnoteRef/>
      </w:r>
      <w:r>
        <w:t xml:space="preserve"> Richard L. Amaro Gómez, “Algunas cuestiones del decreto reglamentario de ganancias. Ganancias de los menores de edad”, publicado en Errepar (PAT), enero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B63"/>
    <w:multiLevelType w:val="hybridMultilevel"/>
    <w:tmpl w:val="3AE01A30"/>
    <w:lvl w:ilvl="0" w:tplc="19A07EEA">
      <w:start w:val="1"/>
      <w:numFmt w:val="bullet"/>
      <w:lvlText w:val=""/>
      <w:lvlJc w:val="left"/>
      <w:pPr>
        <w:tabs>
          <w:tab w:val="num" w:pos="720"/>
        </w:tabs>
        <w:ind w:left="720" w:hanging="360"/>
      </w:pPr>
      <w:rPr>
        <w:rFonts w:ascii="Wingdings" w:hAnsi="Wingdings" w:cs="Wingdings" w:hint="default"/>
      </w:rPr>
    </w:lvl>
    <w:lvl w:ilvl="1" w:tplc="3B2EB614">
      <w:start w:val="1"/>
      <w:numFmt w:val="bullet"/>
      <w:lvlText w:val=""/>
      <w:lvlJc w:val="left"/>
      <w:pPr>
        <w:tabs>
          <w:tab w:val="num" w:pos="1440"/>
        </w:tabs>
        <w:ind w:left="1440" w:hanging="360"/>
      </w:pPr>
      <w:rPr>
        <w:rFonts w:ascii="Wingdings" w:hAnsi="Wingdings" w:cs="Wingdings" w:hint="default"/>
      </w:rPr>
    </w:lvl>
    <w:lvl w:ilvl="2" w:tplc="908E2D58">
      <w:start w:val="1"/>
      <w:numFmt w:val="bullet"/>
      <w:lvlText w:val=""/>
      <w:lvlJc w:val="left"/>
      <w:pPr>
        <w:tabs>
          <w:tab w:val="num" w:pos="2160"/>
        </w:tabs>
        <w:ind w:left="2160" w:hanging="360"/>
      </w:pPr>
      <w:rPr>
        <w:rFonts w:ascii="Wingdings" w:hAnsi="Wingdings" w:cs="Wingdings" w:hint="default"/>
      </w:rPr>
    </w:lvl>
    <w:lvl w:ilvl="3" w:tplc="EC60DBC2">
      <w:start w:val="1"/>
      <w:numFmt w:val="bullet"/>
      <w:lvlText w:val=""/>
      <w:lvlJc w:val="left"/>
      <w:pPr>
        <w:tabs>
          <w:tab w:val="num" w:pos="2880"/>
        </w:tabs>
        <w:ind w:left="2880" w:hanging="360"/>
      </w:pPr>
      <w:rPr>
        <w:rFonts w:ascii="Wingdings" w:hAnsi="Wingdings" w:cs="Wingdings" w:hint="default"/>
      </w:rPr>
    </w:lvl>
    <w:lvl w:ilvl="4" w:tplc="43AC6B64">
      <w:start w:val="1"/>
      <w:numFmt w:val="bullet"/>
      <w:lvlText w:val=""/>
      <w:lvlJc w:val="left"/>
      <w:pPr>
        <w:tabs>
          <w:tab w:val="num" w:pos="3600"/>
        </w:tabs>
        <w:ind w:left="3600" w:hanging="360"/>
      </w:pPr>
      <w:rPr>
        <w:rFonts w:ascii="Wingdings" w:hAnsi="Wingdings" w:cs="Wingdings" w:hint="default"/>
      </w:rPr>
    </w:lvl>
    <w:lvl w:ilvl="5" w:tplc="47A0112A">
      <w:start w:val="1"/>
      <w:numFmt w:val="bullet"/>
      <w:lvlText w:val=""/>
      <w:lvlJc w:val="left"/>
      <w:pPr>
        <w:tabs>
          <w:tab w:val="num" w:pos="4320"/>
        </w:tabs>
        <w:ind w:left="4320" w:hanging="360"/>
      </w:pPr>
      <w:rPr>
        <w:rFonts w:ascii="Wingdings" w:hAnsi="Wingdings" w:cs="Wingdings" w:hint="default"/>
      </w:rPr>
    </w:lvl>
    <w:lvl w:ilvl="6" w:tplc="D5DA85C6">
      <w:start w:val="1"/>
      <w:numFmt w:val="bullet"/>
      <w:lvlText w:val=""/>
      <w:lvlJc w:val="left"/>
      <w:pPr>
        <w:tabs>
          <w:tab w:val="num" w:pos="5040"/>
        </w:tabs>
        <w:ind w:left="5040" w:hanging="360"/>
      </w:pPr>
      <w:rPr>
        <w:rFonts w:ascii="Wingdings" w:hAnsi="Wingdings" w:cs="Wingdings" w:hint="default"/>
      </w:rPr>
    </w:lvl>
    <w:lvl w:ilvl="7" w:tplc="5E44C3F4">
      <w:start w:val="1"/>
      <w:numFmt w:val="bullet"/>
      <w:lvlText w:val=""/>
      <w:lvlJc w:val="left"/>
      <w:pPr>
        <w:tabs>
          <w:tab w:val="num" w:pos="5760"/>
        </w:tabs>
        <w:ind w:left="5760" w:hanging="360"/>
      </w:pPr>
      <w:rPr>
        <w:rFonts w:ascii="Wingdings" w:hAnsi="Wingdings" w:cs="Wingdings" w:hint="default"/>
      </w:rPr>
    </w:lvl>
    <w:lvl w:ilvl="8" w:tplc="213EA25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734AB0"/>
    <w:multiLevelType w:val="hybridMultilevel"/>
    <w:tmpl w:val="055CDE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C2D09"/>
    <w:multiLevelType w:val="multilevel"/>
    <w:tmpl w:val="C72EE5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BD5E15"/>
    <w:multiLevelType w:val="multilevel"/>
    <w:tmpl w:val="17B28E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936372A"/>
    <w:multiLevelType w:val="multilevel"/>
    <w:tmpl w:val="02B053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3C95F21"/>
    <w:multiLevelType w:val="hybridMultilevel"/>
    <w:tmpl w:val="64A8E5E0"/>
    <w:lvl w:ilvl="0" w:tplc="50A8996C">
      <w:start w:val="1"/>
      <w:numFmt w:val="bullet"/>
      <w:lvlText w:val=""/>
      <w:lvlJc w:val="left"/>
      <w:pPr>
        <w:tabs>
          <w:tab w:val="num" w:pos="720"/>
        </w:tabs>
        <w:ind w:left="720" w:hanging="360"/>
      </w:pPr>
      <w:rPr>
        <w:rFonts w:ascii="Wingdings" w:hAnsi="Wingdings" w:hint="default"/>
      </w:rPr>
    </w:lvl>
    <w:lvl w:ilvl="1" w:tplc="729E8B2C" w:tentative="1">
      <w:start w:val="1"/>
      <w:numFmt w:val="bullet"/>
      <w:lvlText w:val=""/>
      <w:lvlJc w:val="left"/>
      <w:pPr>
        <w:tabs>
          <w:tab w:val="num" w:pos="1440"/>
        </w:tabs>
        <w:ind w:left="1440" w:hanging="360"/>
      </w:pPr>
      <w:rPr>
        <w:rFonts w:ascii="Wingdings" w:hAnsi="Wingdings" w:hint="default"/>
      </w:rPr>
    </w:lvl>
    <w:lvl w:ilvl="2" w:tplc="BA86215C" w:tentative="1">
      <w:start w:val="1"/>
      <w:numFmt w:val="bullet"/>
      <w:lvlText w:val=""/>
      <w:lvlJc w:val="left"/>
      <w:pPr>
        <w:tabs>
          <w:tab w:val="num" w:pos="2160"/>
        </w:tabs>
        <w:ind w:left="2160" w:hanging="360"/>
      </w:pPr>
      <w:rPr>
        <w:rFonts w:ascii="Wingdings" w:hAnsi="Wingdings" w:hint="default"/>
      </w:rPr>
    </w:lvl>
    <w:lvl w:ilvl="3" w:tplc="326E3178" w:tentative="1">
      <w:start w:val="1"/>
      <w:numFmt w:val="bullet"/>
      <w:lvlText w:val=""/>
      <w:lvlJc w:val="left"/>
      <w:pPr>
        <w:tabs>
          <w:tab w:val="num" w:pos="2880"/>
        </w:tabs>
        <w:ind w:left="2880" w:hanging="360"/>
      </w:pPr>
      <w:rPr>
        <w:rFonts w:ascii="Wingdings" w:hAnsi="Wingdings" w:hint="default"/>
      </w:rPr>
    </w:lvl>
    <w:lvl w:ilvl="4" w:tplc="2122725E" w:tentative="1">
      <w:start w:val="1"/>
      <w:numFmt w:val="bullet"/>
      <w:lvlText w:val=""/>
      <w:lvlJc w:val="left"/>
      <w:pPr>
        <w:tabs>
          <w:tab w:val="num" w:pos="3600"/>
        </w:tabs>
        <w:ind w:left="3600" w:hanging="360"/>
      </w:pPr>
      <w:rPr>
        <w:rFonts w:ascii="Wingdings" w:hAnsi="Wingdings" w:hint="default"/>
      </w:rPr>
    </w:lvl>
    <w:lvl w:ilvl="5" w:tplc="239218A0" w:tentative="1">
      <w:start w:val="1"/>
      <w:numFmt w:val="bullet"/>
      <w:lvlText w:val=""/>
      <w:lvlJc w:val="left"/>
      <w:pPr>
        <w:tabs>
          <w:tab w:val="num" w:pos="4320"/>
        </w:tabs>
        <w:ind w:left="4320" w:hanging="360"/>
      </w:pPr>
      <w:rPr>
        <w:rFonts w:ascii="Wingdings" w:hAnsi="Wingdings" w:hint="default"/>
      </w:rPr>
    </w:lvl>
    <w:lvl w:ilvl="6" w:tplc="1EAE558E" w:tentative="1">
      <w:start w:val="1"/>
      <w:numFmt w:val="bullet"/>
      <w:lvlText w:val=""/>
      <w:lvlJc w:val="left"/>
      <w:pPr>
        <w:tabs>
          <w:tab w:val="num" w:pos="5040"/>
        </w:tabs>
        <w:ind w:left="5040" w:hanging="360"/>
      </w:pPr>
      <w:rPr>
        <w:rFonts w:ascii="Wingdings" w:hAnsi="Wingdings" w:hint="default"/>
      </w:rPr>
    </w:lvl>
    <w:lvl w:ilvl="7" w:tplc="A6D0E8AE" w:tentative="1">
      <w:start w:val="1"/>
      <w:numFmt w:val="bullet"/>
      <w:lvlText w:val=""/>
      <w:lvlJc w:val="left"/>
      <w:pPr>
        <w:tabs>
          <w:tab w:val="num" w:pos="5760"/>
        </w:tabs>
        <w:ind w:left="5760" w:hanging="360"/>
      </w:pPr>
      <w:rPr>
        <w:rFonts w:ascii="Wingdings" w:hAnsi="Wingdings" w:hint="default"/>
      </w:rPr>
    </w:lvl>
    <w:lvl w:ilvl="8" w:tplc="E31EAF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F1B92"/>
    <w:multiLevelType w:val="multilevel"/>
    <w:tmpl w:val="C3CE4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E72BC3"/>
    <w:multiLevelType w:val="hybridMultilevel"/>
    <w:tmpl w:val="327C077A"/>
    <w:lvl w:ilvl="0" w:tplc="4CD04D34">
      <w:start w:val="1"/>
      <w:numFmt w:val="bullet"/>
      <w:lvlText w:val=""/>
      <w:lvlJc w:val="left"/>
      <w:pPr>
        <w:tabs>
          <w:tab w:val="num" w:pos="720"/>
        </w:tabs>
        <w:ind w:left="720" w:hanging="360"/>
      </w:pPr>
      <w:rPr>
        <w:rFonts w:ascii="Wingdings" w:hAnsi="Wingdings" w:hint="default"/>
      </w:rPr>
    </w:lvl>
    <w:lvl w:ilvl="1" w:tplc="2AEE7178" w:tentative="1">
      <w:start w:val="1"/>
      <w:numFmt w:val="bullet"/>
      <w:lvlText w:val=""/>
      <w:lvlJc w:val="left"/>
      <w:pPr>
        <w:tabs>
          <w:tab w:val="num" w:pos="1440"/>
        </w:tabs>
        <w:ind w:left="1440" w:hanging="360"/>
      </w:pPr>
      <w:rPr>
        <w:rFonts w:ascii="Wingdings" w:hAnsi="Wingdings" w:hint="default"/>
      </w:rPr>
    </w:lvl>
    <w:lvl w:ilvl="2" w:tplc="9AFE6716" w:tentative="1">
      <w:start w:val="1"/>
      <w:numFmt w:val="bullet"/>
      <w:lvlText w:val=""/>
      <w:lvlJc w:val="left"/>
      <w:pPr>
        <w:tabs>
          <w:tab w:val="num" w:pos="2160"/>
        </w:tabs>
        <w:ind w:left="2160" w:hanging="360"/>
      </w:pPr>
      <w:rPr>
        <w:rFonts w:ascii="Wingdings" w:hAnsi="Wingdings" w:hint="default"/>
      </w:rPr>
    </w:lvl>
    <w:lvl w:ilvl="3" w:tplc="0C0A3D22" w:tentative="1">
      <w:start w:val="1"/>
      <w:numFmt w:val="bullet"/>
      <w:lvlText w:val=""/>
      <w:lvlJc w:val="left"/>
      <w:pPr>
        <w:tabs>
          <w:tab w:val="num" w:pos="2880"/>
        </w:tabs>
        <w:ind w:left="2880" w:hanging="360"/>
      </w:pPr>
      <w:rPr>
        <w:rFonts w:ascii="Wingdings" w:hAnsi="Wingdings" w:hint="default"/>
      </w:rPr>
    </w:lvl>
    <w:lvl w:ilvl="4" w:tplc="9B709C5E" w:tentative="1">
      <w:start w:val="1"/>
      <w:numFmt w:val="bullet"/>
      <w:lvlText w:val=""/>
      <w:lvlJc w:val="left"/>
      <w:pPr>
        <w:tabs>
          <w:tab w:val="num" w:pos="3600"/>
        </w:tabs>
        <w:ind w:left="3600" w:hanging="360"/>
      </w:pPr>
      <w:rPr>
        <w:rFonts w:ascii="Wingdings" w:hAnsi="Wingdings" w:hint="default"/>
      </w:rPr>
    </w:lvl>
    <w:lvl w:ilvl="5" w:tplc="514C2738" w:tentative="1">
      <w:start w:val="1"/>
      <w:numFmt w:val="bullet"/>
      <w:lvlText w:val=""/>
      <w:lvlJc w:val="left"/>
      <w:pPr>
        <w:tabs>
          <w:tab w:val="num" w:pos="4320"/>
        </w:tabs>
        <w:ind w:left="4320" w:hanging="360"/>
      </w:pPr>
      <w:rPr>
        <w:rFonts w:ascii="Wingdings" w:hAnsi="Wingdings" w:hint="default"/>
      </w:rPr>
    </w:lvl>
    <w:lvl w:ilvl="6" w:tplc="112894E4" w:tentative="1">
      <w:start w:val="1"/>
      <w:numFmt w:val="bullet"/>
      <w:lvlText w:val=""/>
      <w:lvlJc w:val="left"/>
      <w:pPr>
        <w:tabs>
          <w:tab w:val="num" w:pos="5040"/>
        </w:tabs>
        <w:ind w:left="5040" w:hanging="360"/>
      </w:pPr>
      <w:rPr>
        <w:rFonts w:ascii="Wingdings" w:hAnsi="Wingdings" w:hint="default"/>
      </w:rPr>
    </w:lvl>
    <w:lvl w:ilvl="7" w:tplc="522002A4" w:tentative="1">
      <w:start w:val="1"/>
      <w:numFmt w:val="bullet"/>
      <w:lvlText w:val=""/>
      <w:lvlJc w:val="left"/>
      <w:pPr>
        <w:tabs>
          <w:tab w:val="num" w:pos="5760"/>
        </w:tabs>
        <w:ind w:left="5760" w:hanging="360"/>
      </w:pPr>
      <w:rPr>
        <w:rFonts w:ascii="Wingdings" w:hAnsi="Wingdings" w:hint="default"/>
      </w:rPr>
    </w:lvl>
    <w:lvl w:ilvl="8" w:tplc="CFFA2CA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28"/>
    <w:rsid w:val="00000B39"/>
    <w:rsid w:val="00001504"/>
    <w:rsid w:val="00001A10"/>
    <w:rsid w:val="00001B28"/>
    <w:rsid w:val="00001F5B"/>
    <w:rsid w:val="0000202F"/>
    <w:rsid w:val="00002C6A"/>
    <w:rsid w:val="00003DC6"/>
    <w:rsid w:val="000044D9"/>
    <w:rsid w:val="00005D2D"/>
    <w:rsid w:val="00005DA5"/>
    <w:rsid w:val="00006169"/>
    <w:rsid w:val="00006D59"/>
    <w:rsid w:val="00007451"/>
    <w:rsid w:val="00010FC4"/>
    <w:rsid w:val="00011D61"/>
    <w:rsid w:val="00012B97"/>
    <w:rsid w:val="00013C03"/>
    <w:rsid w:val="00013C6F"/>
    <w:rsid w:val="00013EC5"/>
    <w:rsid w:val="000148AA"/>
    <w:rsid w:val="000148CA"/>
    <w:rsid w:val="00015742"/>
    <w:rsid w:val="000165DF"/>
    <w:rsid w:val="00017FD3"/>
    <w:rsid w:val="00020DF6"/>
    <w:rsid w:val="000216C8"/>
    <w:rsid w:val="00021B18"/>
    <w:rsid w:val="00021CE8"/>
    <w:rsid w:val="00023D3C"/>
    <w:rsid w:val="00023ECB"/>
    <w:rsid w:val="00023F07"/>
    <w:rsid w:val="000252D5"/>
    <w:rsid w:val="00025A97"/>
    <w:rsid w:val="00026627"/>
    <w:rsid w:val="00026781"/>
    <w:rsid w:val="00026BEA"/>
    <w:rsid w:val="00026EB8"/>
    <w:rsid w:val="00027DAB"/>
    <w:rsid w:val="00027ECB"/>
    <w:rsid w:val="00030750"/>
    <w:rsid w:val="000314EE"/>
    <w:rsid w:val="00031947"/>
    <w:rsid w:val="00031CCA"/>
    <w:rsid w:val="00032571"/>
    <w:rsid w:val="00032A34"/>
    <w:rsid w:val="00032B3F"/>
    <w:rsid w:val="00033AD5"/>
    <w:rsid w:val="0003492C"/>
    <w:rsid w:val="00035D20"/>
    <w:rsid w:val="00036C70"/>
    <w:rsid w:val="00036F1D"/>
    <w:rsid w:val="00037D91"/>
    <w:rsid w:val="00037E2A"/>
    <w:rsid w:val="00041027"/>
    <w:rsid w:val="00041CE0"/>
    <w:rsid w:val="00041F40"/>
    <w:rsid w:val="0004200A"/>
    <w:rsid w:val="0004250C"/>
    <w:rsid w:val="000430B1"/>
    <w:rsid w:val="0004331C"/>
    <w:rsid w:val="0004365C"/>
    <w:rsid w:val="00043EA8"/>
    <w:rsid w:val="00045389"/>
    <w:rsid w:val="00045F80"/>
    <w:rsid w:val="00046990"/>
    <w:rsid w:val="00047237"/>
    <w:rsid w:val="00047433"/>
    <w:rsid w:val="00047AEE"/>
    <w:rsid w:val="000504E7"/>
    <w:rsid w:val="0005084D"/>
    <w:rsid w:val="00050B2A"/>
    <w:rsid w:val="0005103C"/>
    <w:rsid w:val="000510C3"/>
    <w:rsid w:val="00051766"/>
    <w:rsid w:val="00051ECC"/>
    <w:rsid w:val="00053BF5"/>
    <w:rsid w:val="00053E23"/>
    <w:rsid w:val="00054578"/>
    <w:rsid w:val="00056AE3"/>
    <w:rsid w:val="00057FA7"/>
    <w:rsid w:val="00060D67"/>
    <w:rsid w:val="00062215"/>
    <w:rsid w:val="00062251"/>
    <w:rsid w:val="000634BD"/>
    <w:rsid w:val="000634C3"/>
    <w:rsid w:val="000635C4"/>
    <w:rsid w:val="00063A0B"/>
    <w:rsid w:val="00063BC3"/>
    <w:rsid w:val="00064782"/>
    <w:rsid w:val="00064A21"/>
    <w:rsid w:val="00066170"/>
    <w:rsid w:val="0006640B"/>
    <w:rsid w:val="0006723F"/>
    <w:rsid w:val="000673F8"/>
    <w:rsid w:val="00067AB8"/>
    <w:rsid w:val="00067F1E"/>
    <w:rsid w:val="00070847"/>
    <w:rsid w:val="000715B0"/>
    <w:rsid w:val="00072889"/>
    <w:rsid w:val="0007322C"/>
    <w:rsid w:val="0007367C"/>
    <w:rsid w:val="00073763"/>
    <w:rsid w:val="000739CA"/>
    <w:rsid w:val="00074641"/>
    <w:rsid w:val="0007496A"/>
    <w:rsid w:val="00074E28"/>
    <w:rsid w:val="00075489"/>
    <w:rsid w:val="00076AEC"/>
    <w:rsid w:val="00076C94"/>
    <w:rsid w:val="00076C9E"/>
    <w:rsid w:val="00077041"/>
    <w:rsid w:val="000772C9"/>
    <w:rsid w:val="000777FD"/>
    <w:rsid w:val="00077F96"/>
    <w:rsid w:val="0008083D"/>
    <w:rsid w:val="0008095A"/>
    <w:rsid w:val="00080B40"/>
    <w:rsid w:val="00081209"/>
    <w:rsid w:val="000814F4"/>
    <w:rsid w:val="00081C11"/>
    <w:rsid w:val="0008316A"/>
    <w:rsid w:val="00083AD8"/>
    <w:rsid w:val="00083CAA"/>
    <w:rsid w:val="00084077"/>
    <w:rsid w:val="00084351"/>
    <w:rsid w:val="00085E05"/>
    <w:rsid w:val="0008653D"/>
    <w:rsid w:val="00086858"/>
    <w:rsid w:val="00086B73"/>
    <w:rsid w:val="000870B0"/>
    <w:rsid w:val="0008786F"/>
    <w:rsid w:val="00090553"/>
    <w:rsid w:val="000906C7"/>
    <w:rsid w:val="00090D58"/>
    <w:rsid w:val="00090DC8"/>
    <w:rsid w:val="00090E37"/>
    <w:rsid w:val="00091091"/>
    <w:rsid w:val="000911BF"/>
    <w:rsid w:val="00091501"/>
    <w:rsid w:val="00091714"/>
    <w:rsid w:val="00092A7B"/>
    <w:rsid w:val="00092EE7"/>
    <w:rsid w:val="00093175"/>
    <w:rsid w:val="000940E4"/>
    <w:rsid w:val="00094960"/>
    <w:rsid w:val="00094DB6"/>
    <w:rsid w:val="0009555F"/>
    <w:rsid w:val="0009561B"/>
    <w:rsid w:val="000956FA"/>
    <w:rsid w:val="00095ED3"/>
    <w:rsid w:val="000965B2"/>
    <w:rsid w:val="00096C53"/>
    <w:rsid w:val="00097B4D"/>
    <w:rsid w:val="000A0EF9"/>
    <w:rsid w:val="000A1439"/>
    <w:rsid w:val="000A261B"/>
    <w:rsid w:val="000A288F"/>
    <w:rsid w:val="000A2971"/>
    <w:rsid w:val="000A2DD9"/>
    <w:rsid w:val="000A49DF"/>
    <w:rsid w:val="000A6720"/>
    <w:rsid w:val="000A6814"/>
    <w:rsid w:val="000A7040"/>
    <w:rsid w:val="000A7B0C"/>
    <w:rsid w:val="000A7B5F"/>
    <w:rsid w:val="000B0519"/>
    <w:rsid w:val="000B054C"/>
    <w:rsid w:val="000B1071"/>
    <w:rsid w:val="000B25C6"/>
    <w:rsid w:val="000B2EF6"/>
    <w:rsid w:val="000B2F2E"/>
    <w:rsid w:val="000B3050"/>
    <w:rsid w:val="000B35BD"/>
    <w:rsid w:val="000B45C4"/>
    <w:rsid w:val="000B4B73"/>
    <w:rsid w:val="000B4F3E"/>
    <w:rsid w:val="000B51B1"/>
    <w:rsid w:val="000B5BC6"/>
    <w:rsid w:val="000B6116"/>
    <w:rsid w:val="000B616D"/>
    <w:rsid w:val="000B64E9"/>
    <w:rsid w:val="000B67D2"/>
    <w:rsid w:val="000B6C50"/>
    <w:rsid w:val="000C037D"/>
    <w:rsid w:val="000C1D74"/>
    <w:rsid w:val="000C205B"/>
    <w:rsid w:val="000C31FF"/>
    <w:rsid w:val="000C3A6D"/>
    <w:rsid w:val="000C3B8F"/>
    <w:rsid w:val="000C457E"/>
    <w:rsid w:val="000C4791"/>
    <w:rsid w:val="000C48C2"/>
    <w:rsid w:val="000C5417"/>
    <w:rsid w:val="000C5618"/>
    <w:rsid w:val="000C578B"/>
    <w:rsid w:val="000C5AFE"/>
    <w:rsid w:val="000C62A8"/>
    <w:rsid w:val="000C64C6"/>
    <w:rsid w:val="000C6611"/>
    <w:rsid w:val="000C732A"/>
    <w:rsid w:val="000C760A"/>
    <w:rsid w:val="000C7D86"/>
    <w:rsid w:val="000C7E2D"/>
    <w:rsid w:val="000D0C91"/>
    <w:rsid w:val="000D149A"/>
    <w:rsid w:val="000D2558"/>
    <w:rsid w:val="000D2B66"/>
    <w:rsid w:val="000D362F"/>
    <w:rsid w:val="000D37D7"/>
    <w:rsid w:val="000D4A7A"/>
    <w:rsid w:val="000D4B03"/>
    <w:rsid w:val="000D4DE1"/>
    <w:rsid w:val="000D4E0C"/>
    <w:rsid w:val="000D5303"/>
    <w:rsid w:val="000D6BCE"/>
    <w:rsid w:val="000D73AC"/>
    <w:rsid w:val="000D76FE"/>
    <w:rsid w:val="000D7AD1"/>
    <w:rsid w:val="000D7B24"/>
    <w:rsid w:val="000D7C26"/>
    <w:rsid w:val="000E0A0F"/>
    <w:rsid w:val="000E2CA9"/>
    <w:rsid w:val="000E2D72"/>
    <w:rsid w:val="000E332E"/>
    <w:rsid w:val="000E44A2"/>
    <w:rsid w:val="000E4A3E"/>
    <w:rsid w:val="000E4D4F"/>
    <w:rsid w:val="000E4ED4"/>
    <w:rsid w:val="000E5AA8"/>
    <w:rsid w:val="000E7297"/>
    <w:rsid w:val="000E7C0C"/>
    <w:rsid w:val="000F0AF4"/>
    <w:rsid w:val="000F0F19"/>
    <w:rsid w:val="000F11C0"/>
    <w:rsid w:val="000F1663"/>
    <w:rsid w:val="000F1E9E"/>
    <w:rsid w:val="000F2770"/>
    <w:rsid w:val="000F2B6E"/>
    <w:rsid w:val="000F2F95"/>
    <w:rsid w:val="000F3175"/>
    <w:rsid w:val="000F3D05"/>
    <w:rsid w:val="000F3E0D"/>
    <w:rsid w:val="000F47ED"/>
    <w:rsid w:val="000F4999"/>
    <w:rsid w:val="000F4A7F"/>
    <w:rsid w:val="000F4DC9"/>
    <w:rsid w:val="000F5299"/>
    <w:rsid w:val="000F6111"/>
    <w:rsid w:val="000F7743"/>
    <w:rsid w:val="000F7B6D"/>
    <w:rsid w:val="001000FB"/>
    <w:rsid w:val="00102E44"/>
    <w:rsid w:val="00103826"/>
    <w:rsid w:val="00103BBE"/>
    <w:rsid w:val="00103FC7"/>
    <w:rsid w:val="00104975"/>
    <w:rsid w:val="00105CEE"/>
    <w:rsid w:val="00106306"/>
    <w:rsid w:val="0010683A"/>
    <w:rsid w:val="00106D89"/>
    <w:rsid w:val="0010764A"/>
    <w:rsid w:val="00107729"/>
    <w:rsid w:val="001078CA"/>
    <w:rsid w:val="00107C85"/>
    <w:rsid w:val="00111BE9"/>
    <w:rsid w:val="00112226"/>
    <w:rsid w:val="001126E3"/>
    <w:rsid w:val="0011277C"/>
    <w:rsid w:val="00113778"/>
    <w:rsid w:val="001140F0"/>
    <w:rsid w:val="001147D7"/>
    <w:rsid w:val="001174B6"/>
    <w:rsid w:val="00117A9E"/>
    <w:rsid w:val="00117DF1"/>
    <w:rsid w:val="00120476"/>
    <w:rsid w:val="001208B9"/>
    <w:rsid w:val="00120E68"/>
    <w:rsid w:val="001211DC"/>
    <w:rsid w:val="00121B7C"/>
    <w:rsid w:val="00122628"/>
    <w:rsid w:val="001228FB"/>
    <w:rsid w:val="00122F8E"/>
    <w:rsid w:val="001234A2"/>
    <w:rsid w:val="0012452A"/>
    <w:rsid w:val="0012536B"/>
    <w:rsid w:val="0012564C"/>
    <w:rsid w:val="00126655"/>
    <w:rsid w:val="00126A75"/>
    <w:rsid w:val="00126E39"/>
    <w:rsid w:val="00126ECD"/>
    <w:rsid w:val="00127447"/>
    <w:rsid w:val="00127463"/>
    <w:rsid w:val="001307A4"/>
    <w:rsid w:val="00130885"/>
    <w:rsid w:val="00130EB7"/>
    <w:rsid w:val="0013363C"/>
    <w:rsid w:val="00134988"/>
    <w:rsid w:val="00134DBC"/>
    <w:rsid w:val="00135F55"/>
    <w:rsid w:val="00136A34"/>
    <w:rsid w:val="00140057"/>
    <w:rsid w:val="00140C85"/>
    <w:rsid w:val="001414C1"/>
    <w:rsid w:val="00141590"/>
    <w:rsid w:val="001420F5"/>
    <w:rsid w:val="001423C7"/>
    <w:rsid w:val="00142E03"/>
    <w:rsid w:val="00142E60"/>
    <w:rsid w:val="00143187"/>
    <w:rsid w:val="001435AF"/>
    <w:rsid w:val="001443B9"/>
    <w:rsid w:val="00144D21"/>
    <w:rsid w:val="001453A2"/>
    <w:rsid w:val="00146715"/>
    <w:rsid w:val="001468E1"/>
    <w:rsid w:val="001478B4"/>
    <w:rsid w:val="00147C7D"/>
    <w:rsid w:val="00150680"/>
    <w:rsid w:val="00150C3D"/>
    <w:rsid w:val="00151C79"/>
    <w:rsid w:val="001525F0"/>
    <w:rsid w:val="001532CF"/>
    <w:rsid w:val="00153C7A"/>
    <w:rsid w:val="00154825"/>
    <w:rsid w:val="00154ADC"/>
    <w:rsid w:val="00155243"/>
    <w:rsid w:val="00156E75"/>
    <w:rsid w:val="00156EBA"/>
    <w:rsid w:val="00156F77"/>
    <w:rsid w:val="0015776B"/>
    <w:rsid w:val="001606C7"/>
    <w:rsid w:val="001616DA"/>
    <w:rsid w:val="00161CDC"/>
    <w:rsid w:val="00161DE1"/>
    <w:rsid w:val="0016202D"/>
    <w:rsid w:val="0016333E"/>
    <w:rsid w:val="00163634"/>
    <w:rsid w:val="00163F0C"/>
    <w:rsid w:val="001651C1"/>
    <w:rsid w:val="00165236"/>
    <w:rsid w:val="00165599"/>
    <w:rsid w:val="00165BC1"/>
    <w:rsid w:val="00167315"/>
    <w:rsid w:val="001678AE"/>
    <w:rsid w:val="0017119C"/>
    <w:rsid w:val="001726BC"/>
    <w:rsid w:val="00172CAA"/>
    <w:rsid w:val="00173885"/>
    <w:rsid w:val="00173E3D"/>
    <w:rsid w:val="00174130"/>
    <w:rsid w:val="00174C15"/>
    <w:rsid w:val="00175A98"/>
    <w:rsid w:val="001762D1"/>
    <w:rsid w:val="00176697"/>
    <w:rsid w:val="0017691F"/>
    <w:rsid w:val="00180958"/>
    <w:rsid w:val="001809FA"/>
    <w:rsid w:val="00180B87"/>
    <w:rsid w:val="00180EAB"/>
    <w:rsid w:val="001815A9"/>
    <w:rsid w:val="001818B8"/>
    <w:rsid w:val="00182478"/>
    <w:rsid w:val="001828C5"/>
    <w:rsid w:val="00183BE6"/>
    <w:rsid w:val="001851E1"/>
    <w:rsid w:val="001854C3"/>
    <w:rsid w:val="00185F5A"/>
    <w:rsid w:val="00185FFE"/>
    <w:rsid w:val="00187155"/>
    <w:rsid w:val="00187705"/>
    <w:rsid w:val="00187F88"/>
    <w:rsid w:val="00190886"/>
    <w:rsid w:val="00190C60"/>
    <w:rsid w:val="00191642"/>
    <w:rsid w:val="0019338B"/>
    <w:rsid w:val="00195028"/>
    <w:rsid w:val="001951D6"/>
    <w:rsid w:val="0019585B"/>
    <w:rsid w:val="00195D50"/>
    <w:rsid w:val="001961E2"/>
    <w:rsid w:val="00197314"/>
    <w:rsid w:val="00197C47"/>
    <w:rsid w:val="00197F97"/>
    <w:rsid w:val="001A0ADA"/>
    <w:rsid w:val="001A1243"/>
    <w:rsid w:val="001A1C70"/>
    <w:rsid w:val="001A3229"/>
    <w:rsid w:val="001A3D92"/>
    <w:rsid w:val="001A424E"/>
    <w:rsid w:val="001A4959"/>
    <w:rsid w:val="001A4BB2"/>
    <w:rsid w:val="001A4BF9"/>
    <w:rsid w:val="001A5171"/>
    <w:rsid w:val="001A5FBE"/>
    <w:rsid w:val="001A70D6"/>
    <w:rsid w:val="001A7168"/>
    <w:rsid w:val="001A7225"/>
    <w:rsid w:val="001B0518"/>
    <w:rsid w:val="001B1F55"/>
    <w:rsid w:val="001B2260"/>
    <w:rsid w:val="001B3E4E"/>
    <w:rsid w:val="001B4098"/>
    <w:rsid w:val="001B415C"/>
    <w:rsid w:val="001B474D"/>
    <w:rsid w:val="001B4847"/>
    <w:rsid w:val="001B50A6"/>
    <w:rsid w:val="001B56C8"/>
    <w:rsid w:val="001B5EC4"/>
    <w:rsid w:val="001B6496"/>
    <w:rsid w:val="001B790F"/>
    <w:rsid w:val="001C055F"/>
    <w:rsid w:val="001C0A6D"/>
    <w:rsid w:val="001C24B4"/>
    <w:rsid w:val="001C2B8E"/>
    <w:rsid w:val="001C30C7"/>
    <w:rsid w:val="001C4AC1"/>
    <w:rsid w:val="001C516F"/>
    <w:rsid w:val="001C7876"/>
    <w:rsid w:val="001C78CF"/>
    <w:rsid w:val="001D0717"/>
    <w:rsid w:val="001D1AAE"/>
    <w:rsid w:val="001D1BCD"/>
    <w:rsid w:val="001D1F37"/>
    <w:rsid w:val="001D276B"/>
    <w:rsid w:val="001D2B13"/>
    <w:rsid w:val="001D2DB1"/>
    <w:rsid w:val="001D30AA"/>
    <w:rsid w:val="001D328F"/>
    <w:rsid w:val="001D487B"/>
    <w:rsid w:val="001D5331"/>
    <w:rsid w:val="001D5899"/>
    <w:rsid w:val="001D652D"/>
    <w:rsid w:val="001D66B6"/>
    <w:rsid w:val="001D6E0D"/>
    <w:rsid w:val="001D759E"/>
    <w:rsid w:val="001D779C"/>
    <w:rsid w:val="001D7945"/>
    <w:rsid w:val="001E04AA"/>
    <w:rsid w:val="001E0FA4"/>
    <w:rsid w:val="001E26DA"/>
    <w:rsid w:val="001E3540"/>
    <w:rsid w:val="001E4057"/>
    <w:rsid w:val="001E4345"/>
    <w:rsid w:val="001E4D72"/>
    <w:rsid w:val="001E5C1D"/>
    <w:rsid w:val="001E6093"/>
    <w:rsid w:val="001E65F6"/>
    <w:rsid w:val="001E6603"/>
    <w:rsid w:val="001E68AA"/>
    <w:rsid w:val="001E6A16"/>
    <w:rsid w:val="001E70AA"/>
    <w:rsid w:val="001E70BB"/>
    <w:rsid w:val="001E7F23"/>
    <w:rsid w:val="001F0014"/>
    <w:rsid w:val="001F0BAA"/>
    <w:rsid w:val="001F1274"/>
    <w:rsid w:val="001F14A4"/>
    <w:rsid w:val="001F16ED"/>
    <w:rsid w:val="001F1AB9"/>
    <w:rsid w:val="001F2243"/>
    <w:rsid w:val="001F2F0A"/>
    <w:rsid w:val="001F32EB"/>
    <w:rsid w:val="001F35E8"/>
    <w:rsid w:val="001F3EC3"/>
    <w:rsid w:val="001F404C"/>
    <w:rsid w:val="001F4BFC"/>
    <w:rsid w:val="001F4C37"/>
    <w:rsid w:val="001F5974"/>
    <w:rsid w:val="001F5F25"/>
    <w:rsid w:val="001F6213"/>
    <w:rsid w:val="001F7A4A"/>
    <w:rsid w:val="001F7BC9"/>
    <w:rsid w:val="0020165F"/>
    <w:rsid w:val="00201C11"/>
    <w:rsid w:val="00201CDC"/>
    <w:rsid w:val="00202031"/>
    <w:rsid w:val="00202345"/>
    <w:rsid w:val="00202699"/>
    <w:rsid w:val="00203B45"/>
    <w:rsid w:val="00204405"/>
    <w:rsid w:val="00204A13"/>
    <w:rsid w:val="00204CBA"/>
    <w:rsid w:val="00205F69"/>
    <w:rsid w:val="002062DD"/>
    <w:rsid w:val="00206C3B"/>
    <w:rsid w:val="002070A3"/>
    <w:rsid w:val="0020773B"/>
    <w:rsid w:val="00207970"/>
    <w:rsid w:val="00210CC8"/>
    <w:rsid w:val="002114A5"/>
    <w:rsid w:val="00211637"/>
    <w:rsid w:val="00212A0F"/>
    <w:rsid w:val="00212C0F"/>
    <w:rsid w:val="002139CD"/>
    <w:rsid w:val="00213C83"/>
    <w:rsid w:val="0021444A"/>
    <w:rsid w:val="00214E0C"/>
    <w:rsid w:val="00215185"/>
    <w:rsid w:val="00215322"/>
    <w:rsid w:val="00215508"/>
    <w:rsid w:val="0021599A"/>
    <w:rsid w:val="002159CC"/>
    <w:rsid w:val="00215BC7"/>
    <w:rsid w:val="00215E68"/>
    <w:rsid w:val="002160C7"/>
    <w:rsid w:val="00216272"/>
    <w:rsid w:val="00216398"/>
    <w:rsid w:val="00220284"/>
    <w:rsid w:val="00221CB9"/>
    <w:rsid w:val="00221F1E"/>
    <w:rsid w:val="00222C62"/>
    <w:rsid w:val="00224FB8"/>
    <w:rsid w:val="0022512F"/>
    <w:rsid w:val="002257A4"/>
    <w:rsid w:val="00225FE9"/>
    <w:rsid w:val="002268EA"/>
    <w:rsid w:val="00226AEA"/>
    <w:rsid w:val="00227719"/>
    <w:rsid w:val="0022773E"/>
    <w:rsid w:val="00227AC0"/>
    <w:rsid w:val="002302E8"/>
    <w:rsid w:val="00232407"/>
    <w:rsid w:val="00232935"/>
    <w:rsid w:val="00232CE1"/>
    <w:rsid w:val="00233E12"/>
    <w:rsid w:val="002344F9"/>
    <w:rsid w:val="0023516A"/>
    <w:rsid w:val="00235ACF"/>
    <w:rsid w:val="002368FE"/>
    <w:rsid w:val="00237FEC"/>
    <w:rsid w:val="002400AD"/>
    <w:rsid w:val="00240237"/>
    <w:rsid w:val="0024042B"/>
    <w:rsid w:val="00240F24"/>
    <w:rsid w:val="002428B7"/>
    <w:rsid w:val="00242D68"/>
    <w:rsid w:val="00243AC7"/>
    <w:rsid w:val="0024475D"/>
    <w:rsid w:val="0024627D"/>
    <w:rsid w:val="00246C35"/>
    <w:rsid w:val="00247153"/>
    <w:rsid w:val="00247877"/>
    <w:rsid w:val="00250AB1"/>
    <w:rsid w:val="0025105D"/>
    <w:rsid w:val="002514CB"/>
    <w:rsid w:val="00251A1A"/>
    <w:rsid w:val="00251C73"/>
    <w:rsid w:val="002529D4"/>
    <w:rsid w:val="0025329F"/>
    <w:rsid w:val="00253334"/>
    <w:rsid w:val="00253616"/>
    <w:rsid w:val="00254411"/>
    <w:rsid w:val="00254416"/>
    <w:rsid w:val="00254745"/>
    <w:rsid w:val="0025543B"/>
    <w:rsid w:val="00255F78"/>
    <w:rsid w:val="00257515"/>
    <w:rsid w:val="002609AF"/>
    <w:rsid w:val="00260B44"/>
    <w:rsid w:val="0026124C"/>
    <w:rsid w:val="00261731"/>
    <w:rsid w:val="002617BF"/>
    <w:rsid w:val="0026184B"/>
    <w:rsid w:val="00262109"/>
    <w:rsid w:val="0026331E"/>
    <w:rsid w:val="00263358"/>
    <w:rsid w:val="00263830"/>
    <w:rsid w:val="00263C48"/>
    <w:rsid w:val="0026462E"/>
    <w:rsid w:val="0026480D"/>
    <w:rsid w:val="0026514F"/>
    <w:rsid w:val="0026567C"/>
    <w:rsid w:val="002661AC"/>
    <w:rsid w:val="002667D2"/>
    <w:rsid w:val="00267441"/>
    <w:rsid w:val="00271034"/>
    <w:rsid w:val="002719EF"/>
    <w:rsid w:val="00271CFD"/>
    <w:rsid w:val="00272512"/>
    <w:rsid w:val="0027302A"/>
    <w:rsid w:val="0027353F"/>
    <w:rsid w:val="00275004"/>
    <w:rsid w:val="002762BF"/>
    <w:rsid w:val="00276838"/>
    <w:rsid w:val="00276CEE"/>
    <w:rsid w:val="002778AC"/>
    <w:rsid w:val="00280638"/>
    <w:rsid w:val="002806B8"/>
    <w:rsid w:val="0028084C"/>
    <w:rsid w:val="00281454"/>
    <w:rsid w:val="00281D3F"/>
    <w:rsid w:val="00282CBA"/>
    <w:rsid w:val="0028361F"/>
    <w:rsid w:val="002848DC"/>
    <w:rsid w:val="00285A37"/>
    <w:rsid w:val="00285C2F"/>
    <w:rsid w:val="0028696A"/>
    <w:rsid w:val="00286BBF"/>
    <w:rsid w:val="002878F1"/>
    <w:rsid w:val="00287DA3"/>
    <w:rsid w:val="002903BE"/>
    <w:rsid w:val="00290BAC"/>
    <w:rsid w:val="00291F62"/>
    <w:rsid w:val="002925B6"/>
    <w:rsid w:val="002927C0"/>
    <w:rsid w:val="00292BAB"/>
    <w:rsid w:val="0029370C"/>
    <w:rsid w:val="00294D71"/>
    <w:rsid w:val="002950A2"/>
    <w:rsid w:val="00295ABE"/>
    <w:rsid w:val="00296361"/>
    <w:rsid w:val="002967E1"/>
    <w:rsid w:val="002970EC"/>
    <w:rsid w:val="00297E7F"/>
    <w:rsid w:val="00297F5C"/>
    <w:rsid w:val="002A01FE"/>
    <w:rsid w:val="002A02A8"/>
    <w:rsid w:val="002A0544"/>
    <w:rsid w:val="002A1A52"/>
    <w:rsid w:val="002A25C8"/>
    <w:rsid w:val="002A2964"/>
    <w:rsid w:val="002A3941"/>
    <w:rsid w:val="002A397A"/>
    <w:rsid w:val="002A3E02"/>
    <w:rsid w:val="002A3E59"/>
    <w:rsid w:val="002A4E2A"/>
    <w:rsid w:val="002A5E23"/>
    <w:rsid w:val="002A7683"/>
    <w:rsid w:val="002B117B"/>
    <w:rsid w:val="002B2A5C"/>
    <w:rsid w:val="002B2C44"/>
    <w:rsid w:val="002B3806"/>
    <w:rsid w:val="002B3D40"/>
    <w:rsid w:val="002B456F"/>
    <w:rsid w:val="002B5123"/>
    <w:rsid w:val="002B56E6"/>
    <w:rsid w:val="002B5D92"/>
    <w:rsid w:val="002B6DE5"/>
    <w:rsid w:val="002B750D"/>
    <w:rsid w:val="002B7F8C"/>
    <w:rsid w:val="002C1A08"/>
    <w:rsid w:val="002C1C58"/>
    <w:rsid w:val="002C1D68"/>
    <w:rsid w:val="002C3586"/>
    <w:rsid w:val="002C3876"/>
    <w:rsid w:val="002C42F5"/>
    <w:rsid w:val="002C483F"/>
    <w:rsid w:val="002C5458"/>
    <w:rsid w:val="002C58AF"/>
    <w:rsid w:val="002C7721"/>
    <w:rsid w:val="002C7DAD"/>
    <w:rsid w:val="002D0D85"/>
    <w:rsid w:val="002D0FAC"/>
    <w:rsid w:val="002D1C7E"/>
    <w:rsid w:val="002D1D50"/>
    <w:rsid w:val="002D263F"/>
    <w:rsid w:val="002D2EFD"/>
    <w:rsid w:val="002D2FC1"/>
    <w:rsid w:val="002D32E9"/>
    <w:rsid w:val="002D3D98"/>
    <w:rsid w:val="002D4595"/>
    <w:rsid w:val="002D55B3"/>
    <w:rsid w:val="002D611F"/>
    <w:rsid w:val="002D6603"/>
    <w:rsid w:val="002D66B2"/>
    <w:rsid w:val="002D6B6B"/>
    <w:rsid w:val="002D70A3"/>
    <w:rsid w:val="002D7AFA"/>
    <w:rsid w:val="002D7FAA"/>
    <w:rsid w:val="002E06DE"/>
    <w:rsid w:val="002E07B3"/>
    <w:rsid w:val="002E0D53"/>
    <w:rsid w:val="002E0D58"/>
    <w:rsid w:val="002E12C3"/>
    <w:rsid w:val="002E15E3"/>
    <w:rsid w:val="002E16FB"/>
    <w:rsid w:val="002E2AAD"/>
    <w:rsid w:val="002E2CDB"/>
    <w:rsid w:val="002E2D70"/>
    <w:rsid w:val="002E2F2B"/>
    <w:rsid w:val="002E3A34"/>
    <w:rsid w:val="002E43CA"/>
    <w:rsid w:val="002E6873"/>
    <w:rsid w:val="002E7AA2"/>
    <w:rsid w:val="002F0500"/>
    <w:rsid w:val="002F2FD4"/>
    <w:rsid w:val="002F3967"/>
    <w:rsid w:val="002F3FF7"/>
    <w:rsid w:val="002F4358"/>
    <w:rsid w:val="002F4BDB"/>
    <w:rsid w:val="002F4E79"/>
    <w:rsid w:val="002F5558"/>
    <w:rsid w:val="002F5B4C"/>
    <w:rsid w:val="002F63F3"/>
    <w:rsid w:val="002F7244"/>
    <w:rsid w:val="002F7FFE"/>
    <w:rsid w:val="00300492"/>
    <w:rsid w:val="003007E7"/>
    <w:rsid w:val="00300D8F"/>
    <w:rsid w:val="00300D93"/>
    <w:rsid w:val="00301533"/>
    <w:rsid w:val="00301E29"/>
    <w:rsid w:val="00302635"/>
    <w:rsid w:val="00302F93"/>
    <w:rsid w:val="003031FD"/>
    <w:rsid w:val="00303AF8"/>
    <w:rsid w:val="00303BFB"/>
    <w:rsid w:val="00304111"/>
    <w:rsid w:val="00304C4F"/>
    <w:rsid w:val="00304F04"/>
    <w:rsid w:val="00305423"/>
    <w:rsid w:val="003102DC"/>
    <w:rsid w:val="003109A3"/>
    <w:rsid w:val="00310D45"/>
    <w:rsid w:val="00311B6E"/>
    <w:rsid w:val="003122FE"/>
    <w:rsid w:val="00312916"/>
    <w:rsid w:val="00312A47"/>
    <w:rsid w:val="00313ECF"/>
    <w:rsid w:val="0031401E"/>
    <w:rsid w:val="00314970"/>
    <w:rsid w:val="00314B5D"/>
    <w:rsid w:val="00315A4B"/>
    <w:rsid w:val="003175EF"/>
    <w:rsid w:val="003204A1"/>
    <w:rsid w:val="00320634"/>
    <w:rsid w:val="00321627"/>
    <w:rsid w:val="00321BC8"/>
    <w:rsid w:val="003225D2"/>
    <w:rsid w:val="00322BE4"/>
    <w:rsid w:val="00323000"/>
    <w:rsid w:val="00323AB9"/>
    <w:rsid w:val="00323D36"/>
    <w:rsid w:val="00324887"/>
    <w:rsid w:val="00324E23"/>
    <w:rsid w:val="00325DD7"/>
    <w:rsid w:val="00326727"/>
    <w:rsid w:val="00326897"/>
    <w:rsid w:val="00327068"/>
    <w:rsid w:val="00330536"/>
    <w:rsid w:val="0033084A"/>
    <w:rsid w:val="00330DF7"/>
    <w:rsid w:val="00331D60"/>
    <w:rsid w:val="00332640"/>
    <w:rsid w:val="00333B6E"/>
    <w:rsid w:val="00334342"/>
    <w:rsid w:val="003350C2"/>
    <w:rsid w:val="003354CE"/>
    <w:rsid w:val="0033559F"/>
    <w:rsid w:val="00335D6A"/>
    <w:rsid w:val="00335F40"/>
    <w:rsid w:val="003362EF"/>
    <w:rsid w:val="00336605"/>
    <w:rsid w:val="00336D30"/>
    <w:rsid w:val="003376D6"/>
    <w:rsid w:val="003379F1"/>
    <w:rsid w:val="00337DB9"/>
    <w:rsid w:val="0034199F"/>
    <w:rsid w:val="003427E2"/>
    <w:rsid w:val="003442DB"/>
    <w:rsid w:val="003456A4"/>
    <w:rsid w:val="003457F0"/>
    <w:rsid w:val="00345B67"/>
    <w:rsid w:val="00345C01"/>
    <w:rsid w:val="0034618A"/>
    <w:rsid w:val="00346612"/>
    <w:rsid w:val="003505E8"/>
    <w:rsid w:val="00350B34"/>
    <w:rsid w:val="00350D4B"/>
    <w:rsid w:val="003527E8"/>
    <w:rsid w:val="00353292"/>
    <w:rsid w:val="00353A93"/>
    <w:rsid w:val="00353FC3"/>
    <w:rsid w:val="0035469E"/>
    <w:rsid w:val="003548B6"/>
    <w:rsid w:val="0035496B"/>
    <w:rsid w:val="00354A27"/>
    <w:rsid w:val="00354B17"/>
    <w:rsid w:val="00355559"/>
    <w:rsid w:val="00356169"/>
    <w:rsid w:val="00356A14"/>
    <w:rsid w:val="00356B29"/>
    <w:rsid w:val="00356D51"/>
    <w:rsid w:val="0035786B"/>
    <w:rsid w:val="003603B1"/>
    <w:rsid w:val="003604C3"/>
    <w:rsid w:val="00361612"/>
    <w:rsid w:val="00361E1C"/>
    <w:rsid w:val="00361F22"/>
    <w:rsid w:val="00362C85"/>
    <w:rsid w:val="0036384B"/>
    <w:rsid w:val="00363FC1"/>
    <w:rsid w:val="00364143"/>
    <w:rsid w:val="0036453D"/>
    <w:rsid w:val="00364AF5"/>
    <w:rsid w:val="00364EF4"/>
    <w:rsid w:val="003653CF"/>
    <w:rsid w:val="003654DF"/>
    <w:rsid w:val="003657EE"/>
    <w:rsid w:val="00365B56"/>
    <w:rsid w:val="0036720C"/>
    <w:rsid w:val="00370AD1"/>
    <w:rsid w:val="0037213C"/>
    <w:rsid w:val="00372251"/>
    <w:rsid w:val="00372EFA"/>
    <w:rsid w:val="0037316F"/>
    <w:rsid w:val="003732FF"/>
    <w:rsid w:val="00373781"/>
    <w:rsid w:val="003745DE"/>
    <w:rsid w:val="00374D0F"/>
    <w:rsid w:val="00374F56"/>
    <w:rsid w:val="003751EB"/>
    <w:rsid w:val="0037704C"/>
    <w:rsid w:val="00377DD1"/>
    <w:rsid w:val="0038030F"/>
    <w:rsid w:val="00380575"/>
    <w:rsid w:val="0038072A"/>
    <w:rsid w:val="003807FB"/>
    <w:rsid w:val="00381345"/>
    <w:rsid w:val="00381A72"/>
    <w:rsid w:val="00381B37"/>
    <w:rsid w:val="0038242A"/>
    <w:rsid w:val="003827F3"/>
    <w:rsid w:val="00384A08"/>
    <w:rsid w:val="00384BA1"/>
    <w:rsid w:val="003852E4"/>
    <w:rsid w:val="00385401"/>
    <w:rsid w:val="00385D32"/>
    <w:rsid w:val="00386767"/>
    <w:rsid w:val="00386BB2"/>
    <w:rsid w:val="00386C70"/>
    <w:rsid w:val="00386FD5"/>
    <w:rsid w:val="00387563"/>
    <w:rsid w:val="00390AED"/>
    <w:rsid w:val="00391840"/>
    <w:rsid w:val="0039222F"/>
    <w:rsid w:val="00392406"/>
    <w:rsid w:val="003925FB"/>
    <w:rsid w:val="00393341"/>
    <w:rsid w:val="00393618"/>
    <w:rsid w:val="00394674"/>
    <w:rsid w:val="00394955"/>
    <w:rsid w:val="00394E03"/>
    <w:rsid w:val="00395A2E"/>
    <w:rsid w:val="00395D76"/>
    <w:rsid w:val="00396B3B"/>
    <w:rsid w:val="003970B8"/>
    <w:rsid w:val="00397891"/>
    <w:rsid w:val="00397DD3"/>
    <w:rsid w:val="00397F24"/>
    <w:rsid w:val="003A028A"/>
    <w:rsid w:val="003A14AA"/>
    <w:rsid w:val="003A154B"/>
    <w:rsid w:val="003A1742"/>
    <w:rsid w:val="003A2899"/>
    <w:rsid w:val="003A2EEB"/>
    <w:rsid w:val="003A32C7"/>
    <w:rsid w:val="003A34B1"/>
    <w:rsid w:val="003A3A67"/>
    <w:rsid w:val="003A4A23"/>
    <w:rsid w:val="003A5594"/>
    <w:rsid w:val="003A6590"/>
    <w:rsid w:val="003A659B"/>
    <w:rsid w:val="003A674C"/>
    <w:rsid w:val="003A7207"/>
    <w:rsid w:val="003B03C4"/>
    <w:rsid w:val="003B0596"/>
    <w:rsid w:val="003B0AAE"/>
    <w:rsid w:val="003B3773"/>
    <w:rsid w:val="003B3BA1"/>
    <w:rsid w:val="003B3FA8"/>
    <w:rsid w:val="003B4248"/>
    <w:rsid w:val="003B4D36"/>
    <w:rsid w:val="003B5A01"/>
    <w:rsid w:val="003B5A08"/>
    <w:rsid w:val="003B5BBA"/>
    <w:rsid w:val="003B5F89"/>
    <w:rsid w:val="003B606A"/>
    <w:rsid w:val="003B67AB"/>
    <w:rsid w:val="003B71F4"/>
    <w:rsid w:val="003B7297"/>
    <w:rsid w:val="003B72B1"/>
    <w:rsid w:val="003B7EEB"/>
    <w:rsid w:val="003C108A"/>
    <w:rsid w:val="003C1B3A"/>
    <w:rsid w:val="003C1FD1"/>
    <w:rsid w:val="003C25FE"/>
    <w:rsid w:val="003C36FC"/>
    <w:rsid w:val="003C43A8"/>
    <w:rsid w:val="003C555C"/>
    <w:rsid w:val="003C5DA0"/>
    <w:rsid w:val="003C62A9"/>
    <w:rsid w:val="003C6559"/>
    <w:rsid w:val="003C66AC"/>
    <w:rsid w:val="003C6CA6"/>
    <w:rsid w:val="003C79A7"/>
    <w:rsid w:val="003D00C1"/>
    <w:rsid w:val="003D0212"/>
    <w:rsid w:val="003D173F"/>
    <w:rsid w:val="003D1A26"/>
    <w:rsid w:val="003D1A3B"/>
    <w:rsid w:val="003D1A6C"/>
    <w:rsid w:val="003D2D41"/>
    <w:rsid w:val="003D2DD2"/>
    <w:rsid w:val="003D3516"/>
    <w:rsid w:val="003D45A2"/>
    <w:rsid w:val="003D51DE"/>
    <w:rsid w:val="003D5D5B"/>
    <w:rsid w:val="003D609F"/>
    <w:rsid w:val="003D6A14"/>
    <w:rsid w:val="003D78A7"/>
    <w:rsid w:val="003E1212"/>
    <w:rsid w:val="003E281F"/>
    <w:rsid w:val="003E2900"/>
    <w:rsid w:val="003E3709"/>
    <w:rsid w:val="003E3761"/>
    <w:rsid w:val="003E4D10"/>
    <w:rsid w:val="003E6582"/>
    <w:rsid w:val="003E72E1"/>
    <w:rsid w:val="003E779E"/>
    <w:rsid w:val="003F04E1"/>
    <w:rsid w:val="003F0B65"/>
    <w:rsid w:val="003F132E"/>
    <w:rsid w:val="003F2779"/>
    <w:rsid w:val="003F37DE"/>
    <w:rsid w:val="003F4B07"/>
    <w:rsid w:val="003F5A3F"/>
    <w:rsid w:val="003F6585"/>
    <w:rsid w:val="003F6A7B"/>
    <w:rsid w:val="003F75FD"/>
    <w:rsid w:val="003F7B2B"/>
    <w:rsid w:val="00400235"/>
    <w:rsid w:val="00400C2E"/>
    <w:rsid w:val="00400C6A"/>
    <w:rsid w:val="00400EED"/>
    <w:rsid w:val="004012BF"/>
    <w:rsid w:val="00401397"/>
    <w:rsid w:val="004029E7"/>
    <w:rsid w:val="004034C7"/>
    <w:rsid w:val="00403568"/>
    <w:rsid w:val="00403A57"/>
    <w:rsid w:val="00403AAA"/>
    <w:rsid w:val="00404FB4"/>
    <w:rsid w:val="004059FE"/>
    <w:rsid w:val="00405A56"/>
    <w:rsid w:val="00407285"/>
    <w:rsid w:val="00407493"/>
    <w:rsid w:val="00407553"/>
    <w:rsid w:val="0040758D"/>
    <w:rsid w:val="00407885"/>
    <w:rsid w:val="004100E2"/>
    <w:rsid w:val="00410E11"/>
    <w:rsid w:val="00410FD5"/>
    <w:rsid w:val="00413099"/>
    <w:rsid w:val="004140F9"/>
    <w:rsid w:val="0041643D"/>
    <w:rsid w:val="00416CFB"/>
    <w:rsid w:val="0041728D"/>
    <w:rsid w:val="004175DF"/>
    <w:rsid w:val="00417AC3"/>
    <w:rsid w:val="00417C7D"/>
    <w:rsid w:val="00417DDE"/>
    <w:rsid w:val="00417E84"/>
    <w:rsid w:val="004200D9"/>
    <w:rsid w:val="00420FB6"/>
    <w:rsid w:val="00421E28"/>
    <w:rsid w:val="00422C67"/>
    <w:rsid w:val="00422E02"/>
    <w:rsid w:val="00423732"/>
    <w:rsid w:val="00424C03"/>
    <w:rsid w:val="00425526"/>
    <w:rsid w:val="004258B1"/>
    <w:rsid w:val="00426067"/>
    <w:rsid w:val="004265A7"/>
    <w:rsid w:val="004268B6"/>
    <w:rsid w:val="00426B04"/>
    <w:rsid w:val="00426B0E"/>
    <w:rsid w:val="00426D9E"/>
    <w:rsid w:val="004272BE"/>
    <w:rsid w:val="00427B6A"/>
    <w:rsid w:val="00427F1A"/>
    <w:rsid w:val="00430E6C"/>
    <w:rsid w:val="00431529"/>
    <w:rsid w:val="004321D9"/>
    <w:rsid w:val="00433C91"/>
    <w:rsid w:val="004343D4"/>
    <w:rsid w:val="00434F3F"/>
    <w:rsid w:val="00435BA7"/>
    <w:rsid w:val="00435DD2"/>
    <w:rsid w:val="00436834"/>
    <w:rsid w:val="00437822"/>
    <w:rsid w:val="0043791C"/>
    <w:rsid w:val="00440407"/>
    <w:rsid w:val="00440CC1"/>
    <w:rsid w:val="00441A0C"/>
    <w:rsid w:val="00443074"/>
    <w:rsid w:val="00443714"/>
    <w:rsid w:val="00444440"/>
    <w:rsid w:val="00444A5E"/>
    <w:rsid w:val="004465DA"/>
    <w:rsid w:val="0045089E"/>
    <w:rsid w:val="00450E30"/>
    <w:rsid w:val="0045148E"/>
    <w:rsid w:val="00452706"/>
    <w:rsid w:val="004539E6"/>
    <w:rsid w:val="00455144"/>
    <w:rsid w:val="00455427"/>
    <w:rsid w:val="004557E5"/>
    <w:rsid w:val="00456420"/>
    <w:rsid w:val="004569E2"/>
    <w:rsid w:val="00457CC1"/>
    <w:rsid w:val="00457E50"/>
    <w:rsid w:val="00464215"/>
    <w:rsid w:val="00464946"/>
    <w:rsid w:val="004649C2"/>
    <w:rsid w:val="004652B9"/>
    <w:rsid w:val="00466114"/>
    <w:rsid w:val="004661B6"/>
    <w:rsid w:val="00466718"/>
    <w:rsid w:val="00466731"/>
    <w:rsid w:val="00466C49"/>
    <w:rsid w:val="00466EE1"/>
    <w:rsid w:val="00467669"/>
    <w:rsid w:val="00467F76"/>
    <w:rsid w:val="004710BA"/>
    <w:rsid w:val="004718DF"/>
    <w:rsid w:val="00471B28"/>
    <w:rsid w:val="00471EB5"/>
    <w:rsid w:val="0047382C"/>
    <w:rsid w:val="00473ECF"/>
    <w:rsid w:val="00473F86"/>
    <w:rsid w:val="004745D9"/>
    <w:rsid w:val="00475B2E"/>
    <w:rsid w:val="00475BB1"/>
    <w:rsid w:val="004762DF"/>
    <w:rsid w:val="00476452"/>
    <w:rsid w:val="00476B74"/>
    <w:rsid w:val="00477FF9"/>
    <w:rsid w:val="00480A70"/>
    <w:rsid w:val="00480BDB"/>
    <w:rsid w:val="00480D2E"/>
    <w:rsid w:val="00480F1E"/>
    <w:rsid w:val="00480FBA"/>
    <w:rsid w:val="004816C7"/>
    <w:rsid w:val="00481D57"/>
    <w:rsid w:val="00481E18"/>
    <w:rsid w:val="0048269E"/>
    <w:rsid w:val="00483AF2"/>
    <w:rsid w:val="00484F7E"/>
    <w:rsid w:val="00485651"/>
    <w:rsid w:val="0048673B"/>
    <w:rsid w:val="00486A2B"/>
    <w:rsid w:val="00486B50"/>
    <w:rsid w:val="004873A0"/>
    <w:rsid w:val="0048799D"/>
    <w:rsid w:val="00490187"/>
    <w:rsid w:val="004903AB"/>
    <w:rsid w:val="00490A73"/>
    <w:rsid w:val="00493057"/>
    <w:rsid w:val="004935BA"/>
    <w:rsid w:val="00493DC0"/>
    <w:rsid w:val="00493F02"/>
    <w:rsid w:val="004953D5"/>
    <w:rsid w:val="0049588A"/>
    <w:rsid w:val="00496056"/>
    <w:rsid w:val="004963A5"/>
    <w:rsid w:val="0049646D"/>
    <w:rsid w:val="0049753E"/>
    <w:rsid w:val="0049759F"/>
    <w:rsid w:val="004A0158"/>
    <w:rsid w:val="004A02FA"/>
    <w:rsid w:val="004A21ED"/>
    <w:rsid w:val="004A2D76"/>
    <w:rsid w:val="004A35B8"/>
    <w:rsid w:val="004A3C02"/>
    <w:rsid w:val="004A419D"/>
    <w:rsid w:val="004A5554"/>
    <w:rsid w:val="004A5E9B"/>
    <w:rsid w:val="004A5F2D"/>
    <w:rsid w:val="004A609B"/>
    <w:rsid w:val="004A6CF2"/>
    <w:rsid w:val="004B15BE"/>
    <w:rsid w:val="004B17DD"/>
    <w:rsid w:val="004B285E"/>
    <w:rsid w:val="004B2CE9"/>
    <w:rsid w:val="004B3218"/>
    <w:rsid w:val="004B3859"/>
    <w:rsid w:val="004B3DB3"/>
    <w:rsid w:val="004B414A"/>
    <w:rsid w:val="004B4E07"/>
    <w:rsid w:val="004B5209"/>
    <w:rsid w:val="004C0C58"/>
    <w:rsid w:val="004C138A"/>
    <w:rsid w:val="004C285E"/>
    <w:rsid w:val="004C3219"/>
    <w:rsid w:val="004C39DF"/>
    <w:rsid w:val="004C46FB"/>
    <w:rsid w:val="004C4977"/>
    <w:rsid w:val="004C4B38"/>
    <w:rsid w:val="004C50B9"/>
    <w:rsid w:val="004C54FB"/>
    <w:rsid w:val="004C5890"/>
    <w:rsid w:val="004C6183"/>
    <w:rsid w:val="004C67CA"/>
    <w:rsid w:val="004C7799"/>
    <w:rsid w:val="004C78EB"/>
    <w:rsid w:val="004C7DA8"/>
    <w:rsid w:val="004D0DDE"/>
    <w:rsid w:val="004D0E3E"/>
    <w:rsid w:val="004D0FBD"/>
    <w:rsid w:val="004D17E9"/>
    <w:rsid w:val="004D1C51"/>
    <w:rsid w:val="004D1E89"/>
    <w:rsid w:val="004D225A"/>
    <w:rsid w:val="004D247F"/>
    <w:rsid w:val="004D276C"/>
    <w:rsid w:val="004D40F4"/>
    <w:rsid w:val="004D42BB"/>
    <w:rsid w:val="004D4478"/>
    <w:rsid w:val="004D4BEE"/>
    <w:rsid w:val="004D6ABD"/>
    <w:rsid w:val="004D6E66"/>
    <w:rsid w:val="004D6F5C"/>
    <w:rsid w:val="004E05B1"/>
    <w:rsid w:val="004E0A25"/>
    <w:rsid w:val="004E0CBD"/>
    <w:rsid w:val="004E1B55"/>
    <w:rsid w:val="004E291F"/>
    <w:rsid w:val="004E3CAF"/>
    <w:rsid w:val="004E3FB8"/>
    <w:rsid w:val="004E4089"/>
    <w:rsid w:val="004E44E0"/>
    <w:rsid w:val="004E523F"/>
    <w:rsid w:val="004E6412"/>
    <w:rsid w:val="004E68BE"/>
    <w:rsid w:val="004F013E"/>
    <w:rsid w:val="004F0585"/>
    <w:rsid w:val="004F0BF4"/>
    <w:rsid w:val="004F0ED7"/>
    <w:rsid w:val="004F1331"/>
    <w:rsid w:val="004F210A"/>
    <w:rsid w:val="004F278C"/>
    <w:rsid w:val="004F375C"/>
    <w:rsid w:val="004F3CA2"/>
    <w:rsid w:val="004F44CB"/>
    <w:rsid w:val="004F4E42"/>
    <w:rsid w:val="004F5630"/>
    <w:rsid w:val="004F589A"/>
    <w:rsid w:val="004F5B6D"/>
    <w:rsid w:val="004F5F00"/>
    <w:rsid w:val="004F7446"/>
    <w:rsid w:val="0050078B"/>
    <w:rsid w:val="005009E7"/>
    <w:rsid w:val="00500E23"/>
    <w:rsid w:val="005018B8"/>
    <w:rsid w:val="00501F8A"/>
    <w:rsid w:val="00502CE0"/>
    <w:rsid w:val="00502F21"/>
    <w:rsid w:val="00503301"/>
    <w:rsid w:val="00503521"/>
    <w:rsid w:val="0050520B"/>
    <w:rsid w:val="005055AA"/>
    <w:rsid w:val="005062A6"/>
    <w:rsid w:val="00506CDA"/>
    <w:rsid w:val="00507054"/>
    <w:rsid w:val="005072F5"/>
    <w:rsid w:val="005075CF"/>
    <w:rsid w:val="005112F6"/>
    <w:rsid w:val="005116E5"/>
    <w:rsid w:val="005125B7"/>
    <w:rsid w:val="00513168"/>
    <w:rsid w:val="00513767"/>
    <w:rsid w:val="005137A3"/>
    <w:rsid w:val="00514774"/>
    <w:rsid w:val="00514CBD"/>
    <w:rsid w:val="00515B31"/>
    <w:rsid w:val="0051685F"/>
    <w:rsid w:val="0051731F"/>
    <w:rsid w:val="0052072C"/>
    <w:rsid w:val="005208FE"/>
    <w:rsid w:val="00520CF4"/>
    <w:rsid w:val="00521CC8"/>
    <w:rsid w:val="00521E9A"/>
    <w:rsid w:val="00522749"/>
    <w:rsid w:val="00522C23"/>
    <w:rsid w:val="00523568"/>
    <w:rsid w:val="005238F5"/>
    <w:rsid w:val="00523EAA"/>
    <w:rsid w:val="00525570"/>
    <w:rsid w:val="00525843"/>
    <w:rsid w:val="00526C9E"/>
    <w:rsid w:val="00530158"/>
    <w:rsid w:val="00531CAD"/>
    <w:rsid w:val="00531F92"/>
    <w:rsid w:val="005328E6"/>
    <w:rsid w:val="00533061"/>
    <w:rsid w:val="0053486A"/>
    <w:rsid w:val="00534DC9"/>
    <w:rsid w:val="005364F6"/>
    <w:rsid w:val="0053659A"/>
    <w:rsid w:val="00536A52"/>
    <w:rsid w:val="00536E48"/>
    <w:rsid w:val="00537005"/>
    <w:rsid w:val="00537454"/>
    <w:rsid w:val="0053758C"/>
    <w:rsid w:val="00540610"/>
    <w:rsid w:val="00540BD4"/>
    <w:rsid w:val="00541973"/>
    <w:rsid w:val="005428FF"/>
    <w:rsid w:val="005444C1"/>
    <w:rsid w:val="00544B4A"/>
    <w:rsid w:val="00544D1A"/>
    <w:rsid w:val="005452BC"/>
    <w:rsid w:val="005452EE"/>
    <w:rsid w:val="00545E2E"/>
    <w:rsid w:val="005469AF"/>
    <w:rsid w:val="00546B7A"/>
    <w:rsid w:val="00546C71"/>
    <w:rsid w:val="00547D2E"/>
    <w:rsid w:val="00550175"/>
    <w:rsid w:val="0055069E"/>
    <w:rsid w:val="0055186D"/>
    <w:rsid w:val="00551B75"/>
    <w:rsid w:val="00552066"/>
    <w:rsid w:val="005523BD"/>
    <w:rsid w:val="005525FA"/>
    <w:rsid w:val="00552E1A"/>
    <w:rsid w:val="00552EC5"/>
    <w:rsid w:val="00553026"/>
    <w:rsid w:val="0055332E"/>
    <w:rsid w:val="00553BE2"/>
    <w:rsid w:val="0055434D"/>
    <w:rsid w:val="005543E3"/>
    <w:rsid w:val="0055618D"/>
    <w:rsid w:val="00557810"/>
    <w:rsid w:val="00561081"/>
    <w:rsid w:val="005622AC"/>
    <w:rsid w:val="0056261A"/>
    <w:rsid w:val="005628A8"/>
    <w:rsid w:val="00562F82"/>
    <w:rsid w:val="005638AC"/>
    <w:rsid w:val="005639D3"/>
    <w:rsid w:val="00563E96"/>
    <w:rsid w:val="00563EC3"/>
    <w:rsid w:val="005640BA"/>
    <w:rsid w:val="00564A0E"/>
    <w:rsid w:val="0056528F"/>
    <w:rsid w:val="005658CF"/>
    <w:rsid w:val="005670E6"/>
    <w:rsid w:val="00567A06"/>
    <w:rsid w:val="00567B4F"/>
    <w:rsid w:val="00567CF4"/>
    <w:rsid w:val="0057005B"/>
    <w:rsid w:val="00570377"/>
    <w:rsid w:val="00570CF6"/>
    <w:rsid w:val="00571031"/>
    <w:rsid w:val="00571553"/>
    <w:rsid w:val="005728B3"/>
    <w:rsid w:val="00572E37"/>
    <w:rsid w:val="00572F1A"/>
    <w:rsid w:val="00573096"/>
    <w:rsid w:val="005733D0"/>
    <w:rsid w:val="00573411"/>
    <w:rsid w:val="0057393C"/>
    <w:rsid w:val="0057608F"/>
    <w:rsid w:val="005766B7"/>
    <w:rsid w:val="00576F28"/>
    <w:rsid w:val="0057714B"/>
    <w:rsid w:val="00577336"/>
    <w:rsid w:val="005774BC"/>
    <w:rsid w:val="00577C86"/>
    <w:rsid w:val="00580250"/>
    <w:rsid w:val="0058028E"/>
    <w:rsid w:val="005808EA"/>
    <w:rsid w:val="005813B4"/>
    <w:rsid w:val="00581540"/>
    <w:rsid w:val="00582E5F"/>
    <w:rsid w:val="00582EFE"/>
    <w:rsid w:val="00582F7A"/>
    <w:rsid w:val="0058349B"/>
    <w:rsid w:val="00583521"/>
    <w:rsid w:val="00583B2B"/>
    <w:rsid w:val="005840DC"/>
    <w:rsid w:val="00585CFA"/>
    <w:rsid w:val="00586052"/>
    <w:rsid w:val="005860C5"/>
    <w:rsid w:val="005866CC"/>
    <w:rsid w:val="005867D9"/>
    <w:rsid w:val="0058700D"/>
    <w:rsid w:val="0058714C"/>
    <w:rsid w:val="00587E7A"/>
    <w:rsid w:val="00590037"/>
    <w:rsid w:val="0059130D"/>
    <w:rsid w:val="005918F7"/>
    <w:rsid w:val="00591EFC"/>
    <w:rsid w:val="005928EF"/>
    <w:rsid w:val="00594169"/>
    <w:rsid w:val="00594290"/>
    <w:rsid w:val="00594F98"/>
    <w:rsid w:val="00595038"/>
    <w:rsid w:val="00595B10"/>
    <w:rsid w:val="00596F0D"/>
    <w:rsid w:val="00597180"/>
    <w:rsid w:val="00597A99"/>
    <w:rsid w:val="005A0CB0"/>
    <w:rsid w:val="005A1B21"/>
    <w:rsid w:val="005A1C05"/>
    <w:rsid w:val="005A1F89"/>
    <w:rsid w:val="005A26A7"/>
    <w:rsid w:val="005A2A50"/>
    <w:rsid w:val="005A56EB"/>
    <w:rsid w:val="005A5B28"/>
    <w:rsid w:val="005A606F"/>
    <w:rsid w:val="005B106D"/>
    <w:rsid w:val="005B12E7"/>
    <w:rsid w:val="005B1DF5"/>
    <w:rsid w:val="005B2CE8"/>
    <w:rsid w:val="005B304D"/>
    <w:rsid w:val="005B5879"/>
    <w:rsid w:val="005B658A"/>
    <w:rsid w:val="005B6CBA"/>
    <w:rsid w:val="005B74AF"/>
    <w:rsid w:val="005B7733"/>
    <w:rsid w:val="005B7D0F"/>
    <w:rsid w:val="005C02DE"/>
    <w:rsid w:val="005C0398"/>
    <w:rsid w:val="005C09E0"/>
    <w:rsid w:val="005C0CC0"/>
    <w:rsid w:val="005C17D3"/>
    <w:rsid w:val="005C2002"/>
    <w:rsid w:val="005C21D7"/>
    <w:rsid w:val="005C313D"/>
    <w:rsid w:val="005C5306"/>
    <w:rsid w:val="005C6112"/>
    <w:rsid w:val="005C6263"/>
    <w:rsid w:val="005C62F1"/>
    <w:rsid w:val="005C6719"/>
    <w:rsid w:val="005C67A1"/>
    <w:rsid w:val="005C73D4"/>
    <w:rsid w:val="005D026F"/>
    <w:rsid w:val="005D1845"/>
    <w:rsid w:val="005D1EE3"/>
    <w:rsid w:val="005D2331"/>
    <w:rsid w:val="005D29BD"/>
    <w:rsid w:val="005D2BE4"/>
    <w:rsid w:val="005D2ECB"/>
    <w:rsid w:val="005D3445"/>
    <w:rsid w:val="005D3AF5"/>
    <w:rsid w:val="005D4B80"/>
    <w:rsid w:val="005D54F5"/>
    <w:rsid w:val="005D57E5"/>
    <w:rsid w:val="005D5B8F"/>
    <w:rsid w:val="005D646D"/>
    <w:rsid w:val="005D6F16"/>
    <w:rsid w:val="005D7C0B"/>
    <w:rsid w:val="005E0130"/>
    <w:rsid w:val="005E0364"/>
    <w:rsid w:val="005E083B"/>
    <w:rsid w:val="005E1512"/>
    <w:rsid w:val="005E24FB"/>
    <w:rsid w:val="005E278C"/>
    <w:rsid w:val="005E3301"/>
    <w:rsid w:val="005E3BD5"/>
    <w:rsid w:val="005E46A3"/>
    <w:rsid w:val="005E48FA"/>
    <w:rsid w:val="005E4B2B"/>
    <w:rsid w:val="005E4F63"/>
    <w:rsid w:val="005E5130"/>
    <w:rsid w:val="005E51FF"/>
    <w:rsid w:val="005E56B0"/>
    <w:rsid w:val="005E5BA5"/>
    <w:rsid w:val="005E6A00"/>
    <w:rsid w:val="005F0186"/>
    <w:rsid w:val="005F07E1"/>
    <w:rsid w:val="005F1A72"/>
    <w:rsid w:val="005F1A7B"/>
    <w:rsid w:val="005F2B8D"/>
    <w:rsid w:val="005F3614"/>
    <w:rsid w:val="005F42E8"/>
    <w:rsid w:val="005F4978"/>
    <w:rsid w:val="005F5103"/>
    <w:rsid w:val="005F5347"/>
    <w:rsid w:val="005F71F2"/>
    <w:rsid w:val="005F7223"/>
    <w:rsid w:val="005F769C"/>
    <w:rsid w:val="00600780"/>
    <w:rsid w:val="006008E4"/>
    <w:rsid w:val="00600D27"/>
    <w:rsid w:val="00600F42"/>
    <w:rsid w:val="00601AC8"/>
    <w:rsid w:val="00601FAA"/>
    <w:rsid w:val="006025B2"/>
    <w:rsid w:val="006032BB"/>
    <w:rsid w:val="006033DD"/>
    <w:rsid w:val="00604222"/>
    <w:rsid w:val="00604537"/>
    <w:rsid w:val="0060562A"/>
    <w:rsid w:val="0060565F"/>
    <w:rsid w:val="00605AAF"/>
    <w:rsid w:val="00606C83"/>
    <w:rsid w:val="006071EF"/>
    <w:rsid w:val="00607DBB"/>
    <w:rsid w:val="00610375"/>
    <w:rsid w:val="00610BF4"/>
    <w:rsid w:val="00611812"/>
    <w:rsid w:val="00611ACD"/>
    <w:rsid w:val="00611D9A"/>
    <w:rsid w:val="006122F2"/>
    <w:rsid w:val="00612AB4"/>
    <w:rsid w:val="00612B37"/>
    <w:rsid w:val="00612ED8"/>
    <w:rsid w:val="00613C57"/>
    <w:rsid w:val="00614835"/>
    <w:rsid w:val="006151EF"/>
    <w:rsid w:val="00615636"/>
    <w:rsid w:val="00615722"/>
    <w:rsid w:val="00615C1B"/>
    <w:rsid w:val="00616176"/>
    <w:rsid w:val="006165C4"/>
    <w:rsid w:val="006165E4"/>
    <w:rsid w:val="00616EAB"/>
    <w:rsid w:val="00617906"/>
    <w:rsid w:val="006179F3"/>
    <w:rsid w:val="00620A6F"/>
    <w:rsid w:val="00621E9B"/>
    <w:rsid w:val="00622861"/>
    <w:rsid w:val="00624201"/>
    <w:rsid w:val="00624233"/>
    <w:rsid w:val="00624633"/>
    <w:rsid w:val="006248AB"/>
    <w:rsid w:val="0062496C"/>
    <w:rsid w:val="00625A3C"/>
    <w:rsid w:val="006271A9"/>
    <w:rsid w:val="00627C13"/>
    <w:rsid w:val="006301D4"/>
    <w:rsid w:val="00630B45"/>
    <w:rsid w:val="00633689"/>
    <w:rsid w:val="00633DFA"/>
    <w:rsid w:val="00635453"/>
    <w:rsid w:val="0063599C"/>
    <w:rsid w:val="00635A80"/>
    <w:rsid w:val="0063653B"/>
    <w:rsid w:val="00637632"/>
    <w:rsid w:val="00640239"/>
    <w:rsid w:val="006403BF"/>
    <w:rsid w:val="006407C7"/>
    <w:rsid w:val="006415C9"/>
    <w:rsid w:val="00641C3B"/>
    <w:rsid w:val="006422B0"/>
    <w:rsid w:val="00642781"/>
    <w:rsid w:val="00642B26"/>
    <w:rsid w:val="006433B3"/>
    <w:rsid w:val="00643458"/>
    <w:rsid w:val="006446C0"/>
    <w:rsid w:val="00646076"/>
    <w:rsid w:val="006468A9"/>
    <w:rsid w:val="00646EB4"/>
    <w:rsid w:val="006474B3"/>
    <w:rsid w:val="00650902"/>
    <w:rsid w:val="00650967"/>
    <w:rsid w:val="006509E1"/>
    <w:rsid w:val="00651755"/>
    <w:rsid w:val="006518D0"/>
    <w:rsid w:val="00651C90"/>
    <w:rsid w:val="00652665"/>
    <w:rsid w:val="0065372B"/>
    <w:rsid w:val="00653D3D"/>
    <w:rsid w:val="00654010"/>
    <w:rsid w:val="00654124"/>
    <w:rsid w:val="00654D1A"/>
    <w:rsid w:val="00655F08"/>
    <w:rsid w:val="00655F1E"/>
    <w:rsid w:val="00656538"/>
    <w:rsid w:val="00656602"/>
    <w:rsid w:val="0065675C"/>
    <w:rsid w:val="00657604"/>
    <w:rsid w:val="0066018F"/>
    <w:rsid w:val="00660733"/>
    <w:rsid w:val="0066106D"/>
    <w:rsid w:val="00661DB8"/>
    <w:rsid w:val="00662377"/>
    <w:rsid w:val="0066266B"/>
    <w:rsid w:val="00662D44"/>
    <w:rsid w:val="00663CBC"/>
    <w:rsid w:val="00663CC9"/>
    <w:rsid w:val="00663ECD"/>
    <w:rsid w:val="00663F49"/>
    <w:rsid w:val="00664B2A"/>
    <w:rsid w:val="006655BE"/>
    <w:rsid w:val="00665C99"/>
    <w:rsid w:val="006661F4"/>
    <w:rsid w:val="00666340"/>
    <w:rsid w:val="006667EC"/>
    <w:rsid w:val="00666CD9"/>
    <w:rsid w:val="00667992"/>
    <w:rsid w:val="006702F0"/>
    <w:rsid w:val="0067075F"/>
    <w:rsid w:val="006714FD"/>
    <w:rsid w:val="00671988"/>
    <w:rsid w:val="0067315C"/>
    <w:rsid w:val="0067339B"/>
    <w:rsid w:val="0067339F"/>
    <w:rsid w:val="006735DD"/>
    <w:rsid w:val="0067404C"/>
    <w:rsid w:val="00674CD3"/>
    <w:rsid w:val="00675B98"/>
    <w:rsid w:val="006771B4"/>
    <w:rsid w:val="006774B7"/>
    <w:rsid w:val="00680BC1"/>
    <w:rsid w:val="00681934"/>
    <w:rsid w:val="00681A73"/>
    <w:rsid w:val="00682AF4"/>
    <w:rsid w:val="00682EF6"/>
    <w:rsid w:val="00683075"/>
    <w:rsid w:val="0068319F"/>
    <w:rsid w:val="00684AC5"/>
    <w:rsid w:val="00685D19"/>
    <w:rsid w:val="00686095"/>
    <w:rsid w:val="0068686A"/>
    <w:rsid w:val="00686B8C"/>
    <w:rsid w:val="006871F7"/>
    <w:rsid w:val="006877C6"/>
    <w:rsid w:val="00690136"/>
    <w:rsid w:val="00690168"/>
    <w:rsid w:val="0069107B"/>
    <w:rsid w:val="00692602"/>
    <w:rsid w:val="00692A63"/>
    <w:rsid w:val="00692B4A"/>
    <w:rsid w:val="00692F90"/>
    <w:rsid w:val="00693DE8"/>
    <w:rsid w:val="00693F5E"/>
    <w:rsid w:val="00694E60"/>
    <w:rsid w:val="0069525D"/>
    <w:rsid w:val="0069660A"/>
    <w:rsid w:val="00697532"/>
    <w:rsid w:val="0069778A"/>
    <w:rsid w:val="0069781F"/>
    <w:rsid w:val="006A053C"/>
    <w:rsid w:val="006A0803"/>
    <w:rsid w:val="006A0E72"/>
    <w:rsid w:val="006A1D73"/>
    <w:rsid w:val="006A4688"/>
    <w:rsid w:val="006A4D73"/>
    <w:rsid w:val="006A4E79"/>
    <w:rsid w:val="006A525C"/>
    <w:rsid w:val="006A55BE"/>
    <w:rsid w:val="006A5B26"/>
    <w:rsid w:val="006A5BA4"/>
    <w:rsid w:val="006A5D2D"/>
    <w:rsid w:val="006A724A"/>
    <w:rsid w:val="006A7CFA"/>
    <w:rsid w:val="006A7D17"/>
    <w:rsid w:val="006B1695"/>
    <w:rsid w:val="006B2280"/>
    <w:rsid w:val="006B272A"/>
    <w:rsid w:val="006B2CE8"/>
    <w:rsid w:val="006B2E0F"/>
    <w:rsid w:val="006B3CAE"/>
    <w:rsid w:val="006B6165"/>
    <w:rsid w:val="006B6C13"/>
    <w:rsid w:val="006B6CA3"/>
    <w:rsid w:val="006B78CC"/>
    <w:rsid w:val="006B798C"/>
    <w:rsid w:val="006C0323"/>
    <w:rsid w:val="006C066E"/>
    <w:rsid w:val="006C0D0C"/>
    <w:rsid w:val="006C1321"/>
    <w:rsid w:val="006C1ECB"/>
    <w:rsid w:val="006C24F0"/>
    <w:rsid w:val="006C2A79"/>
    <w:rsid w:val="006C3437"/>
    <w:rsid w:val="006C37E1"/>
    <w:rsid w:val="006C4379"/>
    <w:rsid w:val="006C47B5"/>
    <w:rsid w:val="006C4B9B"/>
    <w:rsid w:val="006C4E50"/>
    <w:rsid w:val="006C4FE6"/>
    <w:rsid w:val="006C5256"/>
    <w:rsid w:val="006C5D42"/>
    <w:rsid w:val="006C70F2"/>
    <w:rsid w:val="006C727E"/>
    <w:rsid w:val="006C761B"/>
    <w:rsid w:val="006D00AB"/>
    <w:rsid w:val="006D0738"/>
    <w:rsid w:val="006D10BA"/>
    <w:rsid w:val="006D179D"/>
    <w:rsid w:val="006D1ADF"/>
    <w:rsid w:val="006D21CC"/>
    <w:rsid w:val="006D2327"/>
    <w:rsid w:val="006D2560"/>
    <w:rsid w:val="006D2620"/>
    <w:rsid w:val="006D28E8"/>
    <w:rsid w:val="006D2CAD"/>
    <w:rsid w:val="006D323F"/>
    <w:rsid w:val="006D41A8"/>
    <w:rsid w:val="006D43EA"/>
    <w:rsid w:val="006D46AF"/>
    <w:rsid w:val="006D4AC1"/>
    <w:rsid w:val="006D5226"/>
    <w:rsid w:val="006D52A8"/>
    <w:rsid w:val="006D552B"/>
    <w:rsid w:val="006D563F"/>
    <w:rsid w:val="006D5BE2"/>
    <w:rsid w:val="006D612F"/>
    <w:rsid w:val="006D6BDA"/>
    <w:rsid w:val="006D7414"/>
    <w:rsid w:val="006D7DD1"/>
    <w:rsid w:val="006E0353"/>
    <w:rsid w:val="006E039B"/>
    <w:rsid w:val="006E1202"/>
    <w:rsid w:val="006E297E"/>
    <w:rsid w:val="006E2CDA"/>
    <w:rsid w:val="006E5064"/>
    <w:rsid w:val="006E68CC"/>
    <w:rsid w:val="006E6EA8"/>
    <w:rsid w:val="006E73B1"/>
    <w:rsid w:val="006E7477"/>
    <w:rsid w:val="006E74D0"/>
    <w:rsid w:val="006E752D"/>
    <w:rsid w:val="006E7630"/>
    <w:rsid w:val="006F0836"/>
    <w:rsid w:val="006F0B67"/>
    <w:rsid w:val="006F0E20"/>
    <w:rsid w:val="006F10EC"/>
    <w:rsid w:val="006F176F"/>
    <w:rsid w:val="006F2E75"/>
    <w:rsid w:val="006F2F4A"/>
    <w:rsid w:val="006F45E4"/>
    <w:rsid w:val="006F47F1"/>
    <w:rsid w:val="006F4DD2"/>
    <w:rsid w:val="006F5803"/>
    <w:rsid w:val="006F7336"/>
    <w:rsid w:val="006F747F"/>
    <w:rsid w:val="006F7977"/>
    <w:rsid w:val="006F7EF4"/>
    <w:rsid w:val="007002FF"/>
    <w:rsid w:val="0070072C"/>
    <w:rsid w:val="0070080C"/>
    <w:rsid w:val="00700EB6"/>
    <w:rsid w:val="00700F01"/>
    <w:rsid w:val="00700F15"/>
    <w:rsid w:val="00701311"/>
    <w:rsid w:val="007023E2"/>
    <w:rsid w:val="007029C1"/>
    <w:rsid w:val="00703050"/>
    <w:rsid w:val="007037E1"/>
    <w:rsid w:val="00703EDE"/>
    <w:rsid w:val="0070400D"/>
    <w:rsid w:val="00705306"/>
    <w:rsid w:val="00705591"/>
    <w:rsid w:val="00705A4F"/>
    <w:rsid w:val="00705FCC"/>
    <w:rsid w:val="007060C6"/>
    <w:rsid w:val="007064ED"/>
    <w:rsid w:val="00706F35"/>
    <w:rsid w:val="00707696"/>
    <w:rsid w:val="00707779"/>
    <w:rsid w:val="0071001F"/>
    <w:rsid w:val="007101C7"/>
    <w:rsid w:val="0071074D"/>
    <w:rsid w:val="00710D78"/>
    <w:rsid w:val="00712178"/>
    <w:rsid w:val="00712BC3"/>
    <w:rsid w:val="0071347F"/>
    <w:rsid w:val="00714442"/>
    <w:rsid w:val="007148AB"/>
    <w:rsid w:val="00715968"/>
    <w:rsid w:val="00715BCD"/>
    <w:rsid w:val="00715E69"/>
    <w:rsid w:val="00717131"/>
    <w:rsid w:val="007173FE"/>
    <w:rsid w:val="00717A46"/>
    <w:rsid w:val="00717ACA"/>
    <w:rsid w:val="00720BB6"/>
    <w:rsid w:val="007216D3"/>
    <w:rsid w:val="00722019"/>
    <w:rsid w:val="007238F3"/>
    <w:rsid w:val="00723FDD"/>
    <w:rsid w:val="00724267"/>
    <w:rsid w:val="007253E7"/>
    <w:rsid w:val="00725873"/>
    <w:rsid w:val="007264F7"/>
    <w:rsid w:val="007307C8"/>
    <w:rsid w:val="007311B8"/>
    <w:rsid w:val="007313E5"/>
    <w:rsid w:val="007313FA"/>
    <w:rsid w:val="0073285D"/>
    <w:rsid w:val="00733016"/>
    <w:rsid w:val="00733E82"/>
    <w:rsid w:val="00734C63"/>
    <w:rsid w:val="00734D86"/>
    <w:rsid w:val="00735184"/>
    <w:rsid w:val="00735AEC"/>
    <w:rsid w:val="0073609C"/>
    <w:rsid w:val="0073644A"/>
    <w:rsid w:val="00736B61"/>
    <w:rsid w:val="00736D7E"/>
    <w:rsid w:val="0073736D"/>
    <w:rsid w:val="00737518"/>
    <w:rsid w:val="007409A6"/>
    <w:rsid w:val="00740A4A"/>
    <w:rsid w:val="00740B3C"/>
    <w:rsid w:val="007412D0"/>
    <w:rsid w:val="00741FB8"/>
    <w:rsid w:val="007424EE"/>
    <w:rsid w:val="00742E4B"/>
    <w:rsid w:val="007430A8"/>
    <w:rsid w:val="00743141"/>
    <w:rsid w:val="007439CF"/>
    <w:rsid w:val="00744F25"/>
    <w:rsid w:val="007452B8"/>
    <w:rsid w:val="0074615E"/>
    <w:rsid w:val="00746C75"/>
    <w:rsid w:val="00747673"/>
    <w:rsid w:val="007478E5"/>
    <w:rsid w:val="00747CCA"/>
    <w:rsid w:val="00750B4B"/>
    <w:rsid w:val="00750F49"/>
    <w:rsid w:val="007510BD"/>
    <w:rsid w:val="0075282F"/>
    <w:rsid w:val="00753257"/>
    <w:rsid w:val="00753681"/>
    <w:rsid w:val="007553DD"/>
    <w:rsid w:val="00755616"/>
    <w:rsid w:val="00755E0B"/>
    <w:rsid w:val="00755F72"/>
    <w:rsid w:val="00755F81"/>
    <w:rsid w:val="007560D7"/>
    <w:rsid w:val="0075629B"/>
    <w:rsid w:val="0075731D"/>
    <w:rsid w:val="00762459"/>
    <w:rsid w:val="00762C12"/>
    <w:rsid w:val="00763137"/>
    <w:rsid w:val="00764014"/>
    <w:rsid w:val="00764283"/>
    <w:rsid w:val="0076490A"/>
    <w:rsid w:val="007649B5"/>
    <w:rsid w:val="00765779"/>
    <w:rsid w:val="0076579A"/>
    <w:rsid w:val="00766707"/>
    <w:rsid w:val="0076695D"/>
    <w:rsid w:val="00767312"/>
    <w:rsid w:val="00767E31"/>
    <w:rsid w:val="007714C3"/>
    <w:rsid w:val="007727CF"/>
    <w:rsid w:val="00772963"/>
    <w:rsid w:val="00773555"/>
    <w:rsid w:val="00773D27"/>
    <w:rsid w:val="00773FC8"/>
    <w:rsid w:val="0077423D"/>
    <w:rsid w:val="00774B99"/>
    <w:rsid w:val="00774BD3"/>
    <w:rsid w:val="00775D77"/>
    <w:rsid w:val="00777701"/>
    <w:rsid w:val="00777866"/>
    <w:rsid w:val="00777A4C"/>
    <w:rsid w:val="007803FA"/>
    <w:rsid w:val="007804A3"/>
    <w:rsid w:val="00781724"/>
    <w:rsid w:val="00781962"/>
    <w:rsid w:val="00781D4C"/>
    <w:rsid w:val="00781E1B"/>
    <w:rsid w:val="00782801"/>
    <w:rsid w:val="0078281E"/>
    <w:rsid w:val="00783440"/>
    <w:rsid w:val="00783627"/>
    <w:rsid w:val="007843A9"/>
    <w:rsid w:val="0078636C"/>
    <w:rsid w:val="00786620"/>
    <w:rsid w:val="00786B4E"/>
    <w:rsid w:val="00786E73"/>
    <w:rsid w:val="00786F89"/>
    <w:rsid w:val="00787E9C"/>
    <w:rsid w:val="00790967"/>
    <w:rsid w:val="00791134"/>
    <w:rsid w:val="0079271E"/>
    <w:rsid w:val="00795627"/>
    <w:rsid w:val="00795680"/>
    <w:rsid w:val="00795DF4"/>
    <w:rsid w:val="00795E26"/>
    <w:rsid w:val="007963CA"/>
    <w:rsid w:val="007966D8"/>
    <w:rsid w:val="007966DC"/>
    <w:rsid w:val="007968A4"/>
    <w:rsid w:val="00796F54"/>
    <w:rsid w:val="007973EB"/>
    <w:rsid w:val="007974A4"/>
    <w:rsid w:val="007A168F"/>
    <w:rsid w:val="007A2EE2"/>
    <w:rsid w:val="007A3604"/>
    <w:rsid w:val="007A3766"/>
    <w:rsid w:val="007A4065"/>
    <w:rsid w:val="007A40C8"/>
    <w:rsid w:val="007A448A"/>
    <w:rsid w:val="007A4628"/>
    <w:rsid w:val="007A5234"/>
    <w:rsid w:val="007A5258"/>
    <w:rsid w:val="007A539C"/>
    <w:rsid w:val="007A5570"/>
    <w:rsid w:val="007A565F"/>
    <w:rsid w:val="007A57DF"/>
    <w:rsid w:val="007A5EBC"/>
    <w:rsid w:val="007A62BC"/>
    <w:rsid w:val="007A67A2"/>
    <w:rsid w:val="007A67B8"/>
    <w:rsid w:val="007A7221"/>
    <w:rsid w:val="007A7B1E"/>
    <w:rsid w:val="007A7D2E"/>
    <w:rsid w:val="007B01CA"/>
    <w:rsid w:val="007B042E"/>
    <w:rsid w:val="007B0643"/>
    <w:rsid w:val="007B0C13"/>
    <w:rsid w:val="007B0CCB"/>
    <w:rsid w:val="007B0CE8"/>
    <w:rsid w:val="007B1879"/>
    <w:rsid w:val="007B2744"/>
    <w:rsid w:val="007B2C42"/>
    <w:rsid w:val="007B42AA"/>
    <w:rsid w:val="007B47F8"/>
    <w:rsid w:val="007B5102"/>
    <w:rsid w:val="007B5848"/>
    <w:rsid w:val="007B5BC5"/>
    <w:rsid w:val="007B6257"/>
    <w:rsid w:val="007B62F0"/>
    <w:rsid w:val="007B66A2"/>
    <w:rsid w:val="007B6C03"/>
    <w:rsid w:val="007B6EE1"/>
    <w:rsid w:val="007B7E71"/>
    <w:rsid w:val="007B7F42"/>
    <w:rsid w:val="007C001D"/>
    <w:rsid w:val="007C06FE"/>
    <w:rsid w:val="007C0AC6"/>
    <w:rsid w:val="007C0CB7"/>
    <w:rsid w:val="007C0D1B"/>
    <w:rsid w:val="007C1601"/>
    <w:rsid w:val="007C186B"/>
    <w:rsid w:val="007C1CC3"/>
    <w:rsid w:val="007C2B28"/>
    <w:rsid w:val="007C3409"/>
    <w:rsid w:val="007C34C5"/>
    <w:rsid w:val="007C37CC"/>
    <w:rsid w:val="007C3A3B"/>
    <w:rsid w:val="007C46F0"/>
    <w:rsid w:val="007C4A8F"/>
    <w:rsid w:val="007C534A"/>
    <w:rsid w:val="007C5EA6"/>
    <w:rsid w:val="007C6A01"/>
    <w:rsid w:val="007C6E87"/>
    <w:rsid w:val="007C76B0"/>
    <w:rsid w:val="007D0422"/>
    <w:rsid w:val="007D07AC"/>
    <w:rsid w:val="007D180A"/>
    <w:rsid w:val="007D1DFC"/>
    <w:rsid w:val="007D1E88"/>
    <w:rsid w:val="007D2293"/>
    <w:rsid w:val="007D2DA8"/>
    <w:rsid w:val="007D3479"/>
    <w:rsid w:val="007D34E5"/>
    <w:rsid w:val="007D44E7"/>
    <w:rsid w:val="007D47C9"/>
    <w:rsid w:val="007D4E93"/>
    <w:rsid w:val="007D574F"/>
    <w:rsid w:val="007D5C9D"/>
    <w:rsid w:val="007D66F1"/>
    <w:rsid w:val="007D697D"/>
    <w:rsid w:val="007D6DF3"/>
    <w:rsid w:val="007D7116"/>
    <w:rsid w:val="007D775E"/>
    <w:rsid w:val="007D7BDC"/>
    <w:rsid w:val="007D7D07"/>
    <w:rsid w:val="007E08F0"/>
    <w:rsid w:val="007E25AF"/>
    <w:rsid w:val="007E27E9"/>
    <w:rsid w:val="007E2DAD"/>
    <w:rsid w:val="007E3E07"/>
    <w:rsid w:val="007E5705"/>
    <w:rsid w:val="007E5709"/>
    <w:rsid w:val="007E606F"/>
    <w:rsid w:val="007E6322"/>
    <w:rsid w:val="007E6BFC"/>
    <w:rsid w:val="007E7AA5"/>
    <w:rsid w:val="007E7D4A"/>
    <w:rsid w:val="007F0491"/>
    <w:rsid w:val="007F0725"/>
    <w:rsid w:val="007F0A66"/>
    <w:rsid w:val="007F1C75"/>
    <w:rsid w:val="007F27B5"/>
    <w:rsid w:val="007F2807"/>
    <w:rsid w:val="007F2B27"/>
    <w:rsid w:val="007F2C56"/>
    <w:rsid w:val="007F3696"/>
    <w:rsid w:val="007F4D38"/>
    <w:rsid w:val="007F556C"/>
    <w:rsid w:val="007F5835"/>
    <w:rsid w:val="007F5EBB"/>
    <w:rsid w:val="007F608B"/>
    <w:rsid w:val="007F699A"/>
    <w:rsid w:val="007F6B0B"/>
    <w:rsid w:val="007F79B9"/>
    <w:rsid w:val="007F7E0C"/>
    <w:rsid w:val="00800B43"/>
    <w:rsid w:val="008016CA"/>
    <w:rsid w:val="00801AFE"/>
    <w:rsid w:val="00802A0C"/>
    <w:rsid w:val="00802D8E"/>
    <w:rsid w:val="00803D89"/>
    <w:rsid w:val="00803E99"/>
    <w:rsid w:val="00804826"/>
    <w:rsid w:val="00804FE1"/>
    <w:rsid w:val="00805246"/>
    <w:rsid w:val="0080528B"/>
    <w:rsid w:val="0080543D"/>
    <w:rsid w:val="008057DD"/>
    <w:rsid w:val="0080687C"/>
    <w:rsid w:val="008070D4"/>
    <w:rsid w:val="00807756"/>
    <w:rsid w:val="00810859"/>
    <w:rsid w:val="00810C6E"/>
    <w:rsid w:val="00812510"/>
    <w:rsid w:val="00812C21"/>
    <w:rsid w:val="00812C30"/>
    <w:rsid w:val="00812D67"/>
    <w:rsid w:val="00813035"/>
    <w:rsid w:val="00814547"/>
    <w:rsid w:val="00814949"/>
    <w:rsid w:val="00815021"/>
    <w:rsid w:val="00815A1C"/>
    <w:rsid w:val="00815D30"/>
    <w:rsid w:val="00816A93"/>
    <w:rsid w:val="0081719B"/>
    <w:rsid w:val="0082061D"/>
    <w:rsid w:val="00821738"/>
    <w:rsid w:val="00822DCF"/>
    <w:rsid w:val="00823B4B"/>
    <w:rsid w:val="00823F04"/>
    <w:rsid w:val="00823FA1"/>
    <w:rsid w:val="008263FD"/>
    <w:rsid w:val="00826467"/>
    <w:rsid w:val="00826B8D"/>
    <w:rsid w:val="00827677"/>
    <w:rsid w:val="00831361"/>
    <w:rsid w:val="008325D0"/>
    <w:rsid w:val="008326AD"/>
    <w:rsid w:val="00832787"/>
    <w:rsid w:val="0083369C"/>
    <w:rsid w:val="00833D0A"/>
    <w:rsid w:val="00833D7E"/>
    <w:rsid w:val="00833E47"/>
    <w:rsid w:val="008353CC"/>
    <w:rsid w:val="008364DB"/>
    <w:rsid w:val="008374A4"/>
    <w:rsid w:val="00840E28"/>
    <w:rsid w:val="00840E55"/>
    <w:rsid w:val="00840FF2"/>
    <w:rsid w:val="00841E37"/>
    <w:rsid w:val="00841F8E"/>
    <w:rsid w:val="00842DA2"/>
    <w:rsid w:val="008437D0"/>
    <w:rsid w:val="00843A49"/>
    <w:rsid w:val="00843CC8"/>
    <w:rsid w:val="00843E82"/>
    <w:rsid w:val="008440A4"/>
    <w:rsid w:val="00844522"/>
    <w:rsid w:val="00844889"/>
    <w:rsid w:val="0084534A"/>
    <w:rsid w:val="008453B9"/>
    <w:rsid w:val="00845E34"/>
    <w:rsid w:val="0084681F"/>
    <w:rsid w:val="00846864"/>
    <w:rsid w:val="0084733A"/>
    <w:rsid w:val="00847718"/>
    <w:rsid w:val="00847954"/>
    <w:rsid w:val="00847BCB"/>
    <w:rsid w:val="00847E31"/>
    <w:rsid w:val="00850404"/>
    <w:rsid w:val="00853B36"/>
    <w:rsid w:val="0085446F"/>
    <w:rsid w:val="00854CAB"/>
    <w:rsid w:val="00856EF5"/>
    <w:rsid w:val="008574E9"/>
    <w:rsid w:val="00860615"/>
    <w:rsid w:val="00861557"/>
    <w:rsid w:val="00862B55"/>
    <w:rsid w:val="00863047"/>
    <w:rsid w:val="00863556"/>
    <w:rsid w:val="00863684"/>
    <w:rsid w:val="00863DBF"/>
    <w:rsid w:val="0086460D"/>
    <w:rsid w:val="0086501F"/>
    <w:rsid w:val="008657E0"/>
    <w:rsid w:val="0086584C"/>
    <w:rsid w:val="00865CD0"/>
    <w:rsid w:val="0086624E"/>
    <w:rsid w:val="0086667A"/>
    <w:rsid w:val="00866E78"/>
    <w:rsid w:val="00867BFE"/>
    <w:rsid w:val="00867EF4"/>
    <w:rsid w:val="00870127"/>
    <w:rsid w:val="0087129F"/>
    <w:rsid w:val="00871DE2"/>
    <w:rsid w:val="00871F0A"/>
    <w:rsid w:val="00872053"/>
    <w:rsid w:val="008727B6"/>
    <w:rsid w:val="00872BA3"/>
    <w:rsid w:val="008735A0"/>
    <w:rsid w:val="008739F5"/>
    <w:rsid w:val="008740B9"/>
    <w:rsid w:val="00874953"/>
    <w:rsid w:val="00874D6C"/>
    <w:rsid w:val="00874EBC"/>
    <w:rsid w:val="00875AEF"/>
    <w:rsid w:val="00875C1F"/>
    <w:rsid w:val="00875CB9"/>
    <w:rsid w:val="008800B1"/>
    <w:rsid w:val="00880803"/>
    <w:rsid w:val="00881400"/>
    <w:rsid w:val="00881DAA"/>
    <w:rsid w:val="00881E8A"/>
    <w:rsid w:val="00882BD6"/>
    <w:rsid w:val="008841A3"/>
    <w:rsid w:val="008843E5"/>
    <w:rsid w:val="008843FC"/>
    <w:rsid w:val="00884A21"/>
    <w:rsid w:val="00884B1A"/>
    <w:rsid w:val="00884F0C"/>
    <w:rsid w:val="008850CA"/>
    <w:rsid w:val="0088515A"/>
    <w:rsid w:val="0088567D"/>
    <w:rsid w:val="008857C9"/>
    <w:rsid w:val="00885CE8"/>
    <w:rsid w:val="008865C2"/>
    <w:rsid w:val="00886FD9"/>
    <w:rsid w:val="00887AB0"/>
    <w:rsid w:val="00890C35"/>
    <w:rsid w:val="00891A2D"/>
    <w:rsid w:val="00891BB9"/>
    <w:rsid w:val="00891BD0"/>
    <w:rsid w:val="00892E74"/>
    <w:rsid w:val="008942CB"/>
    <w:rsid w:val="0089488F"/>
    <w:rsid w:val="00894E1B"/>
    <w:rsid w:val="00894F2B"/>
    <w:rsid w:val="00894FB3"/>
    <w:rsid w:val="00895078"/>
    <w:rsid w:val="008959FA"/>
    <w:rsid w:val="00895D6F"/>
    <w:rsid w:val="00896530"/>
    <w:rsid w:val="00896C94"/>
    <w:rsid w:val="008976B9"/>
    <w:rsid w:val="00897E06"/>
    <w:rsid w:val="00897F41"/>
    <w:rsid w:val="00897FC6"/>
    <w:rsid w:val="008A1861"/>
    <w:rsid w:val="008A3364"/>
    <w:rsid w:val="008A367D"/>
    <w:rsid w:val="008A49E4"/>
    <w:rsid w:val="008A5785"/>
    <w:rsid w:val="008A7121"/>
    <w:rsid w:val="008A775B"/>
    <w:rsid w:val="008B0219"/>
    <w:rsid w:val="008B0320"/>
    <w:rsid w:val="008B06F3"/>
    <w:rsid w:val="008B1E54"/>
    <w:rsid w:val="008B216B"/>
    <w:rsid w:val="008B2419"/>
    <w:rsid w:val="008B25FA"/>
    <w:rsid w:val="008B2D6F"/>
    <w:rsid w:val="008B321E"/>
    <w:rsid w:val="008B3BC9"/>
    <w:rsid w:val="008B59D1"/>
    <w:rsid w:val="008B624F"/>
    <w:rsid w:val="008B6258"/>
    <w:rsid w:val="008B677E"/>
    <w:rsid w:val="008B7268"/>
    <w:rsid w:val="008B753E"/>
    <w:rsid w:val="008B7700"/>
    <w:rsid w:val="008B7D0C"/>
    <w:rsid w:val="008C1798"/>
    <w:rsid w:val="008C2197"/>
    <w:rsid w:val="008C25EA"/>
    <w:rsid w:val="008C3E34"/>
    <w:rsid w:val="008C4C93"/>
    <w:rsid w:val="008C524F"/>
    <w:rsid w:val="008C5848"/>
    <w:rsid w:val="008C6BFB"/>
    <w:rsid w:val="008C7300"/>
    <w:rsid w:val="008C7B44"/>
    <w:rsid w:val="008C7D5F"/>
    <w:rsid w:val="008D0055"/>
    <w:rsid w:val="008D2015"/>
    <w:rsid w:val="008D2660"/>
    <w:rsid w:val="008D2746"/>
    <w:rsid w:val="008D2C79"/>
    <w:rsid w:val="008D2FE9"/>
    <w:rsid w:val="008D3109"/>
    <w:rsid w:val="008D3995"/>
    <w:rsid w:val="008D41BF"/>
    <w:rsid w:val="008D4578"/>
    <w:rsid w:val="008D4682"/>
    <w:rsid w:val="008D46DB"/>
    <w:rsid w:val="008D4B76"/>
    <w:rsid w:val="008D4C8C"/>
    <w:rsid w:val="008D5C99"/>
    <w:rsid w:val="008D5D97"/>
    <w:rsid w:val="008D6065"/>
    <w:rsid w:val="008D64EA"/>
    <w:rsid w:val="008D65E2"/>
    <w:rsid w:val="008D7383"/>
    <w:rsid w:val="008D7938"/>
    <w:rsid w:val="008D79ED"/>
    <w:rsid w:val="008D7D03"/>
    <w:rsid w:val="008E0750"/>
    <w:rsid w:val="008E0AB9"/>
    <w:rsid w:val="008E1B70"/>
    <w:rsid w:val="008E2D9C"/>
    <w:rsid w:val="008E3015"/>
    <w:rsid w:val="008E3627"/>
    <w:rsid w:val="008E384E"/>
    <w:rsid w:val="008E39BE"/>
    <w:rsid w:val="008E4089"/>
    <w:rsid w:val="008E56FE"/>
    <w:rsid w:val="008E5EEF"/>
    <w:rsid w:val="008E75BA"/>
    <w:rsid w:val="008E7EE6"/>
    <w:rsid w:val="008F013A"/>
    <w:rsid w:val="008F01D9"/>
    <w:rsid w:val="008F0AEE"/>
    <w:rsid w:val="008F266A"/>
    <w:rsid w:val="008F370D"/>
    <w:rsid w:val="008F3ECC"/>
    <w:rsid w:val="008F4105"/>
    <w:rsid w:val="008F499A"/>
    <w:rsid w:val="008F4EBD"/>
    <w:rsid w:val="008F503E"/>
    <w:rsid w:val="008F533D"/>
    <w:rsid w:val="008F676B"/>
    <w:rsid w:val="008F6EF5"/>
    <w:rsid w:val="00900124"/>
    <w:rsid w:val="00900929"/>
    <w:rsid w:val="0090117D"/>
    <w:rsid w:val="00901661"/>
    <w:rsid w:val="00901B2E"/>
    <w:rsid w:val="00902DAD"/>
    <w:rsid w:val="00903552"/>
    <w:rsid w:val="00903DCC"/>
    <w:rsid w:val="00904C20"/>
    <w:rsid w:val="00905774"/>
    <w:rsid w:val="009058F1"/>
    <w:rsid w:val="00905ABA"/>
    <w:rsid w:val="00905F47"/>
    <w:rsid w:val="009067C4"/>
    <w:rsid w:val="009070B5"/>
    <w:rsid w:val="00907240"/>
    <w:rsid w:val="00907C9A"/>
    <w:rsid w:val="009100C5"/>
    <w:rsid w:val="00910B36"/>
    <w:rsid w:val="00911317"/>
    <w:rsid w:val="00911410"/>
    <w:rsid w:val="00911662"/>
    <w:rsid w:val="00911851"/>
    <w:rsid w:val="00912A6C"/>
    <w:rsid w:val="00912CAF"/>
    <w:rsid w:val="00912CD2"/>
    <w:rsid w:val="00912D9D"/>
    <w:rsid w:val="0091334E"/>
    <w:rsid w:val="0091381D"/>
    <w:rsid w:val="00913F07"/>
    <w:rsid w:val="00914E1E"/>
    <w:rsid w:val="0091632E"/>
    <w:rsid w:val="009163E0"/>
    <w:rsid w:val="009165F4"/>
    <w:rsid w:val="00916C7F"/>
    <w:rsid w:val="00916EFB"/>
    <w:rsid w:val="0091709C"/>
    <w:rsid w:val="00917EC3"/>
    <w:rsid w:val="009204C3"/>
    <w:rsid w:val="00920E18"/>
    <w:rsid w:val="00921ED2"/>
    <w:rsid w:val="00922DA3"/>
    <w:rsid w:val="00922FEC"/>
    <w:rsid w:val="00923DBC"/>
    <w:rsid w:val="00924697"/>
    <w:rsid w:val="0092524B"/>
    <w:rsid w:val="0092571D"/>
    <w:rsid w:val="00925A5E"/>
    <w:rsid w:val="0092653C"/>
    <w:rsid w:val="00927118"/>
    <w:rsid w:val="00927681"/>
    <w:rsid w:val="00927A5C"/>
    <w:rsid w:val="00927B96"/>
    <w:rsid w:val="00930AA2"/>
    <w:rsid w:val="00931EFA"/>
    <w:rsid w:val="009322BB"/>
    <w:rsid w:val="00932479"/>
    <w:rsid w:val="009324B7"/>
    <w:rsid w:val="00932B21"/>
    <w:rsid w:val="00932C5C"/>
    <w:rsid w:val="00932E61"/>
    <w:rsid w:val="00933598"/>
    <w:rsid w:val="00934865"/>
    <w:rsid w:val="00934AB7"/>
    <w:rsid w:val="00935732"/>
    <w:rsid w:val="00935999"/>
    <w:rsid w:val="00935D96"/>
    <w:rsid w:val="00936615"/>
    <w:rsid w:val="00936890"/>
    <w:rsid w:val="009372B9"/>
    <w:rsid w:val="00940218"/>
    <w:rsid w:val="00940635"/>
    <w:rsid w:val="0094132E"/>
    <w:rsid w:val="00942D71"/>
    <w:rsid w:val="009453C1"/>
    <w:rsid w:val="00945462"/>
    <w:rsid w:val="00945DDA"/>
    <w:rsid w:val="00945DFD"/>
    <w:rsid w:val="009461F4"/>
    <w:rsid w:val="00946516"/>
    <w:rsid w:val="00946827"/>
    <w:rsid w:val="00946B99"/>
    <w:rsid w:val="00947DFB"/>
    <w:rsid w:val="00950A65"/>
    <w:rsid w:val="00950D65"/>
    <w:rsid w:val="00951307"/>
    <w:rsid w:val="00951A9A"/>
    <w:rsid w:val="009538FB"/>
    <w:rsid w:val="00954832"/>
    <w:rsid w:val="009567AE"/>
    <w:rsid w:val="009571C8"/>
    <w:rsid w:val="00957CC8"/>
    <w:rsid w:val="00957F62"/>
    <w:rsid w:val="00961488"/>
    <w:rsid w:val="009615F6"/>
    <w:rsid w:val="00962611"/>
    <w:rsid w:val="00962936"/>
    <w:rsid w:val="009630C7"/>
    <w:rsid w:val="009631BA"/>
    <w:rsid w:val="00963777"/>
    <w:rsid w:val="00963A5C"/>
    <w:rsid w:val="00963A74"/>
    <w:rsid w:val="0096523A"/>
    <w:rsid w:val="0096539D"/>
    <w:rsid w:val="00965738"/>
    <w:rsid w:val="00965C7A"/>
    <w:rsid w:val="00966A48"/>
    <w:rsid w:val="009676A5"/>
    <w:rsid w:val="00967CD6"/>
    <w:rsid w:val="00967E65"/>
    <w:rsid w:val="0097000D"/>
    <w:rsid w:val="00971583"/>
    <w:rsid w:val="009722A2"/>
    <w:rsid w:val="00972E3E"/>
    <w:rsid w:val="0097395C"/>
    <w:rsid w:val="00973A0C"/>
    <w:rsid w:val="009743A1"/>
    <w:rsid w:val="00974851"/>
    <w:rsid w:val="00974B94"/>
    <w:rsid w:val="009769F8"/>
    <w:rsid w:val="0097730B"/>
    <w:rsid w:val="00980EAC"/>
    <w:rsid w:val="00981011"/>
    <w:rsid w:val="00981161"/>
    <w:rsid w:val="00981285"/>
    <w:rsid w:val="009817B7"/>
    <w:rsid w:val="009817E5"/>
    <w:rsid w:val="009819C4"/>
    <w:rsid w:val="00982148"/>
    <w:rsid w:val="00982609"/>
    <w:rsid w:val="00983F2E"/>
    <w:rsid w:val="00984CD7"/>
    <w:rsid w:val="009852EB"/>
    <w:rsid w:val="0098687E"/>
    <w:rsid w:val="00987496"/>
    <w:rsid w:val="00987915"/>
    <w:rsid w:val="00987B7A"/>
    <w:rsid w:val="00987BAF"/>
    <w:rsid w:val="009910DF"/>
    <w:rsid w:val="00992A14"/>
    <w:rsid w:val="00992A7F"/>
    <w:rsid w:val="00993E53"/>
    <w:rsid w:val="00994326"/>
    <w:rsid w:val="009946F8"/>
    <w:rsid w:val="0099479E"/>
    <w:rsid w:val="00994892"/>
    <w:rsid w:val="00994B14"/>
    <w:rsid w:val="00996B5D"/>
    <w:rsid w:val="0099747E"/>
    <w:rsid w:val="009979D5"/>
    <w:rsid w:val="009A04E6"/>
    <w:rsid w:val="009A0653"/>
    <w:rsid w:val="009A0B55"/>
    <w:rsid w:val="009A13F1"/>
    <w:rsid w:val="009A158A"/>
    <w:rsid w:val="009A18A0"/>
    <w:rsid w:val="009A191D"/>
    <w:rsid w:val="009A2D6C"/>
    <w:rsid w:val="009A3913"/>
    <w:rsid w:val="009A4114"/>
    <w:rsid w:val="009A49A1"/>
    <w:rsid w:val="009A4EF9"/>
    <w:rsid w:val="009A5519"/>
    <w:rsid w:val="009A59FB"/>
    <w:rsid w:val="009A5A90"/>
    <w:rsid w:val="009A5EF5"/>
    <w:rsid w:val="009A697F"/>
    <w:rsid w:val="009A6B9D"/>
    <w:rsid w:val="009A7B86"/>
    <w:rsid w:val="009B0089"/>
    <w:rsid w:val="009B087F"/>
    <w:rsid w:val="009B0C24"/>
    <w:rsid w:val="009B2666"/>
    <w:rsid w:val="009B32C9"/>
    <w:rsid w:val="009B38FC"/>
    <w:rsid w:val="009B3E1F"/>
    <w:rsid w:val="009B4587"/>
    <w:rsid w:val="009B47FE"/>
    <w:rsid w:val="009B48CD"/>
    <w:rsid w:val="009B4F63"/>
    <w:rsid w:val="009B5191"/>
    <w:rsid w:val="009B539C"/>
    <w:rsid w:val="009B5B0C"/>
    <w:rsid w:val="009B5C0B"/>
    <w:rsid w:val="009B63E2"/>
    <w:rsid w:val="009B63E6"/>
    <w:rsid w:val="009B68A3"/>
    <w:rsid w:val="009B6F8D"/>
    <w:rsid w:val="009B6F95"/>
    <w:rsid w:val="009B77B3"/>
    <w:rsid w:val="009B7AB1"/>
    <w:rsid w:val="009C0086"/>
    <w:rsid w:val="009C119C"/>
    <w:rsid w:val="009C121D"/>
    <w:rsid w:val="009C1931"/>
    <w:rsid w:val="009C19D4"/>
    <w:rsid w:val="009C1C3D"/>
    <w:rsid w:val="009C294F"/>
    <w:rsid w:val="009C3AA7"/>
    <w:rsid w:val="009C4752"/>
    <w:rsid w:val="009C5F45"/>
    <w:rsid w:val="009C6279"/>
    <w:rsid w:val="009C62AC"/>
    <w:rsid w:val="009C668A"/>
    <w:rsid w:val="009C68C2"/>
    <w:rsid w:val="009C6F2F"/>
    <w:rsid w:val="009D1617"/>
    <w:rsid w:val="009D17B6"/>
    <w:rsid w:val="009D1E43"/>
    <w:rsid w:val="009D300B"/>
    <w:rsid w:val="009D3A9F"/>
    <w:rsid w:val="009D4375"/>
    <w:rsid w:val="009D4906"/>
    <w:rsid w:val="009D714E"/>
    <w:rsid w:val="009D7473"/>
    <w:rsid w:val="009D7809"/>
    <w:rsid w:val="009E05F7"/>
    <w:rsid w:val="009E1D17"/>
    <w:rsid w:val="009E2831"/>
    <w:rsid w:val="009E2CF5"/>
    <w:rsid w:val="009E2E25"/>
    <w:rsid w:val="009E2F4D"/>
    <w:rsid w:val="009E365A"/>
    <w:rsid w:val="009E3F48"/>
    <w:rsid w:val="009E445A"/>
    <w:rsid w:val="009E5003"/>
    <w:rsid w:val="009E566E"/>
    <w:rsid w:val="009E59EB"/>
    <w:rsid w:val="009E608C"/>
    <w:rsid w:val="009E71ED"/>
    <w:rsid w:val="009E71F8"/>
    <w:rsid w:val="009E7833"/>
    <w:rsid w:val="009F0080"/>
    <w:rsid w:val="009F015B"/>
    <w:rsid w:val="009F12F2"/>
    <w:rsid w:val="009F1648"/>
    <w:rsid w:val="009F1E16"/>
    <w:rsid w:val="009F21D4"/>
    <w:rsid w:val="009F232E"/>
    <w:rsid w:val="009F2DED"/>
    <w:rsid w:val="009F32E9"/>
    <w:rsid w:val="009F33E4"/>
    <w:rsid w:val="009F4189"/>
    <w:rsid w:val="009F436C"/>
    <w:rsid w:val="009F4B89"/>
    <w:rsid w:val="009F4C8E"/>
    <w:rsid w:val="009F54B3"/>
    <w:rsid w:val="009F5F7B"/>
    <w:rsid w:val="009F6079"/>
    <w:rsid w:val="009F6263"/>
    <w:rsid w:val="009F68B6"/>
    <w:rsid w:val="009F6BC1"/>
    <w:rsid w:val="009F77B0"/>
    <w:rsid w:val="00A002CB"/>
    <w:rsid w:val="00A004E6"/>
    <w:rsid w:val="00A00A44"/>
    <w:rsid w:val="00A02484"/>
    <w:rsid w:val="00A0435A"/>
    <w:rsid w:val="00A0486C"/>
    <w:rsid w:val="00A04FB6"/>
    <w:rsid w:val="00A05080"/>
    <w:rsid w:val="00A0622A"/>
    <w:rsid w:val="00A065D7"/>
    <w:rsid w:val="00A07F4A"/>
    <w:rsid w:val="00A07F66"/>
    <w:rsid w:val="00A104AC"/>
    <w:rsid w:val="00A109D7"/>
    <w:rsid w:val="00A11D55"/>
    <w:rsid w:val="00A13566"/>
    <w:rsid w:val="00A15156"/>
    <w:rsid w:val="00A153C8"/>
    <w:rsid w:val="00A16563"/>
    <w:rsid w:val="00A1690A"/>
    <w:rsid w:val="00A16C99"/>
    <w:rsid w:val="00A174D6"/>
    <w:rsid w:val="00A1788C"/>
    <w:rsid w:val="00A17A42"/>
    <w:rsid w:val="00A20229"/>
    <w:rsid w:val="00A2083A"/>
    <w:rsid w:val="00A20BC6"/>
    <w:rsid w:val="00A2132F"/>
    <w:rsid w:val="00A220B2"/>
    <w:rsid w:val="00A22AD1"/>
    <w:rsid w:val="00A23CB2"/>
    <w:rsid w:val="00A24224"/>
    <w:rsid w:val="00A25088"/>
    <w:rsid w:val="00A25280"/>
    <w:rsid w:val="00A25343"/>
    <w:rsid w:val="00A25552"/>
    <w:rsid w:val="00A25F31"/>
    <w:rsid w:val="00A26099"/>
    <w:rsid w:val="00A267B6"/>
    <w:rsid w:val="00A27661"/>
    <w:rsid w:val="00A2768E"/>
    <w:rsid w:val="00A31952"/>
    <w:rsid w:val="00A319F7"/>
    <w:rsid w:val="00A31F33"/>
    <w:rsid w:val="00A31FF8"/>
    <w:rsid w:val="00A324C9"/>
    <w:rsid w:val="00A32927"/>
    <w:rsid w:val="00A33032"/>
    <w:rsid w:val="00A33E6E"/>
    <w:rsid w:val="00A34F17"/>
    <w:rsid w:val="00A3579A"/>
    <w:rsid w:val="00A362E8"/>
    <w:rsid w:val="00A365F9"/>
    <w:rsid w:val="00A36831"/>
    <w:rsid w:val="00A36A7E"/>
    <w:rsid w:val="00A37794"/>
    <w:rsid w:val="00A37E47"/>
    <w:rsid w:val="00A405C7"/>
    <w:rsid w:val="00A405E7"/>
    <w:rsid w:val="00A40C19"/>
    <w:rsid w:val="00A40D01"/>
    <w:rsid w:val="00A42197"/>
    <w:rsid w:val="00A423AA"/>
    <w:rsid w:val="00A43389"/>
    <w:rsid w:val="00A437F9"/>
    <w:rsid w:val="00A438B6"/>
    <w:rsid w:val="00A45704"/>
    <w:rsid w:val="00A45936"/>
    <w:rsid w:val="00A45CB2"/>
    <w:rsid w:val="00A46787"/>
    <w:rsid w:val="00A46EF0"/>
    <w:rsid w:val="00A47664"/>
    <w:rsid w:val="00A47A96"/>
    <w:rsid w:val="00A50047"/>
    <w:rsid w:val="00A518F4"/>
    <w:rsid w:val="00A52AE8"/>
    <w:rsid w:val="00A53C6A"/>
    <w:rsid w:val="00A53C74"/>
    <w:rsid w:val="00A54188"/>
    <w:rsid w:val="00A5564A"/>
    <w:rsid w:val="00A558CE"/>
    <w:rsid w:val="00A55A03"/>
    <w:rsid w:val="00A55E81"/>
    <w:rsid w:val="00A56F06"/>
    <w:rsid w:val="00A573E1"/>
    <w:rsid w:val="00A57935"/>
    <w:rsid w:val="00A57F4A"/>
    <w:rsid w:val="00A6024B"/>
    <w:rsid w:val="00A63547"/>
    <w:rsid w:val="00A64337"/>
    <w:rsid w:val="00A645E4"/>
    <w:rsid w:val="00A64C70"/>
    <w:rsid w:val="00A64CBF"/>
    <w:rsid w:val="00A64FAF"/>
    <w:rsid w:val="00A66A46"/>
    <w:rsid w:val="00A66BE9"/>
    <w:rsid w:val="00A67B0D"/>
    <w:rsid w:val="00A67E5B"/>
    <w:rsid w:val="00A70CE2"/>
    <w:rsid w:val="00A722C9"/>
    <w:rsid w:val="00A72A54"/>
    <w:rsid w:val="00A72C5A"/>
    <w:rsid w:val="00A72F18"/>
    <w:rsid w:val="00A73CE9"/>
    <w:rsid w:val="00A74419"/>
    <w:rsid w:val="00A74AD8"/>
    <w:rsid w:val="00A74C2A"/>
    <w:rsid w:val="00A74ECF"/>
    <w:rsid w:val="00A7501D"/>
    <w:rsid w:val="00A7524D"/>
    <w:rsid w:val="00A75F25"/>
    <w:rsid w:val="00A761B2"/>
    <w:rsid w:val="00A7662A"/>
    <w:rsid w:val="00A81408"/>
    <w:rsid w:val="00A8155D"/>
    <w:rsid w:val="00A81938"/>
    <w:rsid w:val="00A82331"/>
    <w:rsid w:val="00A835F4"/>
    <w:rsid w:val="00A83B9B"/>
    <w:rsid w:val="00A83E5A"/>
    <w:rsid w:val="00A84447"/>
    <w:rsid w:val="00A84810"/>
    <w:rsid w:val="00A86205"/>
    <w:rsid w:val="00A864C7"/>
    <w:rsid w:val="00A871C8"/>
    <w:rsid w:val="00A878F8"/>
    <w:rsid w:val="00A87C2E"/>
    <w:rsid w:val="00A92D09"/>
    <w:rsid w:val="00A92EC6"/>
    <w:rsid w:val="00A92F2D"/>
    <w:rsid w:val="00A938C3"/>
    <w:rsid w:val="00A9579A"/>
    <w:rsid w:val="00A9609D"/>
    <w:rsid w:val="00A968F1"/>
    <w:rsid w:val="00A96B3A"/>
    <w:rsid w:val="00A979D9"/>
    <w:rsid w:val="00AA0615"/>
    <w:rsid w:val="00AA06CA"/>
    <w:rsid w:val="00AA0EE2"/>
    <w:rsid w:val="00AA0F08"/>
    <w:rsid w:val="00AA1450"/>
    <w:rsid w:val="00AA16D2"/>
    <w:rsid w:val="00AA2079"/>
    <w:rsid w:val="00AA215D"/>
    <w:rsid w:val="00AA2809"/>
    <w:rsid w:val="00AA2ECA"/>
    <w:rsid w:val="00AA3462"/>
    <w:rsid w:val="00AA43B9"/>
    <w:rsid w:val="00AA4796"/>
    <w:rsid w:val="00AA4A36"/>
    <w:rsid w:val="00AA4AD0"/>
    <w:rsid w:val="00AA6C76"/>
    <w:rsid w:val="00AA7856"/>
    <w:rsid w:val="00AA7955"/>
    <w:rsid w:val="00AB07F9"/>
    <w:rsid w:val="00AB11A7"/>
    <w:rsid w:val="00AB1216"/>
    <w:rsid w:val="00AB1D85"/>
    <w:rsid w:val="00AB2F57"/>
    <w:rsid w:val="00AB3FAF"/>
    <w:rsid w:val="00AB43A4"/>
    <w:rsid w:val="00AB478C"/>
    <w:rsid w:val="00AB6476"/>
    <w:rsid w:val="00AB6B27"/>
    <w:rsid w:val="00AB77C2"/>
    <w:rsid w:val="00AB7891"/>
    <w:rsid w:val="00AC03AD"/>
    <w:rsid w:val="00AC10A0"/>
    <w:rsid w:val="00AC201A"/>
    <w:rsid w:val="00AC201B"/>
    <w:rsid w:val="00AC2184"/>
    <w:rsid w:val="00AC25AA"/>
    <w:rsid w:val="00AC25AB"/>
    <w:rsid w:val="00AC2D06"/>
    <w:rsid w:val="00AC309E"/>
    <w:rsid w:val="00AC3C41"/>
    <w:rsid w:val="00AC5721"/>
    <w:rsid w:val="00AC57E9"/>
    <w:rsid w:val="00AC61BB"/>
    <w:rsid w:val="00AD0025"/>
    <w:rsid w:val="00AD01D7"/>
    <w:rsid w:val="00AD06B6"/>
    <w:rsid w:val="00AD0FBD"/>
    <w:rsid w:val="00AD21AD"/>
    <w:rsid w:val="00AD24CA"/>
    <w:rsid w:val="00AD3BEB"/>
    <w:rsid w:val="00AD3F08"/>
    <w:rsid w:val="00AD41F7"/>
    <w:rsid w:val="00AD4E61"/>
    <w:rsid w:val="00AD69F9"/>
    <w:rsid w:val="00AD6DF8"/>
    <w:rsid w:val="00AD7699"/>
    <w:rsid w:val="00AE0020"/>
    <w:rsid w:val="00AE00D1"/>
    <w:rsid w:val="00AE0280"/>
    <w:rsid w:val="00AE057D"/>
    <w:rsid w:val="00AE0B51"/>
    <w:rsid w:val="00AE1013"/>
    <w:rsid w:val="00AE18BA"/>
    <w:rsid w:val="00AE1D66"/>
    <w:rsid w:val="00AE222A"/>
    <w:rsid w:val="00AE3282"/>
    <w:rsid w:val="00AE3E54"/>
    <w:rsid w:val="00AE3E75"/>
    <w:rsid w:val="00AE42E1"/>
    <w:rsid w:val="00AE4659"/>
    <w:rsid w:val="00AE4F4F"/>
    <w:rsid w:val="00AE5B48"/>
    <w:rsid w:val="00AE606E"/>
    <w:rsid w:val="00AE7623"/>
    <w:rsid w:val="00AE765B"/>
    <w:rsid w:val="00AE79CC"/>
    <w:rsid w:val="00AF0042"/>
    <w:rsid w:val="00AF0A6E"/>
    <w:rsid w:val="00AF1679"/>
    <w:rsid w:val="00AF2009"/>
    <w:rsid w:val="00AF23C8"/>
    <w:rsid w:val="00AF26CC"/>
    <w:rsid w:val="00AF27E3"/>
    <w:rsid w:val="00AF2963"/>
    <w:rsid w:val="00AF2DE5"/>
    <w:rsid w:val="00AF2F55"/>
    <w:rsid w:val="00AF3C80"/>
    <w:rsid w:val="00AF3DE9"/>
    <w:rsid w:val="00AF476E"/>
    <w:rsid w:val="00AF4F5C"/>
    <w:rsid w:val="00AF5588"/>
    <w:rsid w:val="00AF5CA9"/>
    <w:rsid w:val="00AF5F1E"/>
    <w:rsid w:val="00AF6090"/>
    <w:rsid w:val="00AF6221"/>
    <w:rsid w:val="00AF6BDA"/>
    <w:rsid w:val="00B007B6"/>
    <w:rsid w:val="00B00923"/>
    <w:rsid w:val="00B00DAB"/>
    <w:rsid w:val="00B00F15"/>
    <w:rsid w:val="00B00F8F"/>
    <w:rsid w:val="00B01DD5"/>
    <w:rsid w:val="00B031E2"/>
    <w:rsid w:val="00B0357D"/>
    <w:rsid w:val="00B0461F"/>
    <w:rsid w:val="00B046D3"/>
    <w:rsid w:val="00B047CB"/>
    <w:rsid w:val="00B04A69"/>
    <w:rsid w:val="00B04BF6"/>
    <w:rsid w:val="00B04CCE"/>
    <w:rsid w:val="00B057B0"/>
    <w:rsid w:val="00B05C66"/>
    <w:rsid w:val="00B069C3"/>
    <w:rsid w:val="00B06E7A"/>
    <w:rsid w:val="00B07B23"/>
    <w:rsid w:val="00B112A0"/>
    <w:rsid w:val="00B11360"/>
    <w:rsid w:val="00B11458"/>
    <w:rsid w:val="00B11ADE"/>
    <w:rsid w:val="00B11C9C"/>
    <w:rsid w:val="00B11CA4"/>
    <w:rsid w:val="00B11D25"/>
    <w:rsid w:val="00B13457"/>
    <w:rsid w:val="00B13BE8"/>
    <w:rsid w:val="00B13C47"/>
    <w:rsid w:val="00B149BD"/>
    <w:rsid w:val="00B14FF9"/>
    <w:rsid w:val="00B1536D"/>
    <w:rsid w:val="00B15965"/>
    <w:rsid w:val="00B15C94"/>
    <w:rsid w:val="00B15D23"/>
    <w:rsid w:val="00B16199"/>
    <w:rsid w:val="00B1631F"/>
    <w:rsid w:val="00B1741B"/>
    <w:rsid w:val="00B17EF9"/>
    <w:rsid w:val="00B20CE9"/>
    <w:rsid w:val="00B21300"/>
    <w:rsid w:val="00B21B87"/>
    <w:rsid w:val="00B2218F"/>
    <w:rsid w:val="00B222A1"/>
    <w:rsid w:val="00B224D6"/>
    <w:rsid w:val="00B22FAF"/>
    <w:rsid w:val="00B2313D"/>
    <w:rsid w:val="00B23EE7"/>
    <w:rsid w:val="00B244E4"/>
    <w:rsid w:val="00B25298"/>
    <w:rsid w:val="00B25576"/>
    <w:rsid w:val="00B25753"/>
    <w:rsid w:val="00B26AD0"/>
    <w:rsid w:val="00B26CB2"/>
    <w:rsid w:val="00B26FE4"/>
    <w:rsid w:val="00B27643"/>
    <w:rsid w:val="00B27682"/>
    <w:rsid w:val="00B27CCE"/>
    <w:rsid w:val="00B311BD"/>
    <w:rsid w:val="00B31384"/>
    <w:rsid w:val="00B32FEC"/>
    <w:rsid w:val="00B33C00"/>
    <w:rsid w:val="00B3436B"/>
    <w:rsid w:val="00B34F2F"/>
    <w:rsid w:val="00B35564"/>
    <w:rsid w:val="00B36334"/>
    <w:rsid w:val="00B367CB"/>
    <w:rsid w:val="00B36D22"/>
    <w:rsid w:val="00B36D2D"/>
    <w:rsid w:val="00B4115A"/>
    <w:rsid w:val="00B412B7"/>
    <w:rsid w:val="00B4145D"/>
    <w:rsid w:val="00B42529"/>
    <w:rsid w:val="00B42571"/>
    <w:rsid w:val="00B42790"/>
    <w:rsid w:val="00B43DE4"/>
    <w:rsid w:val="00B4477C"/>
    <w:rsid w:val="00B4599A"/>
    <w:rsid w:val="00B46826"/>
    <w:rsid w:val="00B46D68"/>
    <w:rsid w:val="00B47183"/>
    <w:rsid w:val="00B4720B"/>
    <w:rsid w:val="00B4722F"/>
    <w:rsid w:val="00B47775"/>
    <w:rsid w:val="00B47CC5"/>
    <w:rsid w:val="00B504F5"/>
    <w:rsid w:val="00B50823"/>
    <w:rsid w:val="00B51611"/>
    <w:rsid w:val="00B52E14"/>
    <w:rsid w:val="00B52F08"/>
    <w:rsid w:val="00B546AD"/>
    <w:rsid w:val="00B56A0B"/>
    <w:rsid w:val="00B571BB"/>
    <w:rsid w:val="00B57508"/>
    <w:rsid w:val="00B601D2"/>
    <w:rsid w:val="00B61129"/>
    <w:rsid w:val="00B6115C"/>
    <w:rsid w:val="00B6127F"/>
    <w:rsid w:val="00B62444"/>
    <w:rsid w:val="00B63297"/>
    <w:rsid w:val="00B641ED"/>
    <w:rsid w:val="00B649BB"/>
    <w:rsid w:val="00B65B34"/>
    <w:rsid w:val="00B6605A"/>
    <w:rsid w:val="00B67EE1"/>
    <w:rsid w:val="00B7014E"/>
    <w:rsid w:val="00B70248"/>
    <w:rsid w:val="00B71076"/>
    <w:rsid w:val="00B71377"/>
    <w:rsid w:val="00B719D7"/>
    <w:rsid w:val="00B71B1A"/>
    <w:rsid w:val="00B7290C"/>
    <w:rsid w:val="00B732D0"/>
    <w:rsid w:val="00B73470"/>
    <w:rsid w:val="00B73D6D"/>
    <w:rsid w:val="00B74649"/>
    <w:rsid w:val="00B75066"/>
    <w:rsid w:val="00B75797"/>
    <w:rsid w:val="00B763AD"/>
    <w:rsid w:val="00B76499"/>
    <w:rsid w:val="00B76756"/>
    <w:rsid w:val="00B7746F"/>
    <w:rsid w:val="00B77DD3"/>
    <w:rsid w:val="00B80050"/>
    <w:rsid w:val="00B800A0"/>
    <w:rsid w:val="00B802C1"/>
    <w:rsid w:val="00B806E6"/>
    <w:rsid w:val="00B80FB0"/>
    <w:rsid w:val="00B81235"/>
    <w:rsid w:val="00B8140B"/>
    <w:rsid w:val="00B81AE5"/>
    <w:rsid w:val="00B81BB3"/>
    <w:rsid w:val="00B81FB4"/>
    <w:rsid w:val="00B82A56"/>
    <w:rsid w:val="00B833FE"/>
    <w:rsid w:val="00B83BC1"/>
    <w:rsid w:val="00B84361"/>
    <w:rsid w:val="00B846C1"/>
    <w:rsid w:val="00B84B09"/>
    <w:rsid w:val="00B87282"/>
    <w:rsid w:val="00B87333"/>
    <w:rsid w:val="00B8739F"/>
    <w:rsid w:val="00B877DC"/>
    <w:rsid w:val="00B87B28"/>
    <w:rsid w:val="00B87CB5"/>
    <w:rsid w:val="00B87E13"/>
    <w:rsid w:val="00B87E4A"/>
    <w:rsid w:val="00B900E3"/>
    <w:rsid w:val="00B911D4"/>
    <w:rsid w:val="00B9140F"/>
    <w:rsid w:val="00B91481"/>
    <w:rsid w:val="00B922F2"/>
    <w:rsid w:val="00B9250C"/>
    <w:rsid w:val="00B92A4F"/>
    <w:rsid w:val="00B93916"/>
    <w:rsid w:val="00B93B88"/>
    <w:rsid w:val="00B93F66"/>
    <w:rsid w:val="00B943DE"/>
    <w:rsid w:val="00B95519"/>
    <w:rsid w:val="00B95830"/>
    <w:rsid w:val="00B96CCD"/>
    <w:rsid w:val="00B97724"/>
    <w:rsid w:val="00B97C9D"/>
    <w:rsid w:val="00BA015D"/>
    <w:rsid w:val="00BA0AFD"/>
    <w:rsid w:val="00BA0D6C"/>
    <w:rsid w:val="00BA1BEE"/>
    <w:rsid w:val="00BA1CD7"/>
    <w:rsid w:val="00BA1FC9"/>
    <w:rsid w:val="00BA2432"/>
    <w:rsid w:val="00BA33E8"/>
    <w:rsid w:val="00BA4273"/>
    <w:rsid w:val="00BA5068"/>
    <w:rsid w:val="00BA52DA"/>
    <w:rsid w:val="00BA626A"/>
    <w:rsid w:val="00BA68BF"/>
    <w:rsid w:val="00BA7F6A"/>
    <w:rsid w:val="00BB2001"/>
    <w:rsid w:val="00BB2043"/>
    <w:rsid w:val="00BB2DA0"/>
    <w:rsid w:val="00BB3694"/>
    <w:rsid w:val="00BB3F4C"/>
    <w:rsid w:val="00BB454A"/>
    <w:rsid w:val="00BB4854"/>
    <w:rsid w:val="00BB4D9F"/>
    <w:rsid w:val="00BB68C6"/>
    <w:rsid w:val="00BC0AFC"/>
    <w:rsid w:val="00BC0E48"/>
    <w:rsid w:val="00BC351E"/>
    <w:rsid w:val="00BC3E09"/>
    <w:rsid w:val="00BC43A5"/>
    <w:rsid w:val="00BC6274"/>
    <w:rsid w:val="00BC6D61"/>
    <w:rsid w:val="00BC7638"/>
    <w:rsid w:val="00BC7B8C"/>
    <w:rsid w:val="00BD047F"/>
    <w:rsid w:val="00BD13A3"/>
    <w:rsid w:val="00BD1864"/>
    <w:rsid w:val="00BD2600"/>
    <w:rsid w:val="00BD291A"/>
    <w:rsid w:val="00BD371E"/>
    <w:rsid w:val="00BD3928"/>
    <w:rsid w:val="00BD3A5E"/>
    <w:rsid w:val="00BD3DC6"/>
    <w:rsid w:val="00BD49BD"/>
    <w:rsid w:val="00BD4CD4"/>
    <w:rsid w:val="00BD4E30"/>
    <w:rsid w:val="00BD5E62"/>
    <w:rsid w:val="00BD5E85"/>
    <w:rsid w:val="00BD6108"/>
    <w:rsid w:val="00BD6831"/>
    <w:rsid w:val="00BE0493"/>
    <w:rsid w:val="00BE1024"/>
    <w:rsid w:val="00BE325B"/>
    <w:rsid w:val="00BE3381"/>
    <w:rsid w:val="00BE3877"/>
    <w:rsid w:val="00BE4217"/>
    <w:rsid w:val="00BE5A8B"/>
    <w:rsid w:val="00BE6638"/>
    <w:rsid w:val="00BE6812"/>
    <w:rsid w:val="00BE6A53"/>
    <w:rsid w:val="00BE74DD"/>
    <w:rsid w:val="00BE7859"/>
    <w:rsid w:val="00BF015E"/>
    <w:rsid w:val="00BF051B"/>
    <w:rsid w:val="00BF1117"/>
    <w:rsid w:val="00BF16DD"/>
    <w:rsid w:val="00BF251F"/>
    <w:rsid w:val="00BF26EB"/>
    <w:rsid w:val="00BF5327"/>
    <w:rsid w:val="00BF5445"/>
    <w:rsid w:val="00BF564C"/>
    <w:rsid w:val="00BF6571"/>
    <w:rsid w:val="00BF70CD"/>
    <w:rsid w:val="00BF7D1E"/>
    <w:rsid w:val="00C000DA"/>
    <w:rsid w:val="00C013E1"/>
    <w:rsid w:val="00C01718"/>
    <w:rsid w:val="00C019B6"/>
    <w:rsid w:val="00C02037"/>
    <w:rsid w:val="00C030C2"/>
    <w:rsid w:val="00C031C1"/>
    <w:rsid w:val="00C0354D"/>
    <w:rsid w:val="00C03E0A"/>
    <w:rsid w:val="00C04D40"/>
    <w:rsid w:val="00C04E98"/>
    <w:rsid w:val="00C05D49"/>
    <w:rsid w:val="00C07E53"/>
    <w:rsid w:val="00C100CA"/>
    <w:rsid w:val="00C10CAE"/>
    <w:rsid w:val="00C11018"/>
    <w:rsid w:val="00C112C9"/>
    <w:rsid w:val="00C11A99"/>
    <w:rsid w:val="00C11C17"/>
    <w:rsid w:val="00C11D25"/>
    <w:rsid w:val="00C125C5"/>
    <w:rsid w:val="00C12DBB"/>
    <w:rsid w:val="00C12DC8"/>
    <w:rsid w:val="00C12FF9"/>
    <w:rsid w:val="00C1316C"/>
    <w:rsid w:val="00C13414"/>
    <w:rsid w:val="00C14B42"/>
    <w:rsid w:val="00C15612"/>
    <w:rsid w:val="00C15906"/>
    <w:rsid w:val="00C16156"/>
    <w:rsid w:val="00C16981"/>
    <w:rsid w:val="00C2035A"/>
    <w:rsid w:val="00C206D3"/>
    <w:rsid w:val="00C20743"/>
    <w:rsid w:val="00C20A3C"/>
    <w:rsid w:val="00C20F7A"/>
    <w:rsid w:val="00C2125D"/>
    <w:rsid w:val="00C21991"/>
    <w:rsid w:val="00C225E1"/>
    <w:rsid w:val="00C2289F"/>
    <w:rsid w:val="00C25495"/>
    <w:rsid w:val="00C25C96"/>
    <w:rsid w:val="00C25E41"/>
    <w:rsid w:val="00C25F6C"/>
    <w:rsid w:val="00C33D00"/>
    <w:rsid w:val="00C3428A"/>
    <w:rsid w:val="00C34AAE"/>
    <w:rsid w:val="00C36349"/>
    <w:rsid w:val="00C36DF5"/>
    <w:rsid w:val="00C37A6C"/>
    <w:rsid w:val="00C404AE"/>
    <w:rsid w:val="00C4060F"/>
    <w:rsid w:val="00C40A0E"/>
    <w:rsid w:val="00C40C3E"/>
    <w:rsid w:val="00C4186E"/>
    <w:rsid w:val="00C41ABB"/>
    <w:rsid w:val="00C42312"/>
    <w:rsid w:val="00C462A5"/>
    <w:rsid w:val="00C475F5"/>
    <w:rsid w:val="00C47D85"/>
    <w:rsid w:val="00C47E8B"/>
    <w:rsid w:val="00C50591"/>
    <w:rsid w:val="00C50CAC"/>
    <w:rsid w:val="00C510DB"/>
    <w:rsid w:val="00C51F19"/>
    <w:rsid w:val="00C5231F"/>
    <w:rsid w:val="00C5239A"/>
    <w:rsid w:val="00C52CD1"/>
    <w:rsid w:val="00C53AE4"/>
    <w:rsid w:val="00C54264"/>
    <w:rsid w:val="00C542B3"/>
    <w:rsid w:val="00C54F5B"/>
    <w:rsid w:val="00C5515F"/>
    <w:rsid w:val="00C555B3"/>
    <w:rsid w:val="00C56A07"/>
    <w:rsid w:val="00C56FE3"/>
    <w:rsid w:val="00C5765C"/>
    <w:rsid w:val="00C57715"/>
    <w:rsid w:val="00C60947"/>
    <w:rsid w:val="00C61079"/>
    <w:rsid w:val="00C615DC"/>
    <w:rsid w:val="00C61DC9"/>
    <w:rsid w:val="00C62493"/>
    <w:rsid w:val="00C62D52"/>
    <w:rsid w:val="00C63350"/>
    <w:rsid w:val="00C6362D"/>
    <w:rsid w:val="00C6372F"/>
    <w:rsid w:val="00C63E38"/>
    <w:rsid w:val="00C65549"/>
    <w:rsid w:val="00C657C5"/>
    <w:rsid w:val="00C667B1"/>
    <w:rsid w:val="00C6736D"/>
    <w:rsid w:val="00C67FA5"/>
    <w:rsid w:val="00C70D20"/>
    <w:rsid w:val="00C70E5E"/>
    <w:rsid w:val="00C7122C"/>
    <w:rsid w:val="00C713E7"/>
    <w:rsid w:val="00C722FC"/>
    <w:rsid w:val="00C73255"/>
    <w:rsid w:val="00C7361E"/>
    <w:rsid w:val="00C73C26"/>
    <w:rsid w:val="00C74497"/>
    <w:rsid w:val="00C7451D"/>
    <w:rsid w:val="00C74C91"/>
    <w:rsid w:val="00C74F6A"/>
    <w:rsid w:val="00C7594F"/>
    <w:rsid w:val="00C76C73"/>
    <w:rsid w:val="00C7719D"/>
    <w:rsid w:val="00C77830"/>
    <w:rsid w:val="00C817BC"/>
    <w:rsid w:val="00C819CC"/>
    <w:rsid w:val="00C82FD1"/>
    <w:rsid w:val="00C83483"/>
    <w:rsid w:val="00C84D41"/>
    <w:rsid w:val="00C84D79"/>
    <w:rsid w:val="00C85011"/>
    <w:rsid w:val="00C85F73"/>
    <w:rsid w:val="00C86D72"/>
    <w:rsid w:val="00C873AB"/>
    <w:rsid w:val="00C87A8D"/>
    <w:rsid w:val="00C909E4"/>
    <w:rsid w:val="00C90F72"/>
    <w:rsid w:val="00C91CF6"/>
    <w:rsid w:val="00C91FC8"/>
    <w:rsid w:val="00C91FD9"/>
    <w:rsid w:val="00C91FDD"/>
    <w:rsid w:val="00C9216F"/>
    <w:rsid w:val="00C9268F"/>
    <w:rsid w:val="00C935E0"/>
    <w:rsid w:val="00C939BB"/>
    <w:rsid w:val="00C93FE3"/>
    <w:rsid w:val="00C94840"/>
    <w:rsid w:val="00C94E22"/>
    <w:rsid w:val="00C9526A"/>
    <w:rsid w:val="00C95A4E"/>
    <w:rsid w:val="00C964C6"/>
    <w:rsid w:val="00CA0888"/>
    <w:rsid w:val="00CA0D2E"/>
    <w:rsid w:val="00CA1664"/>
    <w:rsid w:val="00CA2142"/>
    <w:rsid w:val="00CA244F"/>
    <w:rsid w:val="00CA301A"/>
    <w:rsid w:val="00CA32DF"/>
    <w:rsid w:val="00CA4782"/>
    <w:rsid w:val="00CA4EB2"/>
    <w:rsid w:val="00CA5330"/>
    <w:rsid w:val="00CA580A"/>
    <w:rsid w:val="00CA5E9F"/>
    <w:rsid w:val="00CA690A"/>
    <w:rsid w:val="00CA71BC"/>
    <w:rsid w:val="00CA721D"/>
    <w:rsid w:val="00CA7405"/>
    <w:rsid w:val="00CA76FC"/>
    <w:rsid w:val="00CA7D18"/>
    <w:rsid w:val="00CB0D66"/>
    <w:rsid w:val="00CB18EE"/>
    <w:rsid w:val="00CB1941"/>
    <w:rsid w:val="00CB1D6E"/>
    <w:rsid w:val="00CB273C"/>
    <w:rsid w:val="00CB4D3D"/>
    <w:rsid w:val="00CB4D74"/>
    <w:rsid w:val="00CB4F9E"/>
    <w:rsid w:val="00CB572D"/>
    <w:rsid w:val="00CB72E0"/>
    <w:rsid w:val="00CB7929"/>
    <w:rsid w:val="00CC0183"/>
    <w:rsid w:val="00CC0F10"/>
    <w:rsid w:val="00CC18E2"/>
    <w:rsid w:val="00CC1DE7"/>
    <w:rsid w:val="00CC217D"/>
    <w:rsid w:val="00CC26C7"/>
    <w:rsid w:val="00CC27BF"/>
    <w:rsid w:val="00CC345A"/>
    <w:rsid w:val="00CC4388"/>
    <w:rsid w:val="00CC456B"/>
    <w:rsid w:val="00CC4CC2"/>
    <w:rsid w:val="00CC535F"/>
    <w:rsid w:val="00CC552F"/>
    <w:rsid w:val="00CC5965"/>
    <w:rsid w:val="00CC6B78"/>
    <w:rsid w:val="00CC729A"/>
    <w:rsid w:val="00CC73F9"/>
    <w:rsid w:val="00CC7874"/>
    <w:rsid w:val="00CC7959"/>
    <w:rsid w:val="00CD0F0B"/>
    <w:rsid w:val="00CD106D"/>
    <w:rsid w:val="00CD1B98"/>
    <w:rsid w:val="00CD2063"/>
    <w:rsid w:val="00CD225B"/>
    <w:rsid w:val="00CD2946"/>
    <w:rsid w:val="00CD2CBB"/>
    <w:rsid w:val="00CD34A1"/>
    <w:rsid w:val="00CD36D0"/>
    <w:rsid w:val="00CD3FCA"/>
    <w:rsid w:val="00CD4B78"/>
    <w:rsid w:val="00CD5351"/>
    <w:rsid w:val="00CD5805"/>
    <w:rsid w:val="00CD5EBA"/>
    <w:rsid w:val="00CD6090"/>
    <w:rsid w:val="00CD7754"/>
    <w:rsid w:val="00CE01CB"/>
    <w:rsid w:val="00CE050C"/>
    <w:rsid w:val="00CE0755"/>
    <w:rsid w:val="00CE0F02"/>
    <w:rsid w:val="00CE2C07"/>
    <w:rsid w:val="00CE3066"/>
    <w:rsid w:val="00CE3071"/>
    <w:rsid w:val="00CE30F6"/>
    <w:rsid w:val="00CE3162"/>
    <w:rsid w:val="00CE46BC"/>
    <w:rsid w:val="00CE4FDA"/>
    <w:rsid w:val="00CE58A8"/>
    <w:rsid w:val="00CE6D65"/>
    <w:rsid w:val="00CE7FA3"/>
    <w:rsid w:val="00CF16EE"/>
    <w:rsid w:val="00CF1DC7"/>
    <w:rsid w:val="00CF2A8F"/>
    <w:rsid w:val="00CF2FA0"/>
    <w:rsid w:val="00CF3156"/>
    <w:rsid w:val="00CF4C12"/>
    <w:rsid w:val="00CF537C"/>
    <w:rsid w:val="00CF662C"/>
    <w:rsid w:val="00CF6929"/>
    <w:rsid w:val="00CF7B7C"/>
    <w:rsid w:val="00CF7C76"/>
    <w:rsid w:val="00D0029A"/>
    <w:rsid w:val="00D0064A"/>
    <w:rsid w:val="00D00EB2"/>
    <w:rsid w:val="00D0199A"/>
    <w:rsid w:val="00D02154"/>
    <w:rsid w:val="00D043AA"/>
    <w:rsid w:val="00D05266"/>
    <w:rsid w:val="00D060FA"/>
    <w:rsid w:val="00D06811"/>
    <w:rsid w:val="00D068F4"/>
    <w:rsid w:val="00D06CBD"/>
    <w:rsid w:val="00D07891"/>
    <w:rsid w:val="00D07C0C"/>
    <w:rsid w:val="00D10989"/>
    <w:rsid w:val="00D10B44"/>
    <w:rsid w:val="00D11014"/>
    <w:rsid w:val="00D1162B"/>
    <w:rsid w:val="00D11B0A"/>
    <w:rsid w:val="00D12235"/>
    <w:rsid w:val="00D12EBD"/>
    <w:rsid w:val="00D134DF"/>
    <w:rsid w:val="00D13E76"/>
    <w:rsid w:val="00D16487"/>
    <w:rsid w:val="00D16B11"/>
    <w:rsid w:val="00D170B5"/>
    <w:rsid w:val="00D177A0"/>
    <w:rsid w:val="00D179B3"/>
    <w:rsid w:val="00D17AAF"/>
    <w:rsid w:val="00D20320"/>
    <w:rsid w:val="00D21755"/>
    <w:rsid w:val="00D22BF5"/>
    <w:rsid w:val="00D230AC"/>
    <w:rsid w:val="00D23D66"/>
    <w:rsid w:val="00D23FB1"/>
    <w:rsid w:val="00D2436D"/>
    <w:rsid w:val="00D24926"/>
    <w:rsid w:val="00D250A8"/>
    <w:rsid w:val="00D25E60"/>
    <w:rsid w:val="00D2673C"/>
    <w:rsid w:val="00D2755E"/>
    <w:rsid w:val="00D31208"/>
    <w:rsid w:val="00D3243B"/>
    <w:rsid w:val="00D3383D"/>
    <w:rsid w:val="00D34E2D"/>
    <w:rsid w:val="00D37865"/>
    <w:rsid w:val="00D409CC"/>
    <w:rsid w:val="00D413F3"/>
    <w:rsid w:val="00D413F5"/>
    <w:rsid w:val="00D41B47"/>
    <w:rsid w:val="00D41B64"/>
    <w:rsid w:val="00D4267F"/>
    <w:rsid w:val="00D42E34"/>
    <w:rsid w:val="00D439B9"/>
    <w:rsid w:val="00D440AF"/>
    <w:rsid w:val="00D45582"/>
    <w:rsid w:val="00D4620D"/>
    <w:rsid w:val="00D46704"/>
    <w:rsid w:val="00D47437"/>
    <w:rsid w:val="00D5035A"/>
    <w:rsid w:val="00D51407"/>
    <w:rsid w:val="00D51ADE"/>
    <w:rsid w:val="00D51DF0"/>
    <w:rsid w:val="00D521EE"/>
    <w:rsid w:val="00D528CE"/>
    <w:rsid w:val="00D53F2C"/>
    <w:rsid w:val="00D54741"/>
    <w:rsid w:val="00D54BA6"/>
    <w:rsid w:val="00D55B4C"/>
    <w:rsid w:val="00D5608E"/>
    <w:rsid w:val="00D563DD"/>
    <w:rsid w:val="00D56E9B"/>
    <w:rsid w:val="00D601E4"/>
    <w:rsid w:val="00D605B2"/>
    <w:rsid w:val="00D60CA0"/>
    <w:rsid w:val="00D60D68"/>
    <w:rsid w:val="00D61CF0"/>
    <w:rsid w:val="00D63605"/>
    <w:rsid w:val="00D6465C"/>
    <w:rsid w:val="00D64DDA"/>
    <w:rsid w:val="00D65B76"/>
    <w:rsid w:val="00D65EC0"/>
    <w:rsid w:val="00D66929"/>
    <w:rsid w:val="00D672BE"/>
    <w:rsid w:val="00D67535"/>
    <w:rsid w:val="00D6758E"/>
    <w:rsid w:val="00D678D4"/>
    <w:rsid w:val="00D67BC5"/>
    <w:rsid w:val="00D708F7"/>
    <w:rsid w:val="00D7092C"/>
    <w:rsid w:val="00D70C73"/>
    <w:rsid w:val="00D713B7"/>
    <w:rsid w:val="00D71FBB"/>
    <w:rsid w:val="00D72436"/>
    <w:rsid w:val="00D7279E"/>
    <w:rsid w:val="00D73672"/>
    <w:rsid w:val="00D738E5"/>
    <w:rsid w:val="00D74EC0"/>
    <w:rsid w:val="00D7542D"/>
    <w:rsid w:val="00D755A3"/>
    <w:rsid w:val="00D75B94"/>
    <w:rsid w:val="00D7641F"/>
    <w:rsid w:val="00D77B7D"/>
    <w:rsid w:val="00D80B88"/>
    <w:rsid w:val="00D810AD"/>
    <w:rsid w:val="00D82C90"/>
    <w:rsid w:val="00D843D6"/>
    <w:rsid w:val="00D856EA"/>
    <w:rsid w:val="00D85957"/>
    <w:rsid w:val="00D85B22"/>
    <w:rsid w:val="00D868B0"/>
    <w:rsid w:val="00D871AE"/>
    <w:rsid w:val="00D87398"/>
    <w:rsid w:val="00D873E0"/>
    <w:rsid w:val="00D90072"/>
    <w:rsid w:val="00D90077"/>
    <w:rsid w:val="00D90203"/>
    <w:rsid w:val="00D9062D"/>
    <w:rsid w:val="00D90ACB"/>
    <w:rsid w:val="00D910AB"/>
    <w:rsid w:val="00D91304"/>
    <w:rsid w:val="00D91330"/>
    <w:rsid w:val="00D91F17"/>
    <w:rsid w:val="00D91FE2"/>
    <w:rsid w:val="00D92AA7"/>
    <w:rsid w:val="00D9320C"/>
    <w:rsid w:val="00D9485C"/>
    <w:rsid w:val="00D952C6"/>
    <w:rsid w:val="00D95A4D"/>
    <w:rsid w:val="00DA01C4"/>
    <w:rsid w:val="00DA08A3"/>
    <w:rsid w:val="00DA0D42"/>
    <w:rsid w:val="00DA359D"/>
    <w:rsid w:val="00DA37F9"/>
    <w:rsid w:val="00DA4CDF"/>
    <w:rsid w:val="00DA554E"/>
    <w:rsid w:val="00DA575E"/>
    <w:rsid w:val="00DA7CDE"/>
    <w:rsid w:val="00DA7EAA"/>
    <w:rsid w:val="00DB0322"/>
    <w:rsid w:val="00DB0AEB"/>
    <w:rsid w:val="00DB0B58"/>
    <w:rsid w:val="00DB122A"/>
    <w:rsid w:val="00DB18C2"/>
    <w:rsid w:val="00DB1AE0"/>
    <w:rsid w:val="00DB1B9B"/>
    <w:rsid w:val="00DB220D"/>
    <w:rsid w:val="00DB228B"/>
    <w:rsid w:val="00DB54C5"/>
    <w:rsid w:val="00DB570A"/>
    <w:rsid w:val="00DB5865"/>
    <w:rsid w:val="00DB597A"/>
    <w:rsid w:val="00DB5ADC"/>
    <w:rsid w:val="00DB631C"/>
    <w:rsid w:val="00DB6BD5"/>
    <w:rsid w:val="00DB7191"/>
    <w:rsid w:val="00DB7AEC"/>
    <w:rsid w:val="00DB7C9D"/>
    <w:rsid w:val="00DC11BC"/>
    <w:rsid w:val="00DC1924"/>
    <w:rsid w:val="00DC1CFD"/>
    <w:rsid w:val="00DC2317"/>
    <w:rsid w:val="00DC29C7"/>
    <w:rsid w:val="00DC2B69"/>
    <w:rsid w:val="00DC3638"/>
    <w:rsid w:val="00DC3AE9"/>
    <w:rsid w:val="00DC489B"/>
    <w:rsid w:val="00DC4989"/>
    <w:rsid w:val="00DC4EBC"/>
    <w:rsid w:val="00DC52FC"/>
    <w:rsid w:val="00DC5637"/>
    <w:rsid w:val="00DC5B9B"/>
    <w:rsid w:val="00DD0525"/>
    <w:rsid w:val="00DD0633"/>
    <w:rsid w:val="00DD0B9E"/>
    <w:rsid w:val="00DD169F"/>
    <w:rsid w:val="00DD2E86"/>
    <w:rsid w:val="00DD2F20"/>
    <w:rsid w:val="00DD3447"/>
    <w:rsid w:val="00DD37BD"/>
    <w:rsid w:val="00DD40B5"/>
    <w:rsid w:val="00DD508D"/>
    <w:rsid w:val="00DD5AAE"/>
    <w:rsid w:val="00DD5FBE"/>
    <w:rsid w:val="00DD6211"/>
    <w:rsid w:val="00DD69AB"/>
    <w:rsid w:val="00DD6E3F"/>
    <w:rsid w:val="00DD7674"/>
    <w:rsid w:val="00DE0833"/>
    <w:rsid w:val="00DE134F"/>
    <w:rsid w:val="00DE1645"/>
    <w:rsid w:val="00DE1AEB"/>
    <w:rsid w:val="00DE246A"/>
    <w:rsid w:val="00DE2B66"/>
    <w:rsid w:val="00DE2E2E"/>
    <w:rsid w:val="00DE323A"/>
    <w:rsid w:val="00DE39DA"/>
    <w:rsid w:val="00DE3AE5"/>
    <w:rsid w:val="00DE4EE9"/>
    <w:rsid w:val="00DE5184"/>
    <w:rsid w:val="00DE551C"/>
    <w:rsid w:val="00DE6893"/>
    <w:rsid w:val="00DE6F0E"/>
    <w:rsid w:val="00DE70F9"/>
    <w:rsid w:val="00DE7F3F"/>
    <w:rsid w:val="00DF1161"/>
    <w:rsid w:val="00DF2A75"/>
    <w:rsid w:val="00DF3185"/>
    <w:rsid w:val="00DF3244"/>
    <w:rsid w:val="00DF3AEE"/>
    <w:rsid w:val="00DF4AC4"/>
    <w:rsid w:val="00DF4C6E"/>
    <w:rsid w:val="00DF4EF1"/>
    <w:rsid w:val="00DF58DD"/>
    <w:rsid w:val="00DF5D77"/>
    <w:rsid w:val="00DF682E"/>
    <w:rsid w:val="00DF6A40"/>
    <w:rsid w:val="00DF7078"/>
    <w:rsid w:val="00DF7345"/>
    <w:rsid w:val="00E00C29"/>
    <w:rsid w:val="00E00DB3"/>
    <w:rsid w:val="00E0130D"/>
    <w:rsid w:val="00E01470"/>
    <w:rsid w:val="00E01F47"/>
    <w:rsid w:val="00E022E6"/>
    <w:rsid w:val="00E02D54"/>
    <w:rsid w:val="00E03314"/>
    <w:rsid w:val="00E03A56"/>
    <w:rsid w:val="00E0486B"/>
    <w:rsid w:val="00E04CEF"/>
    <w:rsid w:val="00E053B1"/>
    <w:rsid w:val="00E05EB8"/>
    <w:rsid w:val="00E06985"/>
    <w:rsid w:val="00E07374"/>
    <w:rsid w:val="00E07378"/>
    <w:rsid w:val="00E07B5B"/>
    <w:rsid w:val="00E07ECB"/>
    <w:rsid w:val="00E11013"/>
    <w:rsid w:val="00E111C1"/>
    <w:rsid w:val="00E1141A"/>
    <w:rsid w:val="00E11848"/>
    <w:rsid w:val="00E1282F"/>
    <w:rsid w:val="00E1288D"/>
    <w:rsid w:val="00E12D2A"/>
    <w:rsid w:val="00E14710"/>
    <w:rsid w:val="00E1479F"/>
    <w:rsid w:val="00E156B6"/>
    <w:rsid w:val="00E157A0"/>
    <w:rsid w:val="00E165ED"/>
    <w:rsid w:val="00E1694E"/>
    <w:rsid w:val="00E16BAA"/>
    <w:rsid w:val="00E20B09"/>
    <w:rsid w:val="00E20C5F"/>
    <w:rsid w:val="00E20E56"/>
    <w:rsid w:val="00E21348"/>
    <w:rsid w:val="00E21398"/>
    <w:rsid w:val="00E21D5B"/>
    <w:rsid w:val="00E21E94"/>
    <w:rsid w:val="00E2201B"/>
    <w:rsid w:val="00E2240F"/>
    <w:rsid w:val="00E226A9"/>
    <w:rsid w:val="00E22F69"/>
    <w:rsid w:val="00E233A4"/>
    <w:rsid w:val="00E245C8"/>
    <w:rsid w:val="00E248F4"/>
    <w:rsid w:val="00E25CBB"/>
    <w:rsid w:val="00E2737C"/>
    <w:rsid w:val="00E27391"/>
    <w:rsid w:val="00E3074B"/>
    <w:rsid w:val="00E310CE"/>
    <w:rsid w:val="00E31258"/>
    <w:rsid w:val="00E32C95"/>
    <w:rsid w:val="00E33049"/>
    <w:rsid w:val="00E331DA"/>
    <w:rsid w:val="00E3439F"/>
    <w:rsid w:val="00E34448"/>
    <w:rsid w:val="00E34638"/>
    <w:rsid w:val="00E34DFF"/>
    <w:rsid w:val="00E35244"/>
    <w:rsid w:val="00E35531"/>
    <w:rsid w:val="00E35ADE"/>
    <w:rsid w:val="00E35AF3"/>
    <w:rsid w:val="00E376D1"/>
    <w:rsid w:val="00E40A47"/>
    <w:rsid w:val="00E410CE"/>
    <w:rsid w:val="00E414EF"/>
    <w:rsid w:val="00E41673"/>
    <w:rsid w:val="00E4185C"/>
    <w:rsid w:val="00E4275F"/>
    <w:rsid w:val="00E42BC1"/>
    <w:rsid w:val="00E42E85"/>
    <w:rsid w:val="00E431CE"/>
    <w:rsid w:val="00E44B39"/>
    <w:rsid w:val="00E451FA"/>
    <w:rsid w:val="00E458EA"/>
    <w:rsid w:val="00E45945"/>
    <w:rsid w:val="00E4597D"/>
    <w:rsid w:val="00E469F0"/>
    <w:rsid w:val="00E46A95"/>
    <w:rsid w:val="00E47ABB"/>
    <w:rsid w:val="00E50133"/>
    <w:rsid w:val="00E51A48"/>
    <w:rsid w:val="00E5307F"/>
    <w:rsid w:val="00E53BD1"/>
    <w:rsid w:val="00E53CDE"/>
    <w:rsid w:val="00E53CFA"/>
    <w:rsid w:val="00E54139"/>
    <w:rsid w:val="00E54397"/>
    <w:rsid w:val="00E54CC6"/>
    <w:rsid w:val="00E551F0"/>
    <w:rsid w:val="00E5533E"/>
    <w:rsid w:val="00E56057"/>
    <w:rsid w:val="00E564CA"/>
    <w:rsid w:val="00E56818"/>
    <w:rsid w:val="00E56C85"/>
    <w:rsid w:val="00E57757"/>
    <w:rsid w:val="00E577D9"/>
    <w:rsid w:val="00E579FA"/>
    <w:rsid w:val="00E57D3A"/>
    <w:rsid w:val="00E57F1C"/>
    <w:rsid w:val="00E6073C"/>
    <w:rsid w:val="00E608A4"/>
    <w:rsid w:val="00E60E27"/>
    <w:rsid w:val="00E61538"/>
    <w:rsid w:val="00E61A52"/>
    <w:rsid w:val="00E61CB9"/>
    <w:rsid w:val="00E6278B"/>
    <w:rsid w:val="00E6282D"/>
    <w:rsid w:val="00E62F64"/>
    <w:rsid w:val="00E63080"/>
    <w:rsid w:val="00E639A9"/>
    <w:rsid w:val="00E647F6"/>
    <w:rsid w:val="00E65AF1"/>
    <w:rsid w:val="00E65CAE"/>
    <w:rsid w:val="00E67902"/>
    <w:rsid w:val="00E7155C"/>
    <w:rsid w:val="00E716FB"/>
    <w:rsid w:val="00E71B90"/>
    <w:rsid w:val="00E71D3C"/>
    <w:rsid w:val="00E7255F"/>
    <w:rsid w:val="00E734D6"/>
    <w:rsid w:val="00E73853"/>
    <w:rsid w:val="00E73869"/>
    <w:rsid w:val="00E74602"/>
    <w:rsid w:val="00E748E9"/>
    <w:rsid w:val="00E7557E"/>
    <w:rsid w:val="00E8016E"/>
    <w:rsid w:val="00E80579"/>
    <w:rsid w:val="00E8176A"/>
    <w:rsid w:val="00E81B64"/>
    <w:rsid w:val="00E81C9C"/>
    <w:rsid w:val="00E844AE"/>
    <w:rsid w:val="00E904D1"/>
    <w:rsid w:val="00E90D04"/>
    <w:rsid w:val="00E91A85"/>
    <w:rsid w:val="00E920E4"/>
    <w:rsid w:val="00E92E92"/>
    <w:rsid w:val="00E93341"/>
    <w:rsid w:val="00E94256"/>
    <w:rsid w:val="00E942EE"/>
    <w:rsid w:val="00E9459F"/>
    <w:rsid w:val="00E95683"/>
    <w:rsid w:val="00E9572A"/>
    <w:rsid w:val="00E97462"/>
    <w:rsid w:val="00E97858"/>
    <w:rsid w:val="00E97B8A"/>
    <w:rsid w:val="00E97E65"/>
    <w:rsid w:val="00EA0018"/>
    <w:rsid w:val="00EA0473"/>
    <w:rsid w:val="00EA0871"/>
    <w:rsid w:val="00EA0BEC"/>
    <w:rsid w:val="00EA0BF8"/>
    <w:rsid w:val="00EA1A03"/>
    <w:rsid w:val="00EA20F2"/>
    <w:rsid w:val="00EA2A88"/>
    <w:rsid w:val="00EA2E92"/>
    <w:rsid w:val="00EA3310"/>
    <w:rsid w:val="00EA35B1"/>
    <w:rsid w:val="00EA3AF0"/>
    <w:rsid w:val="00EA59D9"/>
    <w:rsid w:val="00EA601C"/>
    <w:rsid w:val="00EA6432"/>
    <w:rsid w:val="00EA65ED"/>
    <w:rsid w:val="00EA6DAB"/>
    <w:rsid w:val="00EA6DFA"/>
    <w:rsid w:val="00EA7A8E"/>
    <w:rsid w:val="00EA7B37"/>
    <w:rsid w:val="00EA7E7F"/>
    <w:rsid w:val="00EA7F22"/>
    <w:rsid w:val="00EB1E9D"/>
    <w:rsid w:val="00EB1F43"/>
    <w:rsid w:val="00EB37B5"/>
    <w:rsid w:val="00EB54B2"/>
    <w:rsid w:val="00EB6926"/>
    <w:rsid w:val="00EB77F6"/>
    <w:rsid w:val="00EC1277"/>
    <w:rsid w:val="00EC1D1A"/>
    <w:rsid w:val="00EC22A9"/>
    <w:rsid w:val="00EC26EA"/>
    <w:rsid w:val="00EC2D8C"/>
    <w:rsid w:val="00EC2EA4"/>
    <w:rsid w:val="00EC358C"/>
    <w:rsid w:val="00EC4497"/>
    <w:rsid w:val="00EC574C"/>
    <w:rsid w:val="00EC5BB1"/>
    <w:rsid w:val="00EC6E65"/>
    <w:rsid w:val="00EC7A97"/>
    <w:rsid w:val="00ED1DEB"/>
    <w:rsid w:val="00ED1F92"/>
    <w:rsid w:val="00ED24EC"/>
    <w:rsid w:val="00ED28DD"/>
    <w:rsid w:val="00ED2E08"/>
    <w:rsid w:val="00ED423D"/>
    <w:rsid w:val="00ED423E"/>
    <w:rsid w:val="00ED56CC"/>
    <w:rsid w:val="00ED5E2C"/>
    <w:rsid w:val="00ED62B2"/>
    <w:rsid w:val="00ED6312"/>
    <w:rsid w:val="00ED691D"/>
    <w:rsid w:val="00ED6CF5"/>
    <w:rsid w:val="00ED7990"/>
    <w:rsid w:val="00ED7CB9"/>
    <w:rsid w:val="00ED7CFC"/>
    <w:rsid w:val="00EE1159"/>
    <w:rsid w:val="00EE180D"/>
    <w:rsid w:val="00EE18DD"/>
    <w:rsid w:val="00EE2210"/>
    <w:rsid w:val="00EE2F7A"/>
    <w:rsid w:val="00EE3FFC"/>
    <w:rsid w:val="00EE4006"/>
    <w:rsid w:val="00EE42DD"/>
    <w:rsid w:val="00EE4F96"/>
    <w:rsid w:val="00EE5C89"/>
    <w:rsid w:val="00EE5FEE"/>
    <w:rsid w:val="00EE6009"/>
    <w:rsid w:val="00EE7A37"/>
    <w:rsid w:val="00EF00A0"/>
    <w:rsid w:val="00EF14A5"/>
    <w:rsid w:val="00EF22F7"/>
    <w:rsid w:val="00EF24D3"/>
    <w:rsid w:val="00EF3007"/>
    <w:rsid w:val="00EF4535"/>
    <w:rsid w:val="00EF4795"/>
    <w:rsid w:val="00EF4BBE"/>
    <w:rsid w:val="00EF5246"/>
    <w:rsid w:val="00EF5271"/>
    <w:rsid w:val="00EF567E"/>
    <w:rsid w:val="00EF5854"/>
    <w:rsid w:val="00EF5A8A"/>
    <w:rsid w:val="00EF6C89"/>
    <w:rsid w:val="00EF75E1"/>
    <w:rsid w:val="00EF76EB"/>
    <w:rsid w:val="00EF7D4D"/>
    <w:rsid w:val="00F0013F"/>
    <w:rsid w:val="00F00A15"/>
    <w:rsid w:val="00F00AF6"/>
    <w:rsid w:val="00F02204"/>
    <w:rsid w:val="00F02362"/>
    <w:rsid w:val="00F02673"/>
    <w:rsid w:val="00F03345"/>
    <w:rsid w:val="00F0344E"/>
    <w:rsid w:val="00F044E3"/>
    <w:rsid w:val="00F04605"/>
    <w:rsid w:val="00F046C5"/>
    <w:rsid w:val="00F05397"/>
    <w:rsid w:val="00F05EA6"/>
    <w:rsid w:val="00F06259"/>
    <w:rsid w:val="00F06430"/>
    <w:rsid w:val="00F104A0"/>
    <w:rsid w:val="00F105DA"/>
    <w:rsid w:val="00F105E7"/>
    <w:rsid w:val="00F10790"/>
    <w:rsid w:val="00F11642"/>
    <w:rsid w:val="00F11F6E"/>
    <w:rsid w:val="00F12123"/>
    <w:rsid w:val="00F1322A"/>
    <w:rsid w:val="00F1335B"/>
    <w:rsid w:val="00F145AB"/>
    <w:rsid w:val="00F1510B"/>
    <w:rsid w:val="00F152CE"/>
    <w:rsid w:val="00F15828"/>
    <w:rsid w:val="00F16286"/>
    <w:rsid w:val="00F1666C"/>
    <w:rsid w:val="00F169E3"/>
    <w:rsid w:val="00F16AC9"/>
    <w:rsid w:val="00F17069"/>
    <w:rsid w:val="00F17140"/>
    <w:rsid w:val="00F17533"/>
    <w:rsid w:val="00F21C18"/>
    <w:rsid w:val="00F21EB1"/>
    <w:rsid w:val="00F22C33"/>
    <w:rsid w:val="00F238B2"/>
    <w:rsid w:val="00F23DF8"/>
    <w:rsid w:val="00F23E61"/>
    <w:rsid w:val="00F247AE"/>
    <w:rsid w:val="00F24A21"/>
    <w:rsid w:val="00F24A32"/>
    <w:rsid w:val="00F25721"/>
    <w:rsid w:val="00F25A00"/>
    <w:rsid w:val="00F25F75"/>
    <w:rsid w:val="00F26151"/>
    <w:rsid w:val="00F26758"/>
    <w:rsid w:val="00F271B9"/>
    <w:rsid w:val="00F27FAE"/>
    <w:rsid w:val="00F30F49"/>
    <w:rsid w:val="00F311BD"/>
    <w:rsid w:val="00F313B4"/>
    <w:rsid w:val="00F31A3F"/>
    <w:rsid w:val="00F32651"/>
    <w:rsid w:val="00F32A3C"/>
    <w:rsid w:val="00F33EEF"/>
    <w:rsid w:val="00F342F2"/>
    <w:rsid w:val="00F344CB"/>
    <w:rsid w:val="00F35030"/>
    <w:rsid w:val="00F35816"/>
    <w:rsid w:val="00F36615"/>
    <w:rsid w:val="00F36859"/>
    <w:rsid w:val="00F37235"/>
    <w:rsid w:val="00F40161"/>
    <w:rsid w:val="00F429A3"/>
    <w:rsid w:val="00F43DAF"/>
    <w:rsid w:val="00F43FB2"/>
    <w:rsid w:val="00F45676"/>
    <w:rsid w:val="00F45E8E"/>
    <w:rsid w:val="00F46894"/>
    <w:rsid w:val="00F4739B"/>
    <w:rsid w:val="00F47505"/>
    <w:rsid w:val="00F47607"/>
    <w:rsid w:val="00F479AF"/>
    <w:rsid w:val="00F47C6E"/>
    <w:rsid w:val="00F50D6A"/>
    <w:rsid w:val="00F510D3"/>
    <w:rsid w:val="00F51451"/>
    <w:rsid w:val="00F5162B"/>
    <w:rsid w:val="00F5230D"/>
    <w:rsid w:val="00F523F4"/>
    <w:rsid w:val="00F524C4"/>
    <w:rsid w:val="00F52966"/>
    <w:rsid w:val="00F53C77"/>
    <w:rsid w:val="00F5441A"/>
    <w:rsid w:val="00F54A70"/>
    <w:rsid w:val="00F54D45"/>
    <w:rsid w:val="00F54FEC"/>
    <w:rsid w:val="00F5502C"/>
    <w:rsid w:val="00F55979"/>
    <w:rsid w:val="00F55A18"/>
    <w:rsid w:val="00F55C47"/>
    <w:rsid w:val="00F56746"/>
    <w:rsid w:val="00F57D5B"/>
    <w:rsid w:val="00F57F3A"/>
    <w:rsid w:val="00F60112"/>
    <w:rsid w:val="00F60261"/>
    <w:rsid w:val="00F610CA"/>
    <w:rsid w:val="00F61CE9"/>
    <w:rsid w:val="00F62910"/>
    <w:rsid w:val="00F6519D"/>
    <w:rsid w:val="00F651AD"/>
    <w:rsid w:val="00F65217"/>
    <w:rsid w:val="00F65F14"/>
    <w:rsid w:val="00F6679E"/>
    <w:rsid w:val="00F70097"/>
    <w:rsid w:val="00F71836"/>
    <w:rsid w:val="00F71F4F"/>
    <w:rsid w:val="00F72CBC"/>
    <w:rsid w:val="00F733EE"/>
    <w:rsid w:val="00F741E1"/>
    <w:rsid w:val="00F745FF"/>
    <w:rsid w:val="00F751C3"/>
    <w:rsid w:val="00F75A44"/>
    <w:rsid w:val="00F75C89"/>
    <w:rsid w:val="00F76CF0"/>
    <w:rsid w:val="00F76D23"/>
    <w:rsid w:val="00F77FDF"/>
    <w:rsid w:val="00F80127"/>
    <w:rsid w:val="00F8019A"/>
    <w:rsid w:val="00F80379"/>
    <w:rsid w:val="00F809F6"/>
    <w:rsid w:val="00F81823"/>
    <w:rsid w:val="00F81882"/>
    <w:rsid w:val="00F81B7B"/>
    <w:rsid w:val="00F81F2B"/>
    <w:rsid w:val="00F822CA"/>
    <w:rsid w:val="00F82730"/>
    <w:rsid w:val="00F82E8A"/>
    <w:rsid w:val="00F82ECF"/>
    <w:rsid w:val="00F82FD8"/>
    <w:rsid w:val="00F83C05"/>
    <w:rsid w:val="00F84BE2"/>
    <w:rsid w:val="00F850B1"/>
    <w:rsid w:val="00F857B2"/>
    <w:rsid w:val="00F85856"/>
    <w:rsid w:val="00F8655C"/>
    <w:rsid w:val="00F86996"/>
    <w:rsid w:val="00F869E1"/>
    <w:rsid w:val="00F86B6C"/>
    <w:rsid w:val="00F86B77"/>
    <w:rsid w:val="00F86DAF"/>
    <w:rsid w:val="00F871B7"/>
    <w:rsid w:val="00F87558"/>
    <w:rsid w:val="00F877CF"/>
    <w:rsid w:val="00F901F1"/>
    <w:rsid w:val="00F9154B"/>
    <w:rsid w:val="00F92A87"/>
    <w:rsid w:val="00F946BC"/>
    <w:rsid w:val="00F94D81"/>
    <w:rsid w:val="00F951EB"/>
    <w:rsid w:val="00F95D94"/>
    <w:rsid w:val="00F96A73"/>
    <w:rsid w:val="00F977C6"/>
    <w:rsid w:val="00F97A5A"/>
    <w:rsid w:val="00F97C3B"/>
    <w:rsid w:val="00FA0443"/>
    <w:rsid w:val="00FA12FB"/>
    <w:rsid w:val="00FA1308"/>
    <w:rsid w:val="00FA1BB3"/>
    <w:rsid w:val="00FA1D46"/>
    <w:rsid w:val="00FA395B"/>
    <w:rsid w:val="00FA3A11"/>
    <w:rsid w:val="00FA419C"/>
    <w:rsid w:val="00FA42A6"/>
    <w:rsid w:val="00FA448F"/>
    <w:rsid w:val="00FA52D2"/>
    <w:rsid w:val="00FA5B4E"/>
    <w:rsid w:val="00FA67BC"/>
    <w:rsid w:val="00FA7703"/>
    <w:rsid w:val="00FB03A5"/>
    <w:rsid w:val="00FB062A"/>
    <w:rsid w:val="00FB135A"/>
    <w:rsid w:val="00FB258B"/>
    <w:rsid w:val="00FB27E5"/>
    <w:rsid w:val="00FB33B5"/>
    <w:rsid w:val="00FB3C12"/>
    <w:rsid w:val="00FB3CC1"/>
    <w:rsid w:val="00FB42DC"/>
    <w:rsid w:val="00FB51DC"/>
    <w:rsid w:val="00FB58CC"/>
    <w:rsid w:val="00FB6F67"/>
    <w:rsid w:val="00FB7052"/>
    <w:rsid w:val="00FB7456"/>
    <w:rsid w:val="00FB7DD1"/>
    <w:rsid w:val="00FC01C1"/>
    <w:rsid w:val="00FC02F9"/>
    <w:rsid w:val="00FC1CDA"/>
    <w:rsid w:val="00FC2836"/>
    <w:rsid w:val="00FC2FC5"/>
    <w:rsid w:val="00FC4030"/>
    <w:rsid w:val="00FC5A6D"/>
    <w:rsid w:val="00FC5B10"/>
    <w:rsid w:val="00FC6088"/>
    <w:rsid w:val="00FC6358"/>
    <w:rsid w:val="00FC701A"/>
    <w:rsid w:val="00FC7596"/>
    <w:rsid w:val="00FC791B"/>
    <w:rsid w:val="00FC7F30"/>
    <w:rsid w:val="00FD073E"/>
    <w:rsid w:val="00FD0DD5"/>
    <w:rsid w:val="00FD124A"/>
    <w:rsid w:val="00FD15A0"/>
    <w:rsid w:val="00FD1B00"/>
    <w:rsid w:val="00FD22DA"/>
    <w:rsid w:val="00FD299C"/>
    <w:rsid w:val="00FD3D5F"/>
    <w:rsid w:val="00FD4AE7"/>
    <w:rsid w:val="00FD58AF"/>
    <w:rsid w:val="00FD5D8E"/>
    <w:rsid w:val="00FD6D03"/>
    <w:rsid w:val="00FD709B"/>
    <w:rsid w:val="00FD74F2"/>
    <w:rsid w:val="00FD7E9A"/>
    <w:rsid w:val="00FE0E90"/>
    <w:rsid w:val="00FE1BC8"/>
    <w:rsid w:val="00FE217E"/>
    <w:rsid w:val="00FE23DA"/>
    <w:rsid w:val="00FE249C"/>
    <w:rsid w:val="00FE26D7"/>
    <w:rsid w:val="00FE2C1F"/>
    <w:rsid w:val="00FE3D48"/>
    <w:rsid w:val="00FE45D5"/>
    <w:rsid w:val="00FE49D5"/>
    <w:rsid w:val="00FE5F8A"/>
    <w:rsid w:val="00FE7229"/>
    <w:rsid w:val="00FE754A"/>
    <w:rsid w:val="00FE7C8E"/>
    <w:rsid w:val="00FE7E48"/>
    <w:rsid w:val="00FE7E58"/>
    <w:rsid w:val="00FF02EC"/>
    <w:rsid w:val="00FF03A7"/>
    <w:rsid w:val="00FF0742"/>
    <w:rsid w:val="00FF1242"/>
    <w:rsid w:val="00FF14D6"/>
    <w:rsid w:val="00FF2290"/>
    <w:rsid w:val="00FF30F8"/>
    <w:rsid w:val="00FF3243"/>
    <w:rsid w:val="00FF3FCD"/>
    <w:rsid w:val="00FF4069"/>
    <w:rsid w:val="00FF42C8"/>
    <w:rsid w:val="00FF4491"/>
    <w:rsid w:val="00FF44B3"/>
    <w:rsid w:val="00FF5A6F"/>
    <w:rsid w:val="00FF5BCA"/>
    <w:rsid w:val="00FF6B71"/>
    <w:rsid w:val="00FF724A"/>
    <w:rsid w:val="00FF7ADE"/>
    <w:rsid w:val="00FF7B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5F9FBA0"/>
  <w15:docId w15:val="{11D2A7AE-F1BB-4512-8FA7-D38F28AD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79"/>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B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07B5B"/>
  </w:style>
  <w:style w:type="paragraph" w:styleId="Piedepgina">
    <w:name w:val="footer"/>
    <w:basedOn w:val="Normal"/>
    <w:link w:val="PiedepginaCar"/>
    <w:uiPriority w:val="99"/>
    <w:rsid w:val="00E07B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07B5B"/>
  </w:style>
  <w:style w:type="character" w:styleId="Hipervnculo">
    <w:name w:val="Hyperlink"/>
    <w:uiPriority w:val="99"/>
    <w:rsid w:val="00872BA3"/>
    <w:rPr>
      <w:color w:val="0563C1"/>
      <w:u w:val="single"/>
    </w:rPr>
  </w:style>
  <w:style w:type="character" w:customStyle="1" w:styleId="Mencinsinresolver1">
    <w:name w:val="Mención sin resolver1"/>
    <w:uiPriority w:val="99"/>
    <w:semiHidden/>
    <w:rsid w:val="00872BA3"/>
    <w:rPr>
      <w:color w:val="808080"/>
      <w:shd w:val="clear" w:color="auto" w:fill="auto"/>
    </w:rPr>
  </w:style>
  <w:style w:type="paragraph" w:customStyle="1" w:styleId="textonovedades">
    <w:name w:val="texto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notascodigos">
    <w:name w:val="negritanotascodigos"/>
    <w:basedOn w:val="Fuentedeprrafopredeter"/>
    <w:rsid w:val="002D70A3"/>
  </w:style>
  <w:style w:type="paragraph" w:customStyle="1" w:styleId="errepar1erfrancesnovedades">
    <w:name w:val="errepar_1erfrances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sivanovedades">
    <w:name w:val="cursivanovedades"/>
    <w:basedOn w:val="Fuentedeprrafopredeter"/>
    <w:rsid w:val="002D70A3"/>
  </w:style>
  <w:style w:type="character" w:customStyle="1" w:styleId="negritanovedades">
    <w:name w:val="negritanovedades"/>
    <w:basedOn w:val="Fuentedeprrafopredeter"/>
    <w:rsid w:val="002D70A3"/>
  </w:style>
  <w:style w:type="paragraph" w:customStyle="1" w:styleId="textoanteriornovedades">
    <w:name w:val="textoanterior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textoanterior">
    <w:name w:val="a1erfrances8-textoanterior"/>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pervnculo0">
    <w:name w:val="hipervnculo"/>
    <w:basedOn w:val="Fuentedeprrafopredeter"/>
    <w:rsid w:val="00C76C73"/>
  </w:style>
  <w:style w:type="paragraph" w:customStyle="1" w:styleId="sangrianovedades">
    <w:name w:val="sangrianovedades"/>
    <w:basedOn w:val="Normal"/>
    <w:rsid w:val="00C76C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perindicenovedades">
    <w:name w:val="superindicenovedades"/>
    <w:basedOn w:val="Fuentedeprrafopredeter"/>
    <w:rsid w:val="006A4D73"/>
  </w:style>
  <w:style w:type="paragraph" w:customStyle="1" w:styleId="a2dofrances8-textoanterior">
    <w:name w:val="a2dofrances8-textoanterior"/>
    <w:basedOn w:val="Normal"/>
    <w:rsid w:val="006A4D7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nalisis">
    <w:name w:val="analisis"/>
    <w:basedOn w:val="Normal"/>
    <w:rsid w:val="001E26D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cursivanovedades">
    <w:name w:val="negritacursivanovedades"/>
    <w:basedOn w:val="Fuentedeprrafopredeter"/>
    <w:rsid w:val="00E6073C"/>
  </w:style>
  <w:style w:type="character" w:customStyle="1" w:styleId="articulonovedades">
    <w:name w:val="articulonovedades"/>
    <w:basedOn w:val="Fuentedeprrafopredeter"/>
    <w:rsid w:val="001D5331"/>
  </w:style>
  <w:style w:type="character" w:customStyle="1" w:styleId="artculo">
    <w:name w:val="artculo"/>
    <w:basedOn w:val="Fuentedeprrafopredeter"/>
    <w:rsid w:val="001D5331"/>
  </w:style>
  <w:style w:type="paragraph" w:styleId="Prrafodelista">
    <w:name w:val="List Paragraph"/>
    <w:basedOn w:val="Normal"/>
    <w:uiPriority w:val="34"/>
    <w:qFormat/>
    <w:rsid w:val="001F2F0A"/>
    <w:pPr>
      <w:ind w:left="720"/>
    </w:pPr>
  </w:style>
  <w:style w:type="paragraph" w:customStyle="1" w:styleId="errepar1erfrancestextoanteriornovedades">
    <w:name w:val="errepar_1erfrancestextoanteriornovedades"/>
    <w:basedOn w:val="Normal"/>
    <w:uiPriority w:val="99"/>
    <w:rsid w:val="002F4BD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textoanteriornovedades">
    <w:name w:val="errepar_2dofrancestextoanteriornovedades"/>
    <w:basedOn w:val="Normal"/>
    <w:uiPriority w:val="99"/>
    <w:rsid w:val="00A938C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novedades">
    <w:name w:val="errepar_2dofrancesnovedades"/>
    <w:basedOn w:val="Normal"/>
    <w:rsid w:val="00F529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vedades1">
    <w:name w:val="textonovedades1"/>
    <w:basedOn w:val="Fuentedeprrafopredeter"/>
    <w:rsid w:val="00D06CBD"/>
  </w:style>
  <w:style w:type="paragraph" w:styleId="NormalWeb">
    <w:name w:val="Normal (Web)"/>
    <w:basedOn w:val="Normal"/>
    <w:uiPriority w:val="99"/>
    <w:semiHidden/>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snovedades">
    <w:name w:val="notas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8novedades">
    <w:name w:val="texto8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justificado8">
    <w:name w:val="tablajustificado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derecha8">
    <w:name w:val="tabladerecha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3erfrancesnovedades">
    <w:name w:val="errepar_3erfrancesnovedades"/>
    <w:basedOn w:val="Normal"/>
    <w:rsid w:val="001E4D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centradonegritanovedades0">
    <w:name w:val="textocentradonegritanovedades0"/>
    <w:basedOn w:val="Normal"/>
    <w:uiPriority w:val="99"/>
    <w:rsid w:val="00F0643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01-articulo">
    <w:name w:val="errepar_01-articulo"/>
    <w:basedOn w:val="Normal"/>
    <w:rsid w:val="00B5161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centrado8">
    <w:name w:val="tablacentrado8"/>
    <w:basedOn w:val="Normal"/>
    <w:rsid w:val="00513767"/>
    <w:pPr>
      <w:spacing w:before="100" w:beforeAutospacing="1" w:after="100" w:afterAutospacing="1" w:line="240" w:lineRule="auto"/>
    </w:pPr>
    <w:rPr>
      <w:sz w:val="24"/>
      <w:szCs w:val="24"/>
      <w:lang w:val="es-ES" w:eastAsia="es-ES"/>
    </w:rPr>
  </w:style>
  <w:style w:type="table" w:styleId="Tablaconcuadrcula">
    <w:name w:val="Table Grid"/>
    <w:basedOn w:val="Tablanormal"/>
    <w:uiPriority w:val="99"/>
    <w:locked/>
    <w:rsid w:val="00F25A00"/>
    <w:pPr>
      <w:spacing w:after="160" w:line="259"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donegritanovedades">
    <w:name w:val="textocentradonegritanovedades"/>
    <w:basedOn w:val="Normal"/>
    <w:rsid w:val="0038242A"/>
    <w:pPr>
      <w:spacing w:before="100" w:beforeAutospacing="1" w:after="100" w:afterAutospacing="1" w:line="240" w:lineRule="auto"/>
    </w:pPr>
    <w:rPr>
      <w:sz w:val="24"/>
      <w:szCs w:val="24"/>
      <w:lang w:val="es-ES" w:eastAsia="es-ES"/>
    </w:rPr>
  </w:style>
  <w:style w:type="paragraph" w:customStyle="1" w:styleId="textocentradonovedades">
    <w:name w:val="textocentradonovedades"/>
    <w:basedOn w:val="Normal"/>
    <w:rsid w:val="00AB2F57"/>
    <w:pPr>
      <w:spacing w:before="100" w:beforeAutospacing="1" w:after="100" w:afterAutospacing="1" w:line="240" w:lineRule="auto"/>
    </w:pPr>
    <w:rPr>
      <w:sz w:val="24"/>
      <w:szCs w:val="24"/>
      <w:lang w:val="es-ES" w:eastAsia="es-ES"/>
    </w:rPr>
  </w:style>
  <w:style w:type="paragraph" w:customStyle="1" w:styleId="vistoyconsiderando">
    <w:name w:val="vistoyconsiderando"/>
    <w:basedOn w:val="Normal"/>
    <w:rsid w:val="001506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rsid w:val="0055781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557810"/>
    <w:rPr>
      <w:rFonts w:ascii="Segoe UI" w:hAnsi="Segoe UI" w:cs="Segoe UI"/>
      <w:sz w:val="18"/>
      <w:szCs w:val="18"/>
      <w:lang w:eastAsia="en-US"/>
    </w:rPr>
  </w:style>
  <w:style w:type="paragraph" w:customStyle="1" w:styleId="textonovedadesnegrita">
    <w:name w:val="textonovedadesnegrita"/>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otulonovedades">
    <w:name w:val="rotulonovedades"/>
    <w:basedOn w:val="Normal"/>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egranovedades">
    <w:name w:val="lineanegranovedades"/>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11-tipo-norma">
    <w:name w:val="errepar_11-tipo-norm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
    <w:name w:val="highlight"/>
    <w:basedOn w:val="Fuentedeprrafopredeter"/>
    <w:rsid w:val="00EB54B2"/>
  </w:style>
  <w:style w:type="paragraph" w:customStyle="1" w:styleId="encabezadonovedades">
    <w:name w:val="encabezadonovedades"/>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ueva">
    <w:name w:val="lineanuev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marionovedades">
    <w:name w:val="sumarionovedades"/>
    <w:basedOn w:val="Fuentedeprrafopredeter"/>
    <w:rsid w:val="00EB54B2"/>
  </w:style>
  <w:style w:type="paragraph" w:customStyle="1" w:styleId="Default">
    <w:name w:val="Default"/>
    <w:uiPriority w:val="99"/>
    <w:rsid w:val="00FC7F30"/>
    <w:pPr>
      <w:autoSpaceDE w:val="0"/>
      <w:autoSpaceDN w:val="0"/>
      <w:adjustRightInd w:val="0"/>
    </w:pPr>
    <w:rPr>
      <w:rFonts w:cs="Calibri"/>
      <w:color w:val="000000"/>
      <w:sz w:val="24"/>
      <w:szCs w:val="24"/>
    </w:rPr>
  </w:style>
  <w:style w:type="paragraph" w:customStyle="1" w:styleId="errepar4tofrancesnovedades">
    <w:name w:val="errepar_4tofrancesnovedades"/>
    <w:basedOn w:val="Normal"/>
    <w:rsid w:val="00A11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notaalpie">
    <w:name w:val="errepar_nota_al_pie"/>
    <w:basedOn w:val="Normal"/>
    <w:uiPriority w:val="99"/>
    <w:rsid w:val="00FD58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sonormal0">
    <w:name w:val="msonormal"/>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uiPriority w:val="99"/>
    <w:semiHidden/>
    <w:rsid w:val="00901B2E"/>
    <w:rPr>
      <w:color w:val="800080"/>
      <w:u w:val="single"/>
    </w:rPr>
  </w:style>
  <w:style w:type="paragraph" w:customStyle="1" w:styleId="textoderechanovedades">
    <w:name w:val="textoderechanovedades"/>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izquierda8">
    <w:name w:val="tablaizquierda8"/>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2">
    <w:name w:val="Mención sin resolver2"/>
    <w:uiPriority w:val="99"/>
    <w:semiHidden/>
    <w:rsid w:val="00B2313D"/>
    <w:rPr>
      <w:color w:val="auto"/>
      <w:shd w:val="clear" w:color="auto" w:fill="auto"/>
    </w:rPr>
  </w:style>
  <w:style w:type="paragraph" w:customStyle="1" w:styleId="ttulodelartculo">
    <w:name w:val="ttulodelartculo"/>
    <w:basedOn w:val="Normal"/>
    <w:rsid w:val="00562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novedades">
    <w:name w:val="a1erfrances8novedades"/>
    <w:basedOn w:val="Normal"/>
    <w:uiPriority w:val="99"/>
    <w:rsid w:val="003E72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3">
    <w:name w:val="Mención sin resolver3"/>
    <w:uiPriority w:val="99"/>
    <w:semiHidden/>
    <w:rsid w:val="0035469E"/>
    <w:rPr>
      <w:color w:val="auto"/>
      <w:shd w:val="clear" w:color="auto" w:fill="auto"/>
    </w:rPr>
  </w:style>
  <w:style w:type="character" w:customStyle="1" w:styleId="textoanteriornegrita">
    <w:name w:val="textoanteriornegrita"/>
    <w:uiPriority w:val="99"/>
    <w:rsid w:val="004D40F4"/>
  </w:style>
  <w:style w:type="character" w:customStyle="1" w:styleId="eolcorrelaciones">
    <w:name w:val="eolcorrelaciones"/>
    <w:basedOn w:val="Fuentedeprrafopredeter"/>
    <w:uiPriority w:val="99"/>
    <w:rsid w:val="007C001D"/>
  </w:style>
  <w:style w:type="character" w:customStyle="1" w:styleId="Mencinsinresolver4">
    <w:name w:val="Mención sin resolver4"/>
    <w:uiPriority w:val="99"/>
    <w:semiHidden/>
    <w:unhideWhenUsed/>
    <w:rsid w:val="009C668A"/>
    <w:rPr>
      <w:color w:val="605E5C"/>
      <w:shd w:val="clear" w:color="auto" w:fill="E1DFDD"/>
    </w:rPr>
  </w:style>
  <w:style w:type="paragraph" w:customStyle="1" w:styleId="tablacentrado7">
    <w:name w:val="tablacentrado7"/>
    <w:basedOn w:val="Normal"/>
    <w:rsid w:val="00AE4F4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textoanterior">
    <w:name w:val="tablatextoanterior"/>
    <w:basedOn w:val="Normal"/>
    <w:rsid w:val="00E61C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tulo">
    <w:name w:va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delcaptulo">
    <w:name w:val="ttulode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nhideWhenUsed/>
    <w:rsid w:val="00B95830"/>
    <w:pPr>
      <w:spacing w:after="0" w:line="240" w:lineRule="auto"/>
      <w:jc w:val="both"/>
    </w:pPr>
    <w:rPr>
      <w:rFonts w:ascii="Times New Roman" w:eastAsiaTheme="minorHAnsi" w:hAnsi="Times New Roman" w:cs="Times New Roman"/>
      <w:sz w:val="18"/>
      <w:szCs w:val="24"/>
    </w:rPr>
  </w:style>
  <w:style w:type="character" w:customStyle="1" w:styleId="TextonotapieCar">
    <w:name w:val="Texto nota pie Car"/>
    <w:basedOn w:val="Fuentedeprrafopredeter"/>
    <w:link w:val="Textonotapie"/>
    <w:rsid w:val="00B95830"/>
    <w:rPr>
      <w:rFonts w:ascii="Times New Roman" w:eastAsiaTheme="minorHAnsi" w:hAnsi="Times New Roman"/>
      <w:sz w:val="18"/>
      <w:szCs w:val="24"/>
      <w:lang w:eastAsia="en-US"/>
    </w:rPr>
  </w:style>
  <w:style w:type="character" w:styleId="Refdenotaalpie">
    <w:name w:val="footnote reference"/>
    <w:basedOn w:val="Fuentedeprrafopredeter"/>
    <w:uiPriority w:val="99"/>
    <w:unhideWhenUsed/>
    <w:rsid w:val="00B95830"/>
    <w:rPr>
      <w:vertAlign w:val="superscript"/>
    </w:rPr>
  </w:style>
  <w:style w:type="character" w:customStyle="1" w:styleId="apple-converted-space">
    <w:name w:val="apple-converted-space"/>
    <w:rsid w:val="00ED28DD"/>
    <w:rPr>
      <w:rFonts w:cs="Times New Roman"/>
    </w:rPr>
  </w:style>
  <w:style w:type="character" w:customStyle="1" w:styleId="respuesta">
    <w:name w:val="respuesta"/>
    <w:basedOn w:val="Fuentedeprrafopredeter"/>
    <w:rsid w:val="00A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535">
      <w:bodyDiv w:val="1"/>
      <w:marLeft w:val="0"/>
      <w:marRight w:val="0"/>
      <w:marTop w:val="0"/>
      <w:marBottom w:val="0"/>
      <w:divBdr>
        <w:top w:val="none" w:sz="0" w:space="0" w:color="auto"/>
        <w:left w:val="none" w:sz="0" w:space="0" w:color="auto"/>
        <w:bottom w:val="none" w:sz="0" w:space="0" w:color="auto"/>
        <w:right w:val="none" w:sz="0" w:space="0" w:color="auto"/>
      </w:divBdr>
    </w:div>
    <w:div w:id="32925056">
      <w:bodyDiv w:val="1"/>
      <w:marLeft w:val="0"/>
      <w:marRight w:val="0"/>
      <w:marTop w:val="0"/>
      <w:marBottom w:val="0"/>
      <w:divBdr>
        <w:top w:val="none" w:sz="0" w:space="0" w:color="auto"/>
        <w:left w:val="none" w:sz="0" w:space="0" w:color="auto"/>
        <w:bottom w:val="none" w:sz="0" w:space="0" w:color="auto"/>
        <w:right w:val="none" w:sz="0" w:space="0" w:color="auto"/>
      </w:divBdr>
    </w:div>
    <w:div w:id="37123171">
      <w:bodyDiv w:val="1"/>
      <w:marLeft w:val="0"/>
      <w:marRight w:val="0"/>
      <w:marTop w:val="0"/>
      <w:marBottom w:val="0"/>
      <w:divBdr>
        <w:top w:val="none" w:sz="0" w:space="0" w:color="auto"/>
        <w:left w:val="none" w:sz="0" w:space="0" w:color="auto"/>
        <w:bottom w:val="none" w:sz="0" w:space="0" w:color="auto"/>
        <w:right w:val="none" w:sz="0" w:space="0" w:color="auto"/>
      </w:divBdr>
    </w:div>
    <w:div w:id="39675647">
      <w:bodyDiv w:val="1"/>
      <w:marLeft w:val="0"/>
      <w:marRight w:val="0"/>
      <w:marTop w:val="0"/>
      <w:marBottom w:val="0"/>
      <w:divBdr>
        <w:top w:val="none" w:sz="0" w:space="0" w:color="auto"/>
        <w:left w:val="none" w:sz="0" w:space="0" w:color="auto"/>
        <w:bottom w:val="none" w:sz="0" w:space="0" w:color="auto"/>
        <w:right w:val="none" w:sz="0" w:space="0" w:color="auto"/>
      </w:divBdr>
    </w:div>
    <w:div w:id="48844603">
      <w:bodyDiv w:val="1"/>
      <w:marLeft w:val="0"/>
      <w:marRight w:val="0"/>
      <w:marTop w:val="0"/>
      <w:marBottom w:val="0"/>
      <w:divBdr>
        <w:top w:val="none" w:sz="0" w:space="0" w:color="auto"/>
        <w:left w:val="none" w:sz="0" w:space="0" w:color="auto"/>
        <w:bottom w:val="none" w:sz="0" w:space="0" w:color="auto"/>
        <w:right w:val="none" w:sz="0" w:space="0" w:color="auto"/>
      </w:divBdr>
    </w:div>
    <w:div w:id="50352100">
      <w:bodyDiv w:val="1"/>
      <w:marLeft w:val="0"/>
      <w:marRight w:val="0"/>
      <w:marTop w:val="0"/>
      <w:marBottom w:val="0"/>
      <w:divBdr>
        <w:top w:val="none" w:sz="0" w:space="0" w:color="auto"/>
        <w:left w:val="none" w:sz="0" w:space="0" w:color="auto"/>
        <w:bottom w:val="none" w:sz="0" w:space="0" w:color="auto"/>
        <w:right w:val="none" w:sz="0" w:space="0" w:color="auto"/>
      </w:divBdr>
    </w:div>
    <w:div w:id="52392803">
      <w:bodyDiv w:val="1"/>
      <w:marLeft w:val="0"/>
      <w:marRight w:val="0"/>
      <w:marTop w:val="0"/>
      <w:marBottom w:val="0"/>
      <w:divBdr>
        <w:top w:val="none" w:sz="0" w:space="0" w:color="auto"/>
        <w:left w:val="none" w:sz="0" w:space="0" w:color="auto"/>
        <w:bottom w:val="none" w:sz="0" w:space="0" w:color="auto"/>
        <w:right w:val="none" w:sz="0" w:space="0" w:color="auto"/>
      </w:divBdr>
    </w:div>
    <w:div w:id="65996838">
      <w:bodyDiv w:val="1"/>
      <w:marLeft w:val="0"/>
      <w:marRight w:val="0"/>
      <w:marTop w:val="0"/>
      <w:marBottom w:val="0"/>
      <w:divBdr>
        <w:top w:val="none" w:sz="0" w:space="0" w:color="auto"/>
        <w:left w:val="none" w:sz="0" w:space="0" w:color="auto"/>
        <w:bottom w:val="none" w:sz="0" w:space="0" w:color="auto"/>
        <w:right w:val="none" w:sz="0" w:space="0" w:color="auto"/>
      </w:divBdr>
    </w:div>
    <w:div w:id="86273594">
      <w:bodyDiv w:val="1"/>
      <w:marLeft w:val="0"/>
      <w:marRight w:val="0"/>
      <w:marTop w:val="0"/>
      <w:marBottom w:val="0"/>
      <w:divBdr>
        <w:top w:val="none" w:sz="0" w:space="0" w:color="auto"/>
        <w:left w:val="none" w:sz="0" w:space="0" w:color="auto"/>
        <w:bottom w:val="none" w:sz="0" w:space="0" w:color="auto"/>
        <w:right w:val="none" w:sz="0" w:space="0" w:color="auto"/>
      </w:divBdr>
      <w:divsChild>
        <w:div w:id="899363954">
          <w:marLeft w:val="0"/>
          <w:marRight w:val="0"/>
          <w:marTop w:val="0"/>
          <w:marBottom w:val="0"/>
          <w:divBdr>
            <w:top w:val="none" w:sz="0" w:space="0" w:color="auto"/>
            <w:left w:val="none" w:sz="0" w:space="0" w:color="auto"/>
            <w:bottom w:val="none" w:sz="0" w:space="0" w:color="auto"/>
            <w:right w:val="none" w:sz="0" w:space="0" w:color="auto"/>
          </w:divBdr>
        </w:div>
      </w:divsChild>
    </w:div>
    <w:div w:id="93940077">
      <w:bodyDiv w:val="1"/>
      <w:marLeft w:val="0"/>
      <w:marRight w:val="0"/>
      <w:marTop w:val="0"/>
      <w:marBottom w:val="0"/>
      <w:divBdr>
        <w:top w:val="none" w:sz="0" w:space="0" w:color="auto"/>
        <w:left w:val="none" w:sz="0" w:space="0" w:color="auto"/>
        <w:bottom w:val="none" w:sz="0" w:space="0" w:color="auto"/>
        <w:right w:val="none" w:sz="0" w:space="0" w:color="auto"/>
      </w:divBdr>
    </w:div>
    <w:div w:id="95367532">
      <w:bodyDiv w:val="1"/>
      <w:marLeft w:val="0"/>
      <w:marRight w:val="0"/>
      <w:marTop w:val="0"/>
      <w:marBottom w:val="0"/>
      <w:divBdr>
        <w:top w:val="none" w:sz="0" w:space="0" w:color="auto"/>
        <w:left w:val="none" w:sz="0" w:space="0" w:color="auto"/>
        <w:bottom w:val="none" w:sz="0" w:space="0" w:color="auto"/>
        <w:right w:val="none" w:sz="0" w:space="0" w:color="auto"/>
      </w:divBdr>
    </w:div>
    <w:div w:id="117800170">
      <w:bodyDiv w:val="1"/>
      <w:marLeft w:val="0"/>
      <w:marRight w:val="0"/>
      <w:marTop w:val="0"/>
      <w:marBottom w:val="0"/>
      <w:divBdr>
        <w:top w:val="none" w:sz="0" w:space="0" w:color="auto"/>
        <w:left w:val="none" w:sz="0" w:space="0" w:color="auto"/>
        <w:bottom w:val="none" w:sz="0" w:space="0" w:color="auto"/>
        <w:right w:val="none" w:sz="0" w:space="0" w:color="auto"/>
      </w:divBdr>
    </w:div>
    <w:div w:id="123161739">
      <w:bodyDiv w:val="1"/>
      <w:marLeft w:val="0"/>
      <w:marRight w:val="0"/>
      <w:marTop w:val="0"/>
      <w:marBottom w:val="0"/>
      <w:divBdr>
        <w:top w:val="none" w:sz="0" w:space="0" w:color="auto"/>
        <w:left w:val="none" w:sz="0" w:space="0" w:color="auto"/>
        <w:bottom w:val="none" w:sz="0" w:space="0" w:color="auto"/>
        <w:right w:val="none" w:sz="0" w:space="0" w:color="auto"/>
      </w:divBdr>
    </w:div>
    <w:div w:id="130248410">
      <w:bodyDiv w:val="1"/>
      <w:marLeft w:val="0"/>
      <w:marRight w:val="0"/>
      <w:marTop w:val="0"/>
      <w:marBottom w:val="0"/>
      <w:divBdr>
        <w:top w:val="none" w:sz="0" w:space="0" w:color="auto"/>
        <w:left w:val="none" w:sz="0" w:space="0" w:color="auto"/>
        <w:bottom w:val="none" w:sz="0" w:space="0" w:color="auto"/>
        <w:right w:val="none" w:sz="0" w:space="0" w:color="auto"/>
      </w:divBdr>
    </w:div>
    <w:div w:id="141120072">
      <w:bodyDiv w:val="1"/>
      <w:marLeft w:val="0"/>
      <w:marRight w:val="0"/>
      <w:marTop w:val="0"/>
      <w:marBottom w:val="0"/>
      <w:divBdr>
        <w:top w:val="none" w:sz="0" w:space="0" w:color="auto"/>
        <w:left w:val="none" w:sz="0" w:space="0" w:color="auto"/>
        <w:bottom w:val="none" w:sz="0" w:space="0" w:color="auto"/>
        <w:right w:val="none" w:sz="0" w:space="0" w:color="auto"/>
      </w:divBdr>
    </w:div>
    <w:div w:id="156770709">
      <w:bodyDiv w:val="1"/>
      <w:marLeft w:val="0"/>
      <w:marRight w:val="0"/>
      <w:marTop w:val="0"/>
      <w:marBottom w:val="0"/>
      <w:divBdr>
        <w:top w:val="none" w:sz="0" w:space="0" w:color="auto"/>
        <w:left w:val="none" w:sz="0" w:space="0" w:color="auto"/>
        <w:bottom w:val="none" w:sz="0" w:space="0" w:color="auto"/>
        <w:right w:val="none" w:sz="0" w:space="0" w:color="auto"/>
      </w:divBdr>
    </w:div>
    <w:div w:id="166019013">
      <w:bodyDiv w:val="1"/>
      <w:marLeft w:val="0"/>
      <w:marRight w:val="0"/>
      <w:marTop w:val="0"/>
      <w:marBottom w:val="0"/>
      <w:divBdr>
        <w:top w:val="none" w:sz="0" w:space="0" w:color="auto"/>
        <w:left w:val="none" w:sz="0" w:space="0" w:color="auto"/>
        <w:bottom w:val="none" w:sz="0" w:space="0" w:color="auto"/>
        <w:right w:val="none" w:sz="0" w:space="0" w:color="auto"/>
      </w:divBdr>
    </w:div>
    <w:div w:id="180121598">
      <w:bodyDiv w:val="1"/>
      <w:marLeft w:val="0"/>
      <w:marRight w:val="0"/>
      <w:marTop w:val="0"/>
      <w:marBottom w:val="0"/>
      <w:divBdr>
        <w:top w:val="none" w:sz="0" w:space="0" w:color="auto"/>
        <w:left w:val="none" w:sz="0" w:space="0" w:color="auto"/>
        <w:bottom w:val="none" w:sz="0" w:space="0" w:color="auto"/>
        <w:right w:val="none" w:sz="0" w:space="0" w:color="auto"/>
      </w:divBdr>
    </w:div>
    <w:div w:id="185212645">
      <w:bodyDiv w:val="1"/>
      <w:marLeft w:val="0"/>
      <w:marRight w:val="0"/>
      <w:marTop w:val="0"/>
      <w:marBottom w:val="0"/>
      <w:divBdr>
        <w:top w:val="none" w:sz="0" w:space="0" w:color="auto"/>
        <w:left w:val="none" w:sz="0" w:space="0" w:color="auto"/>
        <w:bottom w:val="none" w:sz="0" w:space="0" w:color="auto"/>
        <w:right w:val="none" w:sz="0" w:space="0" w:color="auto"/>
      </w:divBdr>
    </w:div>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03636247">
      <w:bodyDiv w:val="1"/>
      <w:marLeft w:val="0"/>
      <w:marRight w:val="0"/>
      <w:marTop w:val="0"/>
      <w:marBottom w:val="0"/>
      <w:divBdr>
        <w:top w:val="none" w:sz="0" w:space="0" w:color="auto"/>
        <w:left w:val="none" w:sz="0" w:space="0" w:color="auto"/>
        <w:bottom w:val="none" w:sz="0" w:space="0" w:color="auto"/>
        <w:right w:val="none" w:sz="0" w:space="0" w:color="auto"/>
      </w:divBdr>
    </w:div>
    <w:div w:id="206459165">
      <w:bodyDiv w:val="1"/>
      <w:marLeft w:val="0"/>
      <w:marRight w:val="0"/>
      <w:marTop w:val="0"/>
      <w:marBottom w:val="0"/>
      <w:divBdr>
        <w:top w:val="none" w:sz="0" w:space="0" w:color="auto"/>
        <w:left w:val="none" w:sz="0" w:space="0" w:color="auto"/>
        <w:bottom w:val="none" w:sz="0" w:space="0" w:color="auto"/>
        <w:right w:val="none" w:sz="0" w:space="0" w:color="auto"/>
      </w:divBdr>
    </w:div>
    <w:div w:id="214899945">
      <w:bodyDiv w:val="1"/>
      <w:marLeft w:val="0"/>
      <w:marRight w:val="0"/>
      <w:marTop w:val="0"/>
      <w:marBottom w:val="0"/>
      <w:divBdr>
        <w:top w:val="none" w:sz="0" w:space="0" w:color="auto"/>
        <w:left w:val="none" w:sz="0" w:space="0" w:color="auto"/>
        <w:bottom w:val="none" w:sz="0" w:space="0" w:color="auto"/>
        <w:right w:val="none" w:sz="0" w:space="0" w:color="auto"/>
      </w:divBdr>
    </w:div>
    <w:div w:id="235557086">
      <w:bodyDiv w:val="1"/>
      <w:marLeft w:val="0"/>
      <w:marRight w:val="0"/>
      <w:marTop w:val="0"/>
      <w:marBottom w:val="0"/>
      <w:divBdr>
        <w:top w:val="none" w:sz="0" w:space="0" w:color="auto"/>
        <w:left w:val="none" w:sz="0" w:space="0" w:color="auto"/>
        <w:bottom w:val="none" w:sz="0" w:space="0" w:color="auto"/>
        <w:right w:val="none" w:sz="0" w:space="0" w:color="auto"/>
      </w:divBdr>
    </w:div>
    <w:div w:id="235677301">
      <w:bodyDiv w:val="1"/>
      <w:marLeft w:val="0"/>
      <w:marRight w:val="0"/>
      <w:marTop w:val="0"/>
      <w:marBottom w:val="0"/>
      <w:divBdr>
        <w:top w:val="none" w:sz="0" w:space="0" w:color="auto"/>
        <w:left w:val="none" w:sz="0" w:space="0" w:color="auto"/>
        <w:bottom w:val="none" w:sz="0" w:space="0" w:color="auto"/>
        <w:right w:val="none" w:sz="0" w:space="0" w:color="auto"/>
      </w:divBdr>
    </w:div>
    <w:div w:id="236794214">
      <w:bodyDiv w:val="1"/>
      <w:marLeft w:val="0"/>
      <w:marRight w:val="0"/>
      <w:marTop w:val="0"/>
      <w:marBottom w:val="0"/>
      <w:divBdr>
        <w:top w:val="none" w:sz="0" w:space="0" w:color="auto"/>
        <w:left w:val="none" w:sz="0" w:space="0" w:color="auto"/>
        <w:bottom w:val="none" w:sz="0" w:space="0" w:color="auto"/>
        <w:right w:val="none" w:sz="0" w:space="0" w:color="auto"/>
      </w:divBdr>
    </w:div>
    <w:div w:id="247621701">
      <w:bodyDiv w:val="1"/>
      <w:marLeft w:val="0"/>
      <w:marRight w:val="0"/>
      <w:marTop w:val="0"/>
      <w:marBottom w:val="0"/>
      <w:divBdr>
        <w:top w:val="none" w:sz="0" w:space="0" w:color="auto"/>
        <w:left w:val="none" w:sz="0" w:space="0" w:color="auto"/>
        <w:bottom w:val="none" w:sz="0" w:space="0" w:color="auto"/>
        <w:right w:val="none" w:sz="0" w:space="0" w:color="auto"/>
      </w:divBdr>
    </w:div>
    <w:div w:id="250505519">
      <w:bodyDiv w:val="1"/>
      <w:marLeft w:val="0"/>
      <w:marRight w:val="0"/>
      <w:marTop w:val="0"/>
      <w:marBottom w:val="0"/>
      <w:divBdr>
        <w:top w:val="none" w:sz="0" w:space="0" w:color="auto"/>
        <w:left w:val="none" w:sz="0" w:space="0" w:color="auto"/>
        <w:bottom w:val="none" w:sz="0" w:space="0" w:color="auto"/>
        <w:right w:val="none" w:sz="0" w:space="0" w:color="auto"/>
      </w:divBdr>
    </w:div>
    <w:div w:id="251739018">
      <w:bodyDiv w:val="1"/>
      <w:marLeft w:val="0"/>
      <w:marRight w:val="0"/>
      <w:marTop w:val="0"/>
      <w:marBottom w:val="0"/>
      <w:divBdr>
        <w:top w:val="none" w:sz="0" w:space="0" w:color="auto"/>
        <w:left w:val="none" w:sz="0" w:space="0" w:color="auto"/>
        <w:bottom w:val="none" w:sz="0" w:space="0" w:color="auto"/>
        <w:right w:val="none" w:sz="0" w:space="0" w:color="auto"/>
      </w:divBdr>
    </w:div>
    <w:div w:id="253513630">
      <w:bodyDiv w:val="1"/>
      <w:marLeft w:val="0"/>
      <w:marRight w:val="0"/>
      <w:marTop w:val="0"/>
      <w:marBottom w:val="0"/>
      <w:divBdr>
        <w:top w:val="none" w:sz="0" w:space="0" w:color="auto"/>
        <w:left w:val="none" w:sz="0" w:space="0" w:color="auto"/>
        <w:bottom w:val="none" w:sz="0" w:space="0" w:color="auto"/>
        <w:right w:val="none" w:sz="0" w:space="0" w:color="auto"/>
      </w:divBdr>
    </w:div>
    <w:div w:id="258877237">
      <w:bodyDiv w:val="1"/>
      <w:marLeft w:val="0"/>
      <w:marRight w:val="0"/>
      <w:marTop w:val="0"/>
      <w:marBottom w:val="0"/>
      <w:divBdr>
        <w:top w:val="none" w:sz="0" w:space="0" w:color="auto"/>
        <w:left w:val="none" w:sz="0" w:space="0" w:color="auto"/>
        <w:bottom w:val="none" w:sz="0" w:space="0" w:color="auto"/>
        <w:right w:val="none" w:sz="0" w:space="0" w:color="auto"/>
      </w:divBdr>
    </w:div>
    <w:div w:id="261690390">
      <w:bodyDiv w:val="1"/>
      <w:marLeft w:val="0"/>
      <w:marRight w:val="0"/>
      <w:marTop w:val="0"/>
      <w:marBottom w:val="0"/>
      <w:divBdr>
        <w:top w:val="none" w:sz="0" w:space="0" w:color="auto"/>
        <w:left w:val="none" w:sz="0" w:space="0" w:color="auto"/>
        <w:bottom w:val="none" w:sz="0" w:space="0" w:color="auto"/>
        <w:right w:val="none" w:sz="0" w:space="0" w:color="auto"/>
      </w:divBdr>
    </w:div>
    <w:div w:id="271910492">
      <w:bodyDiv w:val="1"/>
      <w:marLeft w:val="0"/>
      <w:marRight w:val="0"/>
      <w:marTop w:val="0"/>
      <w:marBottom w:val="0"/>
      <w:divBdr>
        <w:top w:val="none" w:sz="0" w:space="0" w:color="auto"/>
        <w:left w:val="none" w:sz="0" w:space="0" w:color="auto"/>
        <w:bottom w:val="none" w:sz="0" w:space="0" w:color="auto"/>
        <w:right w:val="none" w:sz="0" w:space="0" w:color="auto"/>
      </w:divBdr>
    </w:div>
    <w:div w:id="281503422">
      <w:bodyDiv w:val="1"/>
      <w:marLeft w:val="0"/>
      <w:marRight w:val="0"/>
      <w:marTop w:val="0"/>
      <w:marBottom w:val="0"/>
      <w:divBdr>
        <w:top w:val="none" w:sz="0" w:space="0" w:color="auto"/>
        <w:left w:val="none" w:sz="0" w:space="0" w:color="auto"/>
        <w:bottom w:val="none" w:sz="0" w:space="0" w:color="auto"/>
        <w:right w:val="none" w:sz="0" w:space="0" w:color="auto"/>
      </w:divBdr>
      <w:divsChild>
        <w:div w:id="1994724031">
          <w:marLeft w:val="0"/>
          <w:marRight w:val="0"/>
          <w:marTop w:val="0"/>
          <w:marBottom w:val="0"/>
          <w:divBdr>
            <w:top w:val="none" w:sz="0" w:space="0" w:color="auto"/>
            <w:left w:val="none" w:sz="0" w:space="0" w:color="auto"/>
            <w:bottom w:val="none" w:sz="0" w:space="0" w:color="auto"/>
            <w:right w:val="none" w:sz="0" w:space="0" w:color="auto"/>
          </w:divBdr>
        </w:div>
        <w:div w:id="1147160249">
          <w:marLeft w:val="0"/>
          <w:marRight w:val="0"/>
          <w:marTop w:val="0"/>
          <w:marBottom w:val="0"/>
          <w:divBdr>
            <w:top w:val="none" w:sz="0" w:space="0" w:color="auto"/>
            <w:left w:val="none" w:sz="0" w:space="0" w:color="auto"/>
            <w:bottom w:val="none" w:sz="0" w:space="0" w:color="auto"/>
            <w:right w:val="none" w:sz="0" w:space="0" w:color="auto"/>
          </w:divBdr>
        </w:div>
        <w:div w:id="1300190975">
          <w:marLeft w:val="0"/>
          <w:marRight w:val="0"/>
          <w:marTop w:val="0"/>
          <w:marBottom w:val="0"/>
          <w:divBdr>
            <w:top w:val="none" w:sz="0" w:space="0" w:color="auto"/>
            <w:left w:val="none" w:sz="0" w:space="0" w:color="auto"/>
            <w:bottom w:val="none" w:sz="0" w:space="0" w:color="auto"/>
            <w:right w:val="none" w:sz="0" w:space="0" w:color="auto"/>
          </w:divBdr>
        </w:div>
      </w:divsChild>
    </w:div>
    <w:div w:id="281813231">
      <w:bodyDiv w:val="1"/>
      <w:marLeft w:val="0"/>
      <w:marRight w:val="0"/>
      <w:marTop w:val="0"/>
      <w:marBottom w:val="0"/>
      <w:divBdr>
        <w:top w:val="none" w:sz="0" w:space="0" w:color="auto"/>
        <w:left w:val="none" w:sz="0" w:space="0" w:color="auto"/>
        <w:bottom w:val="none" w:sz="0" w:space="0" w:color="auto"/>
        <w:right w:val="none" w:sz="0" w:space="0" w:color="auto"/>
      </w:divBdr>
      <w:divsChild>
        <w:div w:id="941179817">
          <w:marLeft w:val="0"/>
          <w:marRight w:val="0"/>
          <w:marTop w:val="0"/>
          <w:marBottom w:val="0"/>
          <w:divBdr>
            <w:top w:val="none" w:sz="0" w:space="0" w:color="auto"/>
            <w:left w:val="none" w:sz="0" w:space="0" w:color="auto"/>
            <w:bottom w:val="none" w:sz="0" w:space="0" w:color="auto"/>
            <w:right w:val="none" w:sz="0" w:space="0" w:color="auto"/>
          </w:divBdr>
        </w:div>
        <w:div w:id="1032994567">
          <w:marLeft w:val="0"/>
          <w:marRight w:val="0"/>
          <w:marTop w:val="0"/>
          <w:marBottom w:val="0"/>
          <w:divBdr>
            <w:top w:val="none" w:sz="0" w:space="0" w:color="auto"/>
            <w:left w:val="none" w:sz="0" w:space="0" w:color="auto"/>
            <w:bottom w:val="none" w:sz="0" w:space="0" w:color="auto"/>
            <w:right w:val="none" w:sz="0" w:space="0" w:color="auto"/>
          </w:divBdr>
        </w:div>
        <w:div w:id="131094161">
          <w:marLeft w:val="0"/>
          <w:marRight w:val="0"/>
          <w:marTop w:val="0"/>
          <w:marBottom w:val="0"/>
          <w:divBdr>
            <w:top w:val="none" w:sz="0" w:space="0" w:color="auto"/>
            <w:left w:val="none" w:sz="0" w:space="0" w:color="auto"/>
            <w:bottom w:val="none" w:sz="0" w:space="0" w:color="auto"/>
            <w:right w:val="none" w:sz="0" w:space="0" w:color="auto"/>
          </w:divBdr>
        </w:div>
      </w:divsChild>
    </w:div>
    <w:div w:id="285697044">
      <w:bodyDiv w:val="1"/>
      <w:marLeft w:val="0"/>
      <w:marRight w:val="0"/>
      <w:marTop w:val="0"/>
      <w:marBottom w:val="0"/>
      <w:divBdr>
        <w:top w:val="none" w:sz="0" w:space="0" w:color="auto"/>
        <w:left w:val="none" w:sz="0" w:space="0" w:color="auto"/>
        <w:bottom w:val="none" w:sz="0" w:space="0" w:color="auto"/>
        <w:right w:val="none" w:sz="0" w:space="0" w:color="auto"/>
      </w:divBdr>
    </w:div>
    <w:div w:id="300117919">
      <w:bodyDiv w:val="1"/>
      <w:marLeft w:val="0"/>
      <w:marRight w:val="0"/>
      <w:marTop w:val="0"/>
      <w:marBottom w:val="0"/>
      <w:divBdr>
        <w:top w:val="none" w:sz="0" w:space="0" w:color="auto"/>
        <w:left w:val="none" w:sz="0" w:space="0" w:color="auto"/>
        <w:bottom w:val="none" w:sz="0" w:space="0" w:color="auto"/>
        <w:right w:val="none" w:sz="0" w:space="0" w:color="auto"/>
      </w:divBdr>
    </w:div>
    <w:div w:id="316150536">
      <w:bodyDiv w:val="1"/>
      <w:marLeft w:val="0"/>
      <w:marRight w:val="0"/>
      <w:marTop w:val="0"/>
      <w:marBottom w:val="0"/>
      <w:divBdr>
        <w:top w:val="none" w:sz="0" w:space="0" w:color="auto"/>
        <w:left w:val="none" w:sz="0" w:space="0" w:color="auto"/>
        <w:bottom w:val="none" w:sz="0" w:space="0" w:color="auto"/>
        <w:right w:val="none" w:sz="0" w:space="0" w:color="auto"/>
      </w:divBdr>
    </w:div>
    <w:div w:id="316763140">
      <w:bodyDiv w:val="1"/>
      <w:marLeft w:val="0"/>
      <w:marRight w:val="0"/>
      <w:marTop w:val="0"/>
      <w:marBottom w:val="0"/>
      <w:divBdr>
        <w:top w:val="none" w:sz="0" w:space="0" w:color="auto"/>
        <w:left w:val="none" w:sz="0" w:space="0" w:color="auto"/>
        <w:bottom w:val="none" w:sz="0" w:space="0" w:color="auto"/>
        <w:right w:val="none" w:sz="0" w:space="0" w:color="auto"/>
      </w:divBdr>
    </w:div>
    <w:div w:id="329138546">
      <w:bodyDiv w:val="1"/>
      <w:marLeft w:val="0"/>
      <w:marRight w:val="0"/>
      <w:marTop w:val="0"/>
      <w:marBottom w:val="0"/>
      <w:divBdr>
        <w:top w:val="none" w:sz="0" w:space="0" w:color="auto"/>
        <w:left w:val="none" w:sz="0" w:space="0" w:color="auto"/>
        <w:bottom w:val="none" w:sz="0" w:space="0" w:color="auto"/>
        <w:right w:val="none" w:sz="0" w:space="0" w:color="auto"/>
      </w:divBdr>
    </w:div>
    <w:div w:id="332495788">
      <w:bodyDiv w:val="1"/>
      <w:marLeft w:val="0"/>
      <w:marRight w:val="0"/>
      <w:marTop w:val="0"/>
      <w:marBottom w:val="0"/>
      <w:divBdr>
        <w:top w:val="none" w:sz="0" w:space="0" w:color="auto"/>
        <w:left w:val="none" w:sz="0" w:space="0" w:color="auto"/>
        <w:bottom w:val="none" w:sz="0" w:space="0" w:color="auto"/>
        <w:right w:val="none" w:sz="0" w:space="0" w:color="auto"/>
      </w:divBdr>
    </w:div>
    <w:div w:id="351228554">
      <w:bodyDiv w:val="1"/>
      <w:marLeft w:val="0"/>
      <w:marRight w:val="0"/>
      <w:marTop w:val="0"/>
      <w:marBottom w:val="0"/>
      <w:divBdr>
        <w:top w:val="none" w:sz="0" w:space="0" w:color="auto"/>
        <w:left w:val="none" w:sz="0" w:space="0" w:color="auto"/>
        <w:bottom w:val="none" w:sz="0" w:space="0" w:color="auto"/>
        <w:right w:val="none" w:sz="0" w:space="0" w:color="auto"/>
      </w:divBdr>
    </w:div>
    <w:div w:id="351759133">
      <w:bodyDiv w:val="1"/>
      <w:marLeft w:val="0"/>
      <w:marRight w:val="0"/>
      <w:marTop w:val="0"/>
      <w:marBottom w:val="0"/>
      <w:divBdr>
        <w:top w:val="none" w:sz="0" w:space="0" w:color="auto"/>
        <w:left w:val="none" w:sz="0" w:space="0" w:color="auto"/>
        <w:bottom w:val="none" w:sz="0" w:space="0" w:color="auto"/>
        <w:right w:val="none" w:sz="0" w:space="0" w:color="auto"/>
      </w:divBdr>
    </w:div>
    <w:div w:id="352532691">
      <w:bodyDiv w:val="1"/>
      <w:marLeft w:val="0"/>
      <w:marRight w:val="0"/>
      <w:marTop w:val="0"/>
      <w:marBottom w:val="0"/>
      <w:divBdr>
        <w:top w:val="none" w:sz="0" w:space="0" w:color="auto"/>
        <w:left w:val="none" w:sz="0" w:space="0" w:color="auto"/>
        <w:bottom w:val="none" w:sz="0" w:space="0" w:color="auto"/>
        <w:right w:val="none" w:sz="0" w:space="0" w:color="auto"/>
      </w:divBdr>
    </w:div>
    <w:div w:id="353382172">
      <w:bodyDiv w:val="1"/>
      <w:marLeft w:val="0"/>
      <w:marRight w:val="0"/>
      <w:marTop w:val="0"/>
      <w:marBottom w:val="0"/>
      <w:divBdr>
        <w:top w:val="none" w:sz="0" w:space="0" w:color="auto"/>
        <w:left w:val="none" w:sz="0" w:space="0" w:color="auto"/>
        <w:bottom w:val="none" w:sz="0" w:space="0" w:color="auto"/>
        <w:right w:val="none" w:sz="0" w:space="0" w:color="auto"/>
      </w:divBdr>
    </w:div>
    <w:div w:id="372383348">
      <w:bodyDiv w:val="1"/>
      <w:marLeft w:val="0"/>
      <w:marRight w:val="0"/>
      <w:marTop w:val="0"/>
      <w:marBottom w:val="0"/>
      <w:divBdr>
        <w:top w:val="none" w:sz="0" w:space="0" w:color="auto"/>
        <w:left w:val="none" w:sz="0" w:space="0" w:color="auto"/>
        <w:bottom w:val="none" w:sz="0" w:space="0" w:color="auto"/>
        <w:right w:val="none" w:sz="0" w:space="0" w:color="auto"/>
      </w:divBdr>
    </w:div>
    <w:div w:id="375860394">
      <w:bodyDiv w:val="1"/>
      <w:marLeft w:val="0"/>
      <w:marRight w:val="0"/>
      <w:marTop w:val="0"/>
      <w:marBottom w:val="0"/>
      <w:divBdr>
        <w:top w:val="none" w:sz="0" w:space="0" w:color="auto"/>
        <w:left w:val="none" w:sz="0" w:space="0" w:color="auto"/>
        <w:bottom w:val="none" w:sz="0" w:space="0" w:color="auto"/>
        <w:right w:val="none" w:sz="0" w:space="0" w:color="auto"/>
      </w:divBdr>
    </w:div>
    <w:div w:id="380447610">
      <w:bodyDiv w:val="1"/>
      <w:marLeft w:val="0"/>
      <w:marRight w:val="0"/>
      <w:marTop w:val="0"/>
      <w:marBottom w:val="0"/>
      <w:divBdr>
        <w:top w:val="none" w:sz="0" w:space="0" w:color="auto"/>
        <w:left w:val="none" w:sz="0" w:space="0" w:color="auto"/>
        <w:bottom w:val="none" w:sz="0" w:space="0" w:color="auto"/>
        <w:right w:val="none" w:sz="0" w:space="0" w:color="auto"/>
      </w:divBdr>
    </w:div>
    <w:div w:id="407725785">
      <w:bodyDiv w:val="1"/>
      <w:marLeft w:val="0"/>
      <w:marRight w:val="0"/>
      <w:marTop w:val="0"/>
      <w:marBottom w:val="0"/>
      <w:divBdr>
        <w:top w:val="none" w:sz="0" w:space="0" w:color="auto"/>
        <w:left w:val="none" w:sz="0" w:space="0" w:color="auto"/>
        <w:bottom w:val="none" w:sz="0" w:space="0" w:color="auto"/>
        <w:right w:val="none" w:sz="0" w:space="0" w:color="auto"/>
      </w:divBdr>
    </w:div>
    <w:div w:id="432554350">
      <w:bodyDiv w:val="1"/>
      <w:marLeft w:val="0"/>
      <w:marRight w:val="0"/>
      <w:marTop w:val="0"/>
      <w:marBottom w:val="0"/>
      <w:divBdr>
        <w:top w:val="none" w:sz="0" w:space="0" w:color="auto"/>
        <w:left w:val="none" w:sz="0" w:space="0" w:color="auto"/>
        <w:bottom w:val="none" w:sz="0" w:space="0" w:color="auto"/>
        <w:right w:val="none" w:sz="0" w:space="0" w:color="auto"/>
      </w:divBdr>
    </w:div>
    <w:div w:id="452987023">
      <w:bodyDiv w:val="1"/>
      <w:marLeft w:val="0"/>
      <w:marRight w:val="0"/>
      <w:marTop w:val="0"/>
      <w:marBottom w:val="0"/>
      <w:divBdr>
        <w:top w:val="none" w:sz="0" w:space="0" w:color="auto"/>
        <w:left w:val="none" w:sz="0" w:space="0" w:color="auto"/>
        <w:bottom w:val="none" w:sz="0" w:space="0" w:color="auto"/>
        <w:right w:val="none" w:sz="0" w:space="0" w:color="auto"/>
      </w:divBdr>
    </w:div>
    <w:div w:id="453672432">
      <w:bodyDiv w:val="1"/>
      <w:marLeft w:val="0"/>
      <w:marRight w:val="0"/>
      <w:marTop w:val="0"/>
      <w:marBottom w:val="0"/>
      <w:divBdr>
        <w:top w:val="none" w:sz="0" w:space="0" w:color="auto"/>
        <w:left w:val="none" w:sz="0" w:space="0" w:color="auto"/>
        <w:bottom w:val="none" w:sz="0" w:space="0" w:color="auto"/>
        <w:right w:val="none" w:sz="0" w:space="0" w:color="auto"/>
      </w:divBdr>
    </w:div>
    <w:div w:id="458031226">
      <w:bodyDiv w:val="1"/>
      <w:marLeft w:val="0"/>
      <w:marRight w:val="0"/>
      <w:marTop w:val="0"/>
      <w:marBottom w:val="0"/>
      <w:divBdr>
        <w:top w:val="none" w:sz="0" w:space="0" w:color="auto"/>
        <w:left w:val="none" w:sz="0" w:space="0" w:color="auto"/>
        <w:bottom w:val="none" w:sz="0" w:space="0" w:color="auto"/>
        <w:right w:val="none" w:sz="0" w:space="0" w:color="auto"/>
      </w:divBdr>
      <w:divsChild>
        <w:div w:id="1649743776">
          <w:marLeft w:val="547"/>
          <w:marRight w:val="0"/>
          <w:marTop w:val="115"/>
          <w:marBottom w:val="0"/>
          <w:divBdr>
            <w:top w:val="none" w:sz="0" w:space="0" w:color="auto"/>
            <w:left w:val="none" w:sz="0" w:space="0" w:color="auto"/>
            <w:bottom w:val="none" w:sz="0" w:space="0" w:color="auto"/>
            <w:right w:val="none" w:sz="0" w:space="0" w:color="auto"/>
          </w:divBdr>
        </w:div>
        <w:div w:id="530187729">
          <w:marLeft w:val="547"/>
          <w:marRight w:val="0"/>
          <w:marTop w:val="96"/>
          <w:marBottom w:val="0"/>
          <w:divBdr>
            <w:top w:val="none" w:sz="0" w:space="0" w:color="auto"/>
            <w:left w:val="none" w:sz="0" w:space="0" w:color="auto"/>
            <w:bottom w:val="none" w:sz="0" w:space="0" w:color="auto"/>
            <w:right w:val="none" w:sz="0" w:space="0" w:color="auto"/>
          </w:divBdr>
        </w:div>
        <w:div w:id="1006438625">
          <w:marLeft w:val="547"/>
          <w:marRight w:val="0"/>
          <w:marTop w:val="96"/>
          <w:marBottom w:val="0"/>
          <w:divBdr>
            <w:top w:val="none" w:sz="0" w:space="0" w:color="auto"/>
            <w:left w:val="none" w:sz="0" w:space="0" w:color="auto"/>
            <w:bottom w:val="none" w:sz="0" w:space="0" w:color="auto"/>
            <w:right w:val="none" w:sz="0" w:space="0" w:color="auto"/>
          </w:divBdr>
        </w:div>
      </w:divsChild>
    </w:div>
    <w:div w:id="470442391">
      <w:bodyDiv w:val="1"/>
      <w:marLeft w:val="0"/>
      <w:marRight w:val="0"/>
      <w:marTop w:val="0"/>
      <w:marBottom w:val="0"/>
      <w:divBdr>
        <w:top w:val="none" w:sz="0" w:space="0" w:color="auto"/>
        <w:left w:val="none" w:sz="0" w:space="0" w:color="auto"/>
        <w:bottom w:val="none" w:sz="0" w:space="0" w:color="auto"/>
        <w:right w:val="none" w:sz="0" w:space="0" w:color="auto"/>
      </w:divBdr>
    </w:div>
    <w:div w:id="505290115">
      <w:bodyDiv w:val="1"/>
      <w:marLeft w:val="0"/>
      <w:marRight w:val="0"/>
      <w:marTop w:val="0"/>
      <w:marBottom w:val="0"/>
      <w:divBdr>
        <w:top w:val="none" w:sz="0" w:space="0" w:color="auto"/>
        <w:left w:val="none" w:sz="0" w:space="0" w:color="auto"/>
        <w:bottom w:val="none" w:sz="0" w:space="0" w:color="auto"/>
        <w:right w:val="none" w:sz="0" w:space="0" w:color="auto"/>
      </w:divBdr>
    </w:div>
    <w:div w:id="513232664">
      <w:bodyDiv w:val="1"/>
      <w:marLeft w:val="0"/>
      <w:marRight w:val="0"/>
      <w:marTop w:val="0"/>
      <w:marBottom w:val="0"/>
      <w:divBdr>
        <w:top w:val="none" w:sz="0" w:space="0" w:color="auto"/>
        <w:left w:val="none" w:sz="0" w:space="0" w:color="auto"/>
        <w:bottom w:val="none" w:sz="0" w:space="0" w:color="auto"/>
        <w:right w:val="none" w:sz="0" w:space="0" w:color="auto"/>
      </w:divBdr>
      <w:divsChild>
        <w:div w:id="1474061251">
          <w:marLeft w:val="547"/>
          <w:marRight w:val="0"/>
          <w:marTop w:val="115"/>
          <w:marBottom w:val="0"/>
          <w:divBdr>
            <w:top w:val="none" w:sz="0" w:space="0" w:color="auto"/>
            <w:left w:val="none" w:sz="0" w:space="0" w:color="auto"/>
            <w:bottom w:val="none" w:sz="0" w:space="0" w:color="auto"/>
            <w:right w:val="none" w:sz="0" w:space="0" w:color="auto"/>
          </w:divBdr>
        </w:div>
        <w:div w:id="10181395">
          <w:marLeft w:val="547"/>
          <w:marRight w:val="0"/>
          <w:marTop w:val="96"/>
          <w:marBottom w:val="0"/>
          <w:divBdr>
            <w:top w:val="none" w:sz="0" w:space="0" w:color="auto"/>
            <w:left w:val="none" w:sz="0" w:space="0" w:color="auto"/>
            <w:bottom w:val="none" w:sz="0" w:space="0" w:color="auto"/>
            <w:right w:val="none" w:sz="0" w:space="0" w:color="auto"/>
          </w:divBdr>
        </w:div>
        <w:div w:id="805049530">
          <w:marLeft w:val="547"/>
          <w:marRight w:val="0"/>
          <w:marTop w:val="96"/>
          <w:marBottom w:val="0"/>
          <w:divBdr>
            <w:top w:val="none" w:sz="0" w:space="0" w:color="auto"/>
            <w:left w:val="none" w:sz="0" w:space="0" w:color="auto"/>
            <w:bottom w:val="none" w:sz="0" w:space="0" w:color="auto"/>
            <w:right w:val="none" w:sz="0" w:space="0" w:color="auto"/>
          </w:divBdr>
        </w:div>
      </w:divsChild>
    </w:div>
    <w:div w:id="514223726">
      <w:bodyDiv w:val="1"/>
      <w:marLeft w:val="0"/>
      <w:marRight w:val="0"/>
      <w:marTop w:val="0"/>
      <w:marBottom w:val="0"/>
      <w:divBdr>
        <w:top w:val="none" w:sz="0" w:space="0" w:color="auto"/>
        <w:left w:val="none" w:sz="0" w:space="0" w:color="auto"/>
        <w:bottom w:val="none" w:sz="0" w:space="0" w:color="auto"/>
        <w:right w:val="none" w:sz="0" w:space="0" w:color="auto"/>
      </w:divBdr>
    </w:div>
    <w:div w:id="531307768">
      <w:bodyDiv w:val="1"/>
      <w:marLeft w:val="0"/>
      <w:marRight w:val="0"/>
      <w:marTop w:val="0"/>
      <w:marBottom w:val="0"/>
      <w:divBdr>
        <w:top w:val="none" w:sz="0" w:space="0" w:color="auto"/>
        <w:left w:val="none" w:sz="0" w:space="0" w:color="auto"/>
        <w:bottom w:val="none" w:sz="0" w:space="0" w:color="auto"/>
        <w:right w:val="none" w:sz="0" w:space="0" w:color="auto"/>
      </w:divBdr>
    </w:div>
    <w:div w:id="533344683">
      <w:bodyDiv w:val="1"/>
      <w:marLeft w:val="0"/>
      <w:marRight w:val="0"/>
      <w:marTop w:val="0"/>
      <w:marBottom w:val="0"/>
      <w:divBdr>
        <w:top w:val="none" w:sz="0" w:space="0" w:color="auto"/>
        <w:left w:val="none" w:sz="0" w:space="0" w:color="auto"/>
        <w:bottom w:val="none" w:sz="0" w:space="0" w:color="auto"/>
        <w:right w:val="none" w:sz="0" w:space="0" w:color="auto"/>
      </w:divBdr>
    </w:div>
    <w:div w:id="548227658">
      <w:bodyDiv w:val="1"/>
      <w:marLeft w:val="0"/>
      <w:marRight w:val="0"/>
      <w:marTop w:val="0"/>
      <w:marBottom w:val="0"/>
      <w:divBdr>
        <w:top w:val="none" w:sz="0" w:space="0" w:color="auto"/>
        <w:left w:val="none" w:sz="0" w:space="0" w:color="auto"/>
        <w:bottom w:val="none" w:sz="0" w:space="0" w:color="auto"/>
        <w:right w:val="none" w:sz="0" w:space="0" w:color="auto"/>
      </w:divBdr>
    </w:div>
    <w:div w:id="553005899">
      <w:bodyDiv w:val="1"/>
      <w:marLeft w:val="0"/>
      <w:marRight w:val="0"/>
      <w:marTop w:val="0"/>
      <w:marBottom w:val="0"/>
      <w:divBdr>
        <w:top w:val="none" w:sz="0" w:space="0" w:color="auto"/>
        <w:left w:val="none" w:sz="0" w:space="0" w:color="auto"/>
        <w:bottom w:val="none" w:sz="0" w:space="0" w:color="auto"/>
        <w:right w:val="none" w:sz="0" w:space="0" w:color="auto"/>
      </w:divBdr>
    </w:div>
    <w:div w:id="561063663">
      <w:bodyDiv w:val="1"/>
      <w:marLeft w:val="0"/>
      <w:marRight w:val="0"/>
      <w:marTop w:val="0"/>
      <w:marBottom w:val="0"/>
      <w:divBdr>
        <w:top w:val="none" w:sz="0" w:space="0" w:color="auto"/>
        <w:left w:val="none" w:sz="0" w:space="0" w:color="auto"/>
        <w:bottom w:val="none" w:sz="0" w:space="0" w:color="auto"/>
        <w:right w:val="none" w:sz="0" w:space="0" w:color="auto"/>
      </w:divBdr>
    </w:div>
    <w:div w:id="562449490">
      <w:bodyDiv w:val="1"/>
      <w:marLeft w:val="0"/>
      <w:marRight w:val="0"/>
      <w:marTop w:val="0"/>
      <w:marBottom w:val="0"/>
      <w:divBdr>
        <w:top w:val="none" w:sz="0" w:space="0" w:color="auto"/>
        <w:left w:val="none" w:sz="0" w:space="0" w:color="auto"/>
        <w:bottom w:val="none" w:sz="0" w:space="0" w:color="auto"/>
        <w:right w:val="none" w:sz="0" w:space="0" w:color="auto"/>
      </w:divBdr>
    </w:div>
    <w:div w:id="562645932">
      <w:bodyDiv w:val="1"/>
      <w:marLeft w:val="0"/>
      <w:marRight w:val="0"/>
      <w:marTop w:val="0"/>
      <w:marBottom w:val="0"/>
      <w:divBdr>
        <w:top w:val="none" w:sz="0" w:space="0" w:color="auto"/>
        <w:left w:val="none" w:sz="0" w:space="0" w:color="auto"/>
        <w:bottom w:val="none" w:sz="0" w:space="0" w:color="auto"/>
        <w:right w:val="none" w:sz="0" w:space="0" w:color="auto"/>
      </w:divBdr>
    </w:div>
    <w:div w:id="584268301">
      <w:bodyDiv w:val="1"/>
      <w:marLeft w:val="0"/>
      <w:marRight w:val="0"/>
      <w:marTop w:val="0"/>
      <w:marBottom w:val="0"/>
      <w:divBdr>
        <w:top w:val="none" w:sz="0" w:space="0" w:color="auto"/>
        <w:left w:val="none" w:sz="0" w:space="0" w:color="auto"/>
        <w:bottom w:val="none" w:sz="0" w:space="0" w:color="auto"/>
        <w:right w:val="none" w:sz="0" w:space="0" w:color="auto"/>
      </w:divBdr>
    </w:div>
    <w:div w:id="589119631">
      <w:bodyDiv w:val="1"/>
      <w:marLeft w:val="0"/>
      <w:marRight w:val="0"/>
      <w:marTop w:val="0"/>
      <w:marBottom w:val="0"/>
      <w:divBdr>
        <w:top w:val="none" w:sz="0" w:space="0" w:color="auto"/>
        <w:left w:val="none" w:sz="0" w:space="0" w:color="auto"/>
        <w:bottom w:val="none" w:sz="0" w:space="0" w:color="auto"/>
        <w:right w:val="none" w:sz="0" w:space="0" w:color="auto"/>
      </w:divBdr>
    </w:div>
    <w:div w:id="592325781">
      <w:bodyDiv w:val="1"/>
      <w:marLeft w:val="0"/>
      <w:marRight w:val="0"/>
      <w:marTop w:val="0"/>
      <w:marBottom w:val="0"/>
      <w:divBdr>
        <w:top w:val="none" w:sz="0" w:space="0" w:color="auto"/>
        <w:left w:val="none" w:sz="0" w:space="0" w:color="auto"/>
        <w:bottom w:val="none" w:sz="0" w:space="0" w:color="auto"/>
        <w:right w:val="none" w:sz="0" w:space="0" w:color="auto"/>
      </w:divBdr>
    </w:div>
    <w:div w:id="627471842">
      <w:bodyDiv w:val="1"/>
      <w:marLeft w:val="0"/>
      <w:marRight w:val="0"/>
      <w:marTop w:val="0"/>
      <w:marBottom w:val="0"/>
      <w:divBdr>
        <w:top w:val="none" w:sz="0" w:space="0" w:color="auto"/>
        <w:left w:val="none" w:sz="0" w:space="0" w:color="auto"/>
        <w:bottom w:val="none" w:sz="0" w:space="0" w:color="auto"/>
        <w:right w:val="none" w:sz="0" w:space="0" w:color="auto"/>
      </w:divBdr>
    </w:div>
    <w:div w:id="639385351">
      <w:bodyDiv w:val="1"/>
      <w:marLeft w:val="0"/>
      <w:marRight w:val="0"/>
      <w:marTop w:val="0"/>
      <w:marBottom w:val="0"/>
      <w:divBdr>
        <w:top w:val="none" w:sz="0" w:space="0" w:color="auto"/>
        <w:left w:val="none" w:sz="0" w:space="0" w:color="auto"/>
        <w:bottom w:val="none" w:sz="0" w:space="0" w:color="auto"/>
        <w:right w:val="none" w:sz="0" w:space="0" w:color="auto"/>
      </w:divBdr>
    </w:div>
    <w:div w:id="643051469">
      <w:bodyDiv w:val="1"/>
      <w:marLeft w:val="0"/>
      <w:marRight w:val="0"/>
      <w:marTop w:val="0"/>
      <w:marBottom w:val="0"/>
      <w:divBdr>
        <w:top w:val="none" w:sz="0" w:space="0" w:color="auto"/>
        <w:left w:val="none" w:sz="0" w:space="0" w:color="auto"/>
        <w:bottom w:val="none" w:sz="0" w:space="0" w:color="auto"/>
        <w:right w:val="none" w:sz="0" w:space="0" w:color="auto"/>
      </w:divBdr>
    </w:div>
    <w:div w:id="658926203">
      <w:bodyDiv w:val="1"/>
      <w:marLeft w:val="0"/>
      <w:marRight w:val="0"/>
      <w:marTop w:val="0"/>
      <w:marBottom w:val="0"/>
      <w:divBdr>
        <w:top w:val="none" w:sz="0" w:space="0" w:color="auto"/>
        <w:left w:val="none" w:sz="0" w:space="0" w:color="auto"/>
        <w:bottom w:val="none" w:sz="0" w:space="0" w:color="auto"/>
        <w:right w:val="none" w:sz="0" w:space="0" w:color="auto"/>
      </w:divBdr>
    </w:div>
    <w:div w:id="664556170">
      <w:bodyDiv w:val="1"/>
      <w:marLeft w:val="0"/>
      <w:marRight w:val="0"/>
      <w:marTop w:val="0"/>
      <w:marBottom w:val="0"/>
      <w:divBdr>
        <w:top w:val="none" w:sz="0" w:space="0" w:color="auto"/>
        <w:left w:val="none" w:sz="0" w:space="0" w:color="auto"/>
        <w:bottom w:val="none" w:sz="0" w:space="0" w:color="auto"/>
        <w:right w:val="none" w:sz="0" w:space="0" w:color="auto"/>
      </w:divBdr>
    </w:div>
    <w:div w:id="666440498">
      <w:bodyDiv w:val="1"/>
      <w:marLeft w:val="0"/>
      <w:marRight w:val="0"/>
      <w:marTop w:val="0"/>
      <w:marBottom w:val="0"/>
      <w:divBdr>
        <w:top w:val="none" w:sz="0" w:space="0" w:color="auto"/>
        <w:left w:val="none" w:sz="0" w:space="0" w:color="auto"/>
        <w:bottom w:val="none" w:sz="0" w:space="0" w:color="auto"/>
        <w:right w:val="none" w:sz="0" w:space="0" w:color="auto"/>
      </w:divBdr>
    </w:div>
    <w:div w:id="668363512">
      <w:bodyDiv w:val="1"/>
      <w:marLeft w:val="0"/>
      <w:marRight w:val="0"/>
      <w:marTop w:val="0"/>
      <w:marBottom w:val="0"/>
      <w:divBdr>
        <w:top w:val="none" w:sz="0" w:space="0" w:color="auto"/>
        <w:left w:val="none" w:sz="0" w:space="0" w:color="auto"/>
        <w:bottom w:val="none" w:sz="0" w:space="0" w:color="auto"/>
        <w:right w:val="none" w:sz="0" w:space="0" w:color="auto"/>
      </w:divBdr>
    </w:div>
    <w:div w:id="676880551">
      <w:bodyDiv w:val="1"/>
      <w:marLeft w:val="0"/>
      <w:marRight w:val="0"/>
      <w:marTop w:val="0"/>
      <w:marBottom w:val="0"/>
      <w:divBdr>
        <w:top w:val="none" w:sz="0" w:space="0" w:color="auto"/>
        <w:left w:val="none" w:sz="0" w:space="0" w:color="auto"/>
        <w:bottom w:val="none" w:sz="0" w:space="0" w:color="auto"/>
        <w:right w:val="none" w:sz="0" w:space="0" w:color="auto"/>
      </w:divBdr>
    </w:div>
    <w:div w:id="700477778">
      <w:bodyDiv w:val="1"/>
      <w:marLeft w:val="0"/>
      <w:marRight w:val="0"/>
      <w:marTop w:val="0"/>
      <w:marBottom w:val="0"/>
      <w:divBdr>
        <w:top w:val="none" w:sz="0" w:space="0" w:color="auto"/>
        <w:left w:val="none" w:sz="0" w:space="0" w:color="auto"/>
        <w:bottom w:val="none" w:sz="0" w:space="0" w:color="auto"/>
        <w:right w:val="none" w:sz="0" w:space="0" w:color="auto"/>
      </w:divBdr>
    </w:div>
    <w:div w:id="710880198">
      <w:bodyDiv w:val="1"/>
      <w:marLeft w:val="0"/>
      <w:marRight w:val="0"/>
      <w:marTop w:val="0"/>
      <w:marBottom w:val="0"/>
      <w:divBdr>
        <w:top w:val="none" w:sz="0" w:space="0" w:color="auto"/>
        <w:left w:val="none" w:sz="0" w:space="0" w:color="auto"/>
        <w:bottom w:val="none" w:sz="0" w:space="0" w:color="auto"/>
        <w:right w:val="none" w:sz="0" w:space="0" w:color="auto"/>
      </w:divBdr>
    </w:div>
    <w:div w:id="716706779">
      <w:bodyDiv w:val="1"/>
      <w:marLeft w:val="0"/>
      <w:marRight w:val="0"/>
      <w:marTop w:val="0"/>
      <w:marBottom w:val="0"/>
      <w:divBdr>
        <w:top w:val="none" w:sz="0" w:space="0" w:color="auto"/>
        <w:left w:val="none" w:sz="0" w:space="0" w:color="auto"/>
        <w:bottom w:val="none" w:sz="0" w:space="0" w:color="auto"/>
        <w:right w:val="none" w:sz="0" w:space="0" w:color="auto"/>
      </w:divBdr>
    </w:div>
    <w:div w:id="729235994">
      <w:bodyDiv w:val="1"/>
      <w:marLeft w:val="0"/>
      <w:marRight w:val="0"/>
      <w:marTop w:val="0"/>
      <w:marBottom w:val="0"/>
      <w:divBdr>
        <w:top w:val="none" w:sz="0" w:space="0" w:color="auto"/>
        <w:left w:val="none" w:sz="0" w:space="0" w:color="auto"/>
        <w:bottom w:val="none" w:sz="0" w:space="0" w:color="auto"/>
        <w:right w:val="none" w:sz="0" w:space="0" w:color="auto"/>
      </w:divBdr>
    </w:div>
    <w:div w:id="736324698">
      <w:bodyDiv w:val="1"/>
      <w:marLeft w:val="0"/>
      <w:marRight w:val="0"/>
      <w:marTop w:val="0"/>
      <w:marBottom w:val="0"/>
      <w:divBdr>
        <w:top w:val="none" w:sz="0" w:space="0" w:color="auto"/>
        <w:left w:val="none" w:sz="0" w:space="0" w:color="auto"/>
        <w:bottom w:val="none" w:sz="0" w:space="0" w:color="auto"/>
        <w:right w:val="none" w:sz="0" w:space="0" w:color="auto"/>
      </w:divBdr>
    </w:div>
    <w:div w:id="754129960">
      <w:bodyDiv w:val="1"/>
      <w:marLeft w:val="0"/>
      <w:marRight w:val="0"/>
      <w:marTop w:val="0"/>
      <w:marBottom w:val="0"/>
      <w:divBdr>
        <w:top w:val="none" w:sz="0" w:space="0" w:color="auto"/>
        <w:left w:val="none" w:sz="0" w:space="0" w:color="auto"/>
        <w:bottom w:val="none" w:sz="0" w:space="0" w:color="auto"/>
        <w:right w:val="none" w:sz="0" w:space="0" w:color="auto"/>
      </w:divBdr>
    </w:div>
    <w:div w:id="754940881">
      <w:bodyDiv w:val="1"/>
      <w:marLeft w:val="0"/>
      <w:marRight w:val="0"/>
      <w:marTop w:val="0"/>
      <w:marBottom w:val="0"/>
      <w:divBdr>
        <w:top w:val="none" w:sz="0" w:space="0" w:color="auto"/>
        <w:left w:val="none" w:sz="0" w:space="0" w:color="auto"/>
        <w:bottom w:val="none" w:sz="0" w:space="0" w:color="auto"/>
        <w:right w:val="none" w:sz="0" w:space="0" w:color="auto"/>
      </w:divBdr>
    </w:div>
    <w:div w:id="756290197">
      <w:bodyDiv w:val="1"/>
      <w:marLeft w:val="0"/>
      <w:marRight w:val="0"/>
      <w:marTop w:val="0"/>
      <w:marBottom w:val="0"/>
      <w:divBdr>
        <w:top w:val="none" w:sz="0" w:space="0" w:color="auto"/>
        <w:left w:val="none" w:sz="0" w:space="0" w:color="auto"/>
        <w:bottom w:val="none" w:sz="0" w:space="0" w:color="auto"/>
        <w:right w:val="none" w:sz="0" w:space="0" w:color="auto"/>
      </w:divBdr>
    </w:div>
    <w:div w:id="767962815">
      <w:bodyDiv w:val="1"/>
      <w:marLeft w:val="0"/>
      <w:marRight w:val="0"/>
      <w:marTop w:val="0"/>
      <w:marBottom w:val="0"/>
      <w:divBdr>
        <w:top w:val="none" w:sz="0" w:space="0" w:color="auto"/>
        <w:left w:val="none" w:sz="0" w:space="0" w:color="auto"/>
        <w:bottom w:val="none" w:sz="0" w:space="0" w:color="auto"/>
        <w:right w:val="none" w:sz="0" w:space="0" w:color="auto"/>
      </w:divBdr>
    </w:div>
    <w:div w:id="774864676">
      <w:bodyDiv w:val="1"/>
      <w:marLeft w:val="0"/>
      <w:marRight w:val="0"/>
      <w:marTop w:val="0"/>
      <w:marBottom w:val="0"/>
      <w:divBdr>
        <w:top w:val="none" w:sz="0" w:space="0" w:color="auto"/>
        <w:left w:val="none" w:sz="0" w:space="0" w:color="auto"/>
        <w:bottom w:val="none" w:sz="0" w:space="0" w:color="auto"/>
        <w:right w:val="none" w:sz="0" w:space="0" w:color="auto"/>
      </w:divBdr>
    </w:div>
    <w:div w:id="783962686">
      <w:bodyDiv w:val="1"/>
      <w:marLeft w:val="0"/>
      <w:marRight w:val="0"/>
      <w:marTop w:val="0"/>
      <w:marBottom w:val="0"/>
      <w:divBdr>
        <w:top w:val="none" w:sz="0" w:space="0" w:color="auto"/>
        <w:left w:val="none" w:sz="0" w:space="0" w:color="auto"/>
        <w:bottom w:val="none" w:sz="0" w:space="0" w:color="auto"/>
        <w:right w:val="none" w:sz="0" w:space="0" w:color="auto"/>
      </w:divBdr>
    </w:div>
    <w:div w:id="791747413">
      <w:bodyDiv w:val="1"/>
      <w:marLeft w:val="0"/>
      <w:marRight w:val="0"/>
      <w:marTop w:val="0"/>
      <w:marBottom w:val="0"/>
      <w:divBdr>
        <w:top w:val="none" w:sz="0" w:space="0" w:color="auto"/>
        <w:left w:val="none" w:sz="0" w:space="0" w:color="auto"/>
        <w:bottom w:val="none" w:sz="0" w:space="0" w:color="auto"/>
        <w:right w:val="none" w:sz="0" w:space="0" w:color="auto"/>
      </w:divBdr>
    </w:div>
    <w:div w:id="818348078">
      <w:bodyDiv w:val="1"/>
      <w:marLeft w:val="0"/>
      <w:marRight w:val="0"/>
      <w:marTop w:val="0"/>
      <w:marBottom w:val="0"/>
      <w:divBdr>
        <w:top w:val="none" w:sz="0" w:space="0" w:color="auto"/>
        <w:left w:val="none" w:sz="0" w:space="0" w:color="auto"/>
        <w:bottom w:val="none" w:sz="0" w:space="0" w:color="auto"/>
        <w:right w:val="none" w:sz="0" w:space="0" w:color="auto"/>
      </w:divBdr>
    </w:div>
    <w:div w:id="819931445">
      <w:bodyDiv w:val="1"/>
      <w:marLeft w:val="0"/>
      <w:marRight w:val="0"/>
      <w:marTop w:val="0"/>
      <w:marBottom w:val="0"/>
      <w:divBdr>
        <w:top w:val="none" w:sz="0" w:space="0" w:color="auto"/>
        <w:left w:val="none" w:sz="0" w:space="0" w:color="auto"/>
        <w:bottom w:val="none" w:sz="0" w:space="0" w:color="auto"/>
        <w:right w:val="none" w:sz="0" w:space="0" w:color="auto"/>
      </w:divBdr>
    </w:div>
    <w:div w:id="837692296">
      <w:bodyDiv w:val="1"/>
      <w:marLeft w:val="0"/>
      <w:marRight w:val="0"/>
      <w:marTop w:val="0"/>
      <w:marBottom w:val="0"/>
      <w:divBdr>
        <w:top w:val="none" w:sz="0" w:space="0" w:color="auto"/>
        <w:left w:val="none" w:sz="0" w:space="0" w:color="auto"/>
        <w:bottom w:val="none" w:sz="0" w:space="0" w:color="auto"/>
        <w:right w:val="none" w:sz="0" w:space="0" w:color="auto"/>
      </w:divBdr>
    </w:div>
    <w:div w:id="849024098">
      <w:bodyDiv w:val="1"/>
      <w:marLeft w:val="0"/>
      <w:marRight w:val="0"/>
      <w:marTop w:val="0"/>
      <w:marBottom w:val="0"/>
      <w:divBdr>
        <w:top w:val="none" w:sz="0" w:space="0" w:color="auto"/>
        <w:left w:val="none" w:sz="0" w:space="0" w:color="auto"/>
        <w:bottom w:val="none" w:sz="0" w:space="0" w:color="auto"/>
        <w:right w:val="none" w:sz="0" w:space="0" w:color="auto"/>
      </w:divBdr>
    </w:div>
    <w:div w:id="857697392">
      <w:bodyDiv w:val="1"/>
      <w:marLeft w:val="0"/>
      <w:marRight w:val="0"/>
      <w:marTop w:val="0"/>
      <w:marBottom w:val="0"/>
      <w:divBdr>
        <w:top w:val="none" w:sz="0" w:space="0" w:color="auto"/>
        <w:left w:val="none" w:sz="0" w:space="0" w:color="auto"/>
        <w:bottom w:val="none" w:sz="0" w:space="0" w:color="auto"/>
        <w:right w:val="none" w:sz="0" w:space="0" w:color="auto"/>
      </w:divBdr>
      <w:divsChild>
        <w:div w:id="993021294">
          <w:marLeft w:val="0"/>
          <w:marRight w:val="0"/>
          <w:marTop w:val="0"/>
          <w:marBottom w:val="0"/>
          <w:divBdr>
            <w:top w:val="none" w:sz="0" w:space="0" w:color="auto"/>
            <w:left w:val="none" w:sz="0" w:space="0" w:color="auto"/>
            <w:bottom w:val="none" w:sz="0" w:space="0" w:color="auto"/>
            <w:right w:val="none" w:sz="0" w:space="0" w:color="auto"/>
          </w:divBdr>
        </w:div>
        <w:div w:id="129635223">
          <w:marLeft w:val="0"/>
          <w:marRight w:val="0"/>
          <w:marTop w:val="0"/>
          <w:marBottom w:val="0"/>
          <w:divBdr>
            <w:top w:val="none" w:sz="0" w:space="0" w:color="auto"/>
            <w:left w:val="none" w:sz="0" w:space="0" w:color="auto"/>
            <w:bottom w:val="none" w:sz="0" w:space="0" w:color="auto"/>
            <w:right w:val="none" w:sz="0" w:space="0" w:color="auto"/>
          </w:divBdr>
        </w:div>
        <w:div w:id="470095301">
          <w:marLeft w:val="0"/>
          <w:marRight w:val="0"/>
          <w:marTop w:val="0"/>
          <w:marBottom w:val="0"/>
          <w:divBdr>
            <w:top w:val="none" w:sz="0" w:space="0" w:color="auto"/>
            <w:left w:val="none" w:sz="0" w:space="0" w:color="auto"/>
            <w:bottom w:val="none" w:sz="0" w:space="0" w:color="auto"/>
            <w:right w:val="none" w:sz="0" w:space="0" w:color="auto"/>
          </w:divBdr>
        </w:div>
      </w:divsChild>
    </w:div>
    <w:div w:id="877860505">
      <w:bodyDiv w:val="1"/>
      <w:marLeft w:val="0"/>
      <w:marRight w:val="0"/>
      <w:marTop w:val="0"/>
      <w:marBottom w:val="0"/>
      <w:divBdr>
        <w:top w:val="none" w:sz="0" w:space="0" w:color="auto"/>
        <w:left w:val="none" w:sz="0" w:space="0" w:color="auto"/>
        <w:bottom w:val="none" w:sz="0" w:space="0" w:color="auto"/>
        <w:right w:val="none" w:sz="0" w:space="0" w:color="auto"/>
      </w:divBdr>
    </w:div>
    <w:div w:id="897591365">
      <w:bodyDiv w:val="1"/>
      <w:marLeft w:val="0"/>
      <w:marRight w:val="0"/>
      <w:marTop w:val="0"/>
      <w:marBottom w:val="0"/>
      <w:divBdr>
        <w:top w:val="none" w:sz="0" w:space="0" w:color="auto"/>
        <w:left w:val="none" w:sz="0" w:space="0" w:color="auto"/>
        <w:bottom w:val="none" w:sz="0" w:space="0" w:color="auto"/>
        <w:right w:val="none" w:sz="0" w:space="0" w:color="auto"/>
      </w:divBdr>
    </w:div>
    <w:div w:id="901870726">
      <w:bodyDiv w:val="1"/>
      <w:marLeft w:val="0"/>
      <w:marRight w:val="0"/>
      <w:marTop w:val="0"/>
      <w:marBottom w:val="0"/>
      <w:divBdr>
        <w:top w:val="none" w:sz="0" w:space="0" w:color="auto"/>
        <w:left w:val="none" w:sz="0" w:space="0" w:color="auto"/>
        <w:bottom w:val="none" w:sz="0" w:space="0" w:color="auto"/>
        <w:right w:val="none" w:sz="0" w:space="0" w:color="auto"/>
      </w:divBdr>
    </w:div>
    <w:div w:id="902562599">
      <w:bodyDiv w:val="1"/>
      <w:marLeft w:val="0"/>
      <w:marRight w:val="0"/>
      <w:marTop w:val="0"/>
      <w:marBottom w:val="0"/>
      <w:divBdr>
        <w:top w:val="none" w:sz="0" w:space="0" w:color="auto"/>
        <w:left w:val="none" w:sz="0" w:space="0" w:color="auto"/>
        <w:bottom w:val="none" w:sz="0" w:space="0" w:color="auto"/>
        <w:right w:val="none" w:sz="0" w:space="0" w:color="auto"/>
      </w:divBdr>
    </w:div>
    <w:div w:id="916401556">
      <w:bodyDiv w:val="1"/>
      <w:marLeft w:val="0"/>
      <w:marRight w:val="0"/>
      <w:marTop w:val="0"/>
      <w:marBottom w:val="0"/>
      <w:divBdr>
        <w:top w:val="none" w:sz="0" w:space="0" w:color="auto"/>
        <w:left w:val="none" w:sz="0" w:space="0" w:color="auto"/>
        <w:bottom w:val="none" w:sz="0" w:space="0" w:color="auto"/>
        <w:right w:val="none" w:sz="0" w:space="0" w:color="auto"/>
      </w:divBdr>
    </w:div>
    <w:div w:id="941063243">
      <w:bodyDiv w:val="1"/>
      <w:marLeft w:val="0"/>
      <w:marRight w:val="0"/>
      <w:marTop w:val="0"/>
      <w:marBottom w:val="0"/>
      <w:divBdr>
        <w:top w:val="none" w:sz="0" w:space="0" w:color="auto"/>
        <w:left w:val="none" w:sz="0" w:space="0" w:color="auto"/>
        <w:bottom w:val="none" w:sz="0" w:space="0" w:color="auto"/>
        <w:right w:val="none" w:sz="0" w:space="0" w:color="auto"/>
      </w:divBdr>
    </w:div>
    <w:div w:id="946889618">
      <w:bodyDiv w:val="1"/>
      <w:marLeft w:val="0"/>
      <w:marRight w:val="0"/>
      <w:marTop w:val="0"/>
      <w:marBottom w:val="0"/>
      <w:divBdr>
        <w:top w:val="none" w:sz="0" w:space="0" w:color="auto"/>
        <w:left w:val="none" w:sz="0" w:space="0" w:color="auto"/>
        <w:bottom w:val="none" w:sz="0" w:space="0" w:color="auto"/>
        <w:right w:val="none" w:sz="0" w:space="0" w:color="auto"/>
      </w:divBdr>
    </w:div>
    <w:div w:id="951399066">
      <w:bodyDiv w:val="1"/>
      <w:marLeft w:val="0"/>
      <w:marRight w:val="0"/>
      <w:marTop w:val="0"/>
      <w:marBottom w:val="0"/>
      <w:divBdr>
        <w:top w:val="none" w:sz="0" w:space="0" w:color="auto"/>
        <w:left w:val="none" w:sz="0" w:space="0" w:color="auto"/>
        <w:bottom w:val="none" w:sz="0" w:space="0" w:color="auto"/>
        <w:right w:val="none" w:sz="0" w:space="0" w:color="auto"/>
      </w:divBdr>
    </w:div>
    <w:div w:id="970135685">
      <w:bodyDiv w:val="1"/>
      <w:marLeft w:val="0"/>
      <w:marRight w:val="0"/>
      <w:marTop w:val="0"/>
      <w:marBottom w:val="0"/>
      <w:divBdr>
        <w:top w:val="none" w:sz="0" w:space="0" w:color="auto"/>
        <w:left w:val="none" w:sz="0" w:space="0" w:color="auto"/>
        <w:bottom w:val="none" w:sz="0" w:space="0" w:color="auto"/>
        <w:right w:val="none" w:sz="0" w:space="0" w:color="auto"/>
      </w:divBdr>
    </w:div>
    <w:div w:id="972176344">
      <w:bodyDiv w:val="1"/>
      <w:marLeft w:val="0"/>
      <w:marRight w:val="0"/>
      <w:marTop w:val="0"/>
      <w:marBottom w:val="0"/>
      <w:divBdr>
        <w:top w:val="none" w:sz="0" w:space="0" w:color="auto"/>
        <w:left w:val="none" w:sz="0" w:space="0" w:color="auto"/>
        <w:bottom w:val="none" w:sz="0" w:space="0" w:color="auto"/>
        <w:right w:val="none" w:sz="0" w:space="0" w:color="auto"/>
      </w:divBdr>
    </w:div>
    <w:div w:id="1012416426">
      <w:bodyDiv w:val="1"/>
      <w:marLeft w:val="0"/>
      <w:marRight w:val="0"/>
      <w:marTop w:val="0"/>
      <w:marBottom w:val="0"/>
      <w:divBdr>
        <w:top w:val="none" w:sz="0" w:space="0" w:color="auto"/>
        <w:left w:val="none" w:sz="0" w:space="0" w:color="auto"/>
        <w:bottom w:val="none" w:sz="0" w:space="0" w:color="auto"/>
        <w:right w:val="none" w:sz="0" w:space="0" w:color="auto"/>
      </w:divBdr>
      <w:divsChild>
        <w:div w:id="212162808">
          <w:marLeft w:val="0"/>
          <w:marRight w:val="0"/>
          <w:marTop w:val="0"/>
          <w:marBottom w:val="0"/>
          <w:divBdr>
            <w:top w:val="none" w:sz="0" w:space="0" w:color="auto"/>
            <w:left w:val="none" w:sz="0" w:space="0" w:color="auto"/>
            <w:bottom w:val="none" w:sz="0" w:space="0" w:color="auto"/>
            <w:right w:val="none" w:sz="0" w:space="0" w:color="auto"/>
          </w:divBdr>
        </w:div>
      </w:divsChild>
    </w:div>
    <w:div w:id="1024553101">
      <w:bodyDiv w:val="1"/>
      <w:marLeft w:val="0"/>
      <w:marRight w:val="0"/>
      <w:marTop w:val="0"/>
      <w:marBottom w:val="0"/>
      <w:divBdr>
        <w:top w:val="none" w:sz="0" w:space="0" w:color="auto"/>
        <w:left w:val="none" w:sz="0" w:space="0" w:color="auto"/>
        <w:bottom w:val="none" w:sz="0" w:space="0" w:color="auto"/>
        <w:right w:val="none" w:sz="0" w:space="0" w:color="auto"/>
      </w:divBdr>
    </w:div>
    <w:div w:id="1025443610">
      <w:bodyDiv w:val="1"/>
      <w:marLeft w:val="0"/>
      <w:marRight w:val="0"/>
      <w:marTop w:val="0"/>
      <w:marBottom w:val="0"/>
      <w:divBdr>
        <w:top w:val="none" w:sz="0" w:space="0" w:color="auto"/>
        <w:left w:val="none" w:sz="0" w:space="0" w:color="auto"/>
        <w:bottom w:val="none" w:sz="0" w:space="0" w:color="auto"/>
        <w:right w:val="none" w:sz="0" w:space="0" w:color="auto"/>
      </w:divBdr>
    </w:div>
    <w:div w:id="1029574973">
      <w:bodyDiv w:val="1"/>
      <w:marLeft w:val="0"/>
      <w:marRight w:val="0"/>
      <w:marTop w:val="0"/>
      <w:marBottom w:val="0"/>
      <w:divBdr>
        <w:top w:val="none" w:sz="0" w:space="0" w:color="auto"/>
        <w:left w:val="none" w:sz="0" w:space="0" w:color="auto"/>
        <w:bottom w:val="none" w:sz="0" w:space="0" w:color="auto"/>
        <w:right w:val="none" w:sz="0" w:space="0" w:color="auto"/>
      </w:divBdr>
    </w:div>
    <w:div w:id="1033068825">
      <w:bodyDiv w:val="1"/>
      <w:marLeft w:val="0"/>
      <w:marRight w:val="0"/>
      <w:marTop w:val="0"/>
      <w:marBottom w:val="0"/>
      <w:divBdr>
        <w:top w:val="none" w:sz="0" w:space="0" w:color="auto"/>
        <w:left w:val="none" w:sz="0" w:space="0" w:color="auto"/>
        <w:bottom w:val="none" w:sz="0" w:space="0" w:color="auto"/>
        <w:right w:val="none" w:sz="0" w:space="0" w:color="auto"/>
      </w:divBdr>
    </w:div>
    <w:div w:id="1033506130">
      <w:bodyDiv w:val="1"/>
      <w:marLeft w:val="0"/>
      <w:marRight w:val="0"/>
      <w:marTop w:val="0"/>
      <w:marBottom w:val="0"/>
      <w:divBdr>
        <w:top w:val="none" w:sz="0" w:space="0" w:color="auto"/>
        <w:left w:val="none" w:sz="0" w:space="0" w:color="auto"/>
        <w:bottom w:val="none" w:sz="0" w:space="0" w:color="auto"/>
        <w:right w:val="none" w:sz="0" w:space="0" w:color="auto"/>
      </w:divBdr>
    </w:div>
    <w:div w:id="1035157232">
      <w:bodyDiv w:val="1"/>
      <w:marLeft w:val="0"/>
      <w:marRight w:val="0"/>
      <w:marTop w:val="0"/>
      <w:marBottom w:val="0"/>
      <w:divBdr>
        <w:top w:val="none" w:sz="0" w:space="0" w:color="auto"/>
        <w:left w:val="none" w:sz="0" w:space="0" w:color="auto"/>
        <w:bottom w:val="none" w:sz="0" w:space="0" w:color="auto"/>
        <w:right w:val="none" w:sz="0" w:space="0" w:color="auto"/>
      </w:divBdr>
    </w:div>
    <w:div w:id="1044452521">
      <w:bodyDiv w:val="1"/>
      <w:marLeft w:val="0"/>
      <w:marRight w:val="0"/>
      <w:marTop w:val="0"/>
      <w:marBottom w:val="0"/>
      <w:divBdr>
        <w:top w:val="none" w:sz="0" w:space="0" w:color="auto"/>
        <w:left w:val="none" w:sz="0" w:space="0" w:color="auto"/>
        <w:bottom w:val="none" w:sz="0" w:space="0" w:color="auto"/>
        <w:right w:val="none" w:sz="0" w:space="0" w:color="auto"/>
      </w:divBdr>
    </w:div>
    <w:div w:id="1044981150">
      <w:bodyDiv w:val="1"/>
      <w:marLeft w:val="0"/>
      <w:marRight w:val="0"/>
      <w:marTop w:val="0"/>
      <w:marBottom w:val="0"/>
      <w:divBdr>
        <w:top w:val="none" w:sz="0" w:space="0" w:color="auto"/>
        <w:left w:val="none" w:sz="0" w:space="0" w:color="auto"/>
        <w:bottom w:val="none" w:sz="0" w:space="0" w:color="auto"/>
        <w:right w:val="none" w:sz="0" w:space="0" w:color="auto"/>
      </w:divBdr>
    </w:div>
    <w:div w:id="1045445497">
      <w:bodyDiv w:val="1"/>
      <w:marLeft w:val="0"/>
      <w:marRight w:val="0"/>
      <w:marTop w:val="0"/>
      <w:marBottom w:val="0"/>
      <w:divBdr>
        <w:top w:val="none" w:sz="0" w:space="0" w:color="auto"/>
        <w:left w:val="none" w:sz="0" w:space="0" w:color="auto"/>
        <w:bottom w:val="none" w:sz="0" w:space="0" w:color="auto"/>
        <w:right w:val="none" w:sz="0" w:space="0" w:color="auto"/>
      </w:divBdr>
    </w:div>
    <w:div w:id="1103917283">
      <w:bodyDiv w:val="1"/>
      <w:marLeft w:val="0"/>
      <w:marRight w:val="0"/>
      <w:marTop w:val="0"/>
      <w:marBottom w:val="0"/>
      <w:divBdr>
        <w:top w:val="none" w:sz="0" w:space="0" w:color="auto"/>
        <w:left w:val="none" w:sz="0" w:space="0" w:color="auto"/>
        <w:bottom w:val="none" w:sz="0" w:space="0" w:color="auto"/>
        <w:right w:val="none" w:sz="0" w:space="0" w:color="auto"/>
      </w:divBdr>
    </w:div>
    <w:div w:id="1110507867">
      <w:bodyDiv w:val="1"/>
      <w:marLeft w:val="0"/>
      <w:marRight w:val="0"/>
      <w:marTop w:val="0"/>
      <w:marBottom w:val="0"/>
      <w:divBdr>
        <w:top w:val="none" w:sz="0" w:space="0" w:color="auto"/>
        <w:left w:val="none" w:sz="0" w:space="0" w:color="auto"/>
        <w:bottom w:val="none" w:sz="0" w:space="0" w:color="auto"/>
        <w:right w:val="none" w:sz="0" w:space="0" w:color="auto"/>
      </w:divBdr>
    </w:div>
    <w:div w:id="1117485442">
      <w:bodyDiv w:val="1"/>
      <w:marLeft w:val="0"/>
      <w:marRight w:val="0"/>
      <w:marTop w:val="0"/>
      <w:marBottom w:val="0"/>
      <w:divBdr>
        <w:top w:val="none" w:sz="0" w:space="0" w:color="auto"/>
        <w:left w:val="none" w:sz="0" w:space="0" w:color="auto"/>
        <w:bottom w:val="none" w:sz="0" w:space="0" w:color="auto"/>
        <w:right w:val="none" w:sz="0" w:space="0" w:color="auto"/>
      </w:divBdr>
    </w:div>
    <w:div w:id="1134327119">
      <w:bodyDiv w:val="1"/>
      <w:marLeft w:val="0"/>
      <w:marRight w:val="0"/>
      <w:marTop w:val="0"/>
      <w:marBottom w:val="0"/>
      <w:divBdr>
        <w:top w:val="none" w:sz="0" w:space="0" w:color="auto"/>
        <w:left w:val="none" w:sz="0" w:space="0" w:color="auto"/>
        <w:bottom w:val="none" w:sz="0" w:space="0" w:color="auto"/>
        <w:right w:val="none" w:sz="0" w:space="0" w:color="auto"/>
      </w:divBdr>
    </w:div>
    <w:div w:id="1150369372">
      <w:bodyDiv w:val="1"/>
      <w:marLeft w:val="0"/>
      <w:marRight w:val="0"/>
      <w:marTop w:val="0"/>
      <w:marBottom w:val="0"/>
      <w:divBdr>
        <w:top w:val="none" w:sz="0" w:space="0" w:color="auto"/>
        <w:left w:val="none" w:sz="0" w:space="0" w:color="auto"/>
        <w:bottom w:val="none" w:sz="0" w:space="0" w:color="auto"/>
        <w:right w:val="none" w:sz="0" w:space="0" w:color="auto"/>
      </w:divBdr>
    </w:div>
    <w:div w:id="1165558539">
      <w:bodyDiv w:val="1"/>
      <w:marLeft w:val="0"/>
      <w:marRight w:val="0"/>
      <w:marTop w:val="0"/>
      <w:marBottom w:val="0"/>
      <w:divBdr>
        <w:top w:val="none" w:sz="0" w:space="0" w:color="auto"/>
        <w:left w:val="none" w:sz="0" w:space="0" w:color="auto"/>
        <w:bottom w:val="none" w:sz="0" w:space="0" w:color="auto"/>
        <w:right w:val="none" w:sz="0" w:space="0" w:color="auto"/>
      </w:divBdr>
    </w:div>
    <w:div w:id="1179195216">
      <w:bodyDiv w:val="1"/>
      <w:marLeft w:val="0"/>
      <w:marRight w:val="0"/>
      <w:marTop w:val="0"/>
      <w:marBottom w:val="0"/>
      <w:divBdr>
        <w:top w:val="none" w:sz="0" w:space="0" w:color="auto"/>
        <w:left w:val="none" w:sz="0" w:space="0" w:color="auto"/>
        <w:bottom w:val="none" w:sz="0" w:space="0" w:color="auto"/>
        <w:right w:val="none" w:sz="0" w:space="0" w:color="auto"/>
      </w:divBdr>
    </w:div>
    <w:div w:id="1179395858">
      <w:bodyDiv w:val="1"/>
      <w:marLeft w:val="0"/>
      <w:marRight w:val="0"/>
      <w:marTop w:val="0"/>
      <w:marBottom w:val="0"/>
      <w:divBdr>
        <w:top w:val="none" w:sz="0" w:space="0" w:color="auto"/>
        <w:left w:val="none" w:sz="0" w:space="0" w:color="auto"/>
        <w:bottom w:val="none" w:sz="0" w:space="0" w:color="auto"/>
        <w:right w:val="none" w:sz="0" w:space="0" w:color="auto"/>
      </w:divBdr>
    </w:div>
    <w:div w:id="1189173755">
      <w:bodyDiv w:val="1"/>
      <w:marLeft w:val="0"/>
      <w:marRight w:val="0"/>
      <w:marTop w:val="0"/>
      <w:marBottom w:val="0"/>
      <w:divBdr>
        <w:top w:val="none" w:sz="0" w:space="0" w:color="auto"/>
        <w:left w:val="none" w:sz="0" w:space="0" w:color="auto"/>
        <w:bottom w:val="none" w:sz="0" w:space="0" w:color="auto"/>
        <w:right w:val="none" w:sz="0" w:space="0" w:color="auto"/>
      </w:divBdr>
    </w:div>
    <w:div w:id="1195996091">
      <w:bodyDiv w:val="1"/>
      <w:marLeft w:val="0"/>
      <w:marRight w:val="0"/>
      <w:marTop w:val="0"/>
      <w:marBottom w:val="0"/>
      <w:divBdr>
        <w:top w:val="none" w:sz="0" w:space="0" w:color="auto"/>
        <w:left w:val="none" w:sz="0" w:space="0" w:color="auto"/>
        <w:bottom w:val="none" w:sz="0" w:space="0" w:color="auto"/>
        <w:right w:val="none" w:sz="0" w:space="0" w:color="auto"/>
      </w:divBdr>
    </w:div>
    <w:div w:id="1198615375">
      <w:bodyDiv w:val="1"/>
      <w:marLeft w:val="0"/>
      <w:marRight w:val="0"/>
      <w:marTop w:val="0"/>
      <w:marBottom w:val="0"/>
      <w:divBdr>
        <w:top w:val="none" w:sz="0" w:space="0" w:color="auto"/>
        <w:left w:val="none" w:sz="0" w:space="0" w:color="auto"/>
        <w:bottom w:val="none" w:sz="0" w:space="0" w:color="auto"/>
        <w:right w:val="none" w:sz="0" w:space="0" w:color="auto"/>
      </w:divBdr>
    </w:div>
    <w:div w:id="1215628311">
      <w:bodyDiv w:val="1"/>
      <w:marLeft w:val="0"/>
      <w:marRight w:val="0"/>
      <w:marTop w:val="0"/>
      <w:marBottom w:val="0"/>
      <w:divBdr>
        <w:top w:val="none" w:sz="0" w:space="0" w:color="auto"/>
        <w:left w:val="none" w:sz="0" w:space="0" w:color="auto"/>
        <w:bottom w:val="none" w:sz="0" w:space="0" w:color="auto"/>
        <w:right w:val="none" w:sz="0" w:space="0" w:color="auto"/>
      </w:divBdr>
    </w:div>
    <w:div w:id="1219707840">
      <w:bodyDiv w:val="1"/>
      <w:marLeft w:val="0"/>
      <w:marRight w:val="0"/>
      <w:marTop w:val="0"/>
      <w:marBottom w:val="0"/>
      <w:divBdr>
        <w:top w:val="none" w:sz="0" w:space="0" w:color="auto"/>
        <w:left w:val="none" w:sz="0" w:space="0" w:color="auto"/>
        <w:bottom w:val="none" w:sz="0" w:space="0" w:color="auto"/>
        <w:right w:val="none" w:sz="0" w:space="0" w:color="auto"/>
      </w:divBdr>
    </w:div>
    <w:div w:id="1257708272">
      <w:bodyDiv w:val="1"/>
      <w:marLeft w:val="0"/>
      <w:marRight w:val="0"/>
      <w:marTop w:val="0"/>
      <w:marBottom w:val="0"/>
      <w:divBdr>
        <w:top w:val="none" w:sz="0" w:space="0" w:color="auto"/>
        <w:left w:val="none" w:sz="0" w:space="0" w:color="auto"/>
        <w:bottom w:val="none" w:sz="0" w:space="0" w:color="auto"/>
        <w:right w:val="none" w:sz="0" w:space="0" w:color="auto"/>
      </w:divBdr>
    </w:div>
    <w:div w:id="1262682527">
      <w:bodyDiv w:val="1"/>
      <w:marLeft w:val="0"/>
      <w:marRight w:val="0"/>
      <w:marTop w:val="0"/>
      <w:marBottom w:val="0"/>
      <w:divBdr>
        <w:top w:val="none" w:sz="0" w:space="0" w:color="auto"/>
        <w:left w:val="none" w:sz="0" w:space="0" w:color="auto"/>
        <w:bottom w:val="none" w:sz="0" w:space="0" w:color="auto"/>
        <w:right w:val="none" w:sz="0" w:space="0" w:color="auto"/>
      </w:divBdr>
    </w:div>
    <w:div w:id="1267418590">
      <w:bodyDiv w:val="1"/>
      <w:marLeft w:val="0"/>
      <w:marRight w:val="0"/>
      <w:marTop w:val="0"/>
      <w:marBottom w:val="0"/>
      <w:divBdr>
        <w:top w:val="none" w:sz="0" w:space="0" w:color="auto"/>
        <w:left w:val="none" w:sz="0" w:space="0" w:color="auto"/>
        <w:bottom w:val="none" w:sz="0" w:space="0" w:color="auto"/>
        <w:right w:val="none" w:sz="0" w:space="0" w:color="auto"/>
      </w:divBdr>
    </w:div>
    <w:div w:id="1273392698">
      <w:bodyDiv w:val="1"/>
      <w:marLeft w:val="0"/>
      <w:marRight w:val="0"/>
      <w:marTop w:val="0"/>
      <w:marBottom w:val="0"/>
      <w:divBdr>
        <w:top w:val="none" w:sz="0" w:space="0" w:color="auto"/>
        <w:left w:val="none" w:sz="0" w:space="0" w:color="auto"/>
        <w:bottom w:val="none" w:sz="0" w:space="0" w:color="auto"/>
        <w:right w:val="none" w:sz="0" w:space="0" w:color="auto"/>
      </w:divBdr>
    </w:div>
    <w:div w:id="1274481368">
      <w:bodyDiv w:val="1"/>
      <w:marLeft w:val="0"/>
      <w:marRight w:val="0"/>
      <w:marTop w:val="0"/>
      <w:marBottom w:val="0"/>
      <w:divBdr>
        <w:top w:val="none" w:sz="0" w:space="0" w:color="auto"/>
        <w:left w:val="none" w:sz="0" w:space="0" w:color="auto"/>
        <w:bottom w:val="none" w:sz="0" w:space="0" w:color="auto"/>
        <w:right w:val="none" w:sz="0" w:space="0" w:color="auto"/>
      </w:divBdr>
    </w:div>
    <w:div w:id="1307473395">
      <w:bodyDiv w:val="1"/>
      <w:marLeft w:val="0"/>
      <w:marRight w:val="0"/>
      <w:marTop w:val="0"/>
      <w:marBottom w:val="0"/>
      <w:divBdr>
        <w:top w:val="none" w:sz="0" w:space="0" w:color="auto"/>
        <w:left w:val="none" w:sz="0" w:space="0" w:color="auto"/>
        <w:bottom w:val="none" w:sz="0" w:space="0" w:color="auto"/>
        <w:right w:val="none" w:sz="0" w:space="0" w:color="auto"/>
      </w:divBdr>
      <w:divsChild>
        <w:div w:id="1426265208">
          <w:marLeft w:val="0"/>
          <w:marRight w:val="0"/>
          <w:marTop w:val="0"/>
          <w:marBottom w:val="0"/>
          <w:divBdr>
            <w:top w:val="none" w:sz="0" w:space="0" w:color="auto"/>
            <w:left w:val="none" w:sz="0" w:space="0" w:color="auto"/>
            <w:bottom w:val="none" w:sz="0" w:space="0" w:color="auto"/>
            <w:right w:val="none" w:sz="0" w:space="0" w:color="auto"/>
          </w:divBdr>
        </w:div>
        <w:div w:id="1276904031">
          <w:marLeft w:val="0"/>
          <w:marRight w:val="0"/>
          <w:marTop w:val="0"/>
          <w:marBottom w:val="0"/>
          <w:divBdr>
            <w:top w:val="none" w:sz="0" w:space="0" w:color="auto"/>
            <w:left w:val="none" w:sz="0" w:space="0" w:color="auto"/>
            <w:bottom w:val="none" w:sz="0" w:space="0" w:color="auto"/>
            <w:right w:val="none" w:sz="0" w:space="0" w:color="auto"/>
          </w:divBdr>
        </w:div>
        <w:div w:id="2142840213">
          <w:marLeft w:val="0"/>
          <w:marRight w:val="0"/>
          <w:marTop w:val="0"/>
          <w:marBottom w:val="0"/>
          <w:divBdr>
            <w:top w:val="none" w:sz="0" w:space="0" w:color="auto"/>
            <w:left w:val="none" w:sz="0" w:space="0" w:color="auto"/>
            <w:bottom w:val="none" w:sz="0" w:space="0" w:color="auto"/>
            <w:right w:val="none" w:sz="0" w:space="0" w:color="auto"/>
          </w:divBdr>
        </w:div>
      </w:divsChild>
    </w:div>
    <w:div w:id="1314141582">
      <w:bodyDiv w:val="1"/>
      <w:marLeft w:val="0"/>
      <w:marRight w:val="0"/>
      <w:marTop w:val="0"/>
      <w:marBottom w:val="0"/>
      <w:divBdr>
        <w:top w:val="none" w:sz="0" w:space="0" w:color="auto"/>
        <w:left w:val="none" w:sz="0" w:space="0" w:color="auto"/>
        <w:bottom w:val="none" w:sz="0" w:space="0" w:color="auto"/>
        <w:right w:val="none" w:sz="0" w:space="0" w:color="auto"/>
      </w:divBdr>
    </w:div>
    <w:div w:id="1318849846">
      <w:bodyDiv w:val="1"/>
      <w:marLeft w:val="0"/>
      <w:marRight w:val="0"/>
      <w:marTop w:val="0"/>
      <w:marBottom w:val="0"/>
      <w:divBdr>
        <w:top w:val="none" w:sz="0" w:space="0" w:color="auto"/>
        <w:left w:val="none" w:sz="0" w:space="0" w:color="auto"/>
        <w:bottom w:val="none" w:sz="0" w:space="0" w:color="auto"/>
        <w:right w:val="none" w:sz="0" w:space="0" w:color="auto"/>
      </w:divBdr>
    </w:div>
    <w:div w:id="1320307892">
      <w:bodyDiv w:val="1"/>
      <w:marLeft w:val="0"/>
      <w:marRight w:val="0"/>
      <w:marTop w:val="0"/>
      <w:marBottom w:val="0"/>
      <w:divBdr>
        <w:top w:val="none" w:sz="0" w:space="0" w:color="auto"/>
        <w:left w:val="none" w:sz="0" w:space="0" w:color="auto"/>
        <w:bottom w:val="none" w:sz="0" w:space="0" w:color="auto"/>
        <w:right w:val="none" w:sz="0" w:space="0" w:color="auto"/>
      </w:divBdr>
    </w:div>
    <w:div w:id="1327395889">
      <w:bodyDiv w:val="1"/>
      <w:marLeft w:val="0"/>
      <w:marRight w:val="0"/>
      <w:marTop w:val="0"/>
      <w:marBottom w:val="0"/>
      <w:divBdr>
        <w:top w:val="none" w:sz="0" w:space="0" w:color="auto"/>
        <w:left w:val="none" w:sz="0" w:space="0" w:color="auto"/>
        <w:bottom w:val="none" w:sz="0" w:space="0" w:color="auto"/>
        <w:right w:val="none" w:sz="0" w:space="0" w:color="auto"/>
      </w:divBdr>
    </w:div>
    <w:div w:id="1328052566">
      <w:bodyDiv w:val="1"/>
      <w:marLeft w:val="0"/>
      <w:marRight w:val="0"/>
      <w:marTop w:val="0"/>
      <w:marBottom w:val="0"/>
      <w:divBdr>
        <w:top w:val="none" w:sz="0" w:space="0" w:color="auto"/>
        <w:left w:val="none" w:sz="0" w:space="0" w:color="auto"/>
        <w:bottom w:val="none" w:sz="0" w:space="0" w:color="auto"/>
        <w:right w:val="none" w:sz="0" w:space="0" w:color="auto"/>
      </w:divBdr>
    </w:div>
    <w:div w:id="1330987190">
      <w:bodyDiv w:val="1"/>
      <w:marLeft w:val="0"/>
      <w:marRight w:val="0"/>
      <w:marTop w:val="0"/>
      <w:marBottom w:val="0"/>
      <w:divBdr>
        <w:top w:val="none" w:sz="0" w:space="0" w:color="auto"/>
        <w:left w:val="none" w:sz="0" w:space="0" w:color="auto"/>
        <w:bottom w:val="none" w:sz="0" w:space="0" w:color="auto"/>
        <w:right w:val="none" w:sz="0" w:space="0" w:color="auto"/>
      </w:divBdr>
    </w:div>
    <w:div w:id="1341664385">
      <w:bodyDiv w:val="1"/>
      <w:marLeft w:val="0"/>
      <w:marRight w:val="0"/>
      <w:marTop w:val="0"/>
      <w:marBottom w:val="0"/>
      <w:divBdr>
        <w:top w:val="none" w:sz="0" w:space="0" w:color="auto"/>
        <w:left w:val="none" w:sz="0" w:space="0" w:color="auto"/>
        <w:bottom w:val="none" w:sz="0" w:space="0" w:color="auto"/>
        <w:right w:val="none" w:sz="0" w:space="0" w:color="auto"/>
      </w:divBdr>
    </w:div>
    <w:div w:id="1350521416">
      <w:bodyDiv w:val="1"/>
      <w:marLeft w:val="0"/>
      <w:marRight w:val="0"/>
      <w:marTop w:val="0"/>
      <w:marBottom w:val="0"/>
      <w:divBdr>
        <w:top w:val="none" w:sz="0" w:space="0" w:color="auto"/>
        <w:left w:val="none" w:sz="0" w:space="0" w:color="auto"/>
        <w:bottom w:val="none" w:sz="0" w:space="0" w:color="auto"/>
        <w:right w:val="none" w:sz="0" w:space="0" w:color="auto"/>
      </w:divBdr>
    </w:div>
    <w:div w:id="1358118988">
      <w:marLeft w:val="0"/>
      <w:marRight w:val="0"/>
      <w:marTop w:val="0"/>
      <w:marBottom w:val="0"/>
      <w:divBdr>
        <w:top w:val="none" w:sz="0" w:space="0" w:color="auto"/>
        <w:left w:val="none" w:sz="0" w:space="0" w:color="auto"/>
        <w:bottom w:val="none" w:sz="0" w:space="0" w:color="auto"/>
        <w:right w:val="none" w:sz="0" w:space="0" w:color="auto"/>
      </w:divBdr>
    </w:div>
    <w:div w:id="1358118989">
      <w:marLeft w:val="0"/>
      <w:marRight w:val="0"/>
      <w:marTop w:val="0"/>
      <w:marBottom w:val="0"/>
      <w:divBdr>
        <w:top w:val="none" w:sz="0" w:space="0" w:color="auto"/>
        <w:left w:val="none" w:sz="0" w:space="0" w:color="auto"/>
        <w:bottom w:val="none" w:sz="0" w:space="0" w:color="auto"/>
        <w:right w:val="none" w:sz="0" w:space="0" w:color="auto"/>
      </w:divBdr>
      <w:divsChild>
        <w:div w:id="1358118997">
          <w:marLeft w:val="0"/>
          <w:marRight w:val="0"/>
          <w:marTop w:val="0"/>
          <w:marBottom w:val="0"/>
          <w:divBdr>
            <w:top w:val="none" w:sz="0" w:space="0" w:color="auto"/>
            <w:left w:val="none" w:sz="0" w:space="0" w:color="auto"/>
            <w:bottom w:val="none" w:sz="0" w:space="0" w:color="auto"/>
            <w:right w:val="none" w:sz="0" w:space="0" w:color="auto"/>
          </w:divBdr>
        </w:div>
      </w:divsChild>
    </w:div>
    <w:div w:id="1358118990">
      <w:marLeft w:val="0"/>
      <w:marRight w:val="0"/>
      <w:marTop w:val="0"/>
      <w:marBottom w:val="0"/>
      <w:divBdr>
        <w:top w:val="none" w:sz="0" w:space="0" w:color="auto"/>
        <w:left w:val="none" w:sz="0" w:space="0" w:color="auto"/>
        <w:bottom w:val="none" w:sz="0" w:space="0" w:color="auto"/>
        <w:right w:val="none" w:sz="0" w:space="0" w:color="auto"/>
      </w:divBdr>
    </w:div>
    <w:div w:id="1358118991">
      <w:marLeft w:val="0"/>
      <w:marRight w:val="0"/>
      <w:marTop w:val="0"/>
      <w:marBottom w:val="0"/>
      <w:divBdr>
        <w:top w:val="none" w:sz="0" w:space="0" w:color="auto"/>
        <w:left w:val="none" w:sz="0" w:space="0" w:color="auto"/>
        <w:bottom w:val="none" w:sz="0" w:space="0" w:color="auto"/>
        <w:right w:val="none" w:sz="0" w:space="0" w:color="auto"/>
      </w:divBdr>
    </w:div>
    <w:div w:id="1358118992">
      <w:marLeft w:val="0"/>
      <w:marRight w:val="0"/>
      <w:marTop w:val="0"/>
      <w:marBottom w:val="0"/>
      <w:divBdr>
        <w:top w:val="none" w:sz="0" w:space="0" w:color="auto"/>
        <w:left w:val="none" w:sz="0" w:space="0" w:color="auto"/>
        <w:bottom w:val="none" w:sz="0" w:space="0" w:color="auto"/>
        <w:right w:val="none" w:sz="0" w:space="0" w:color="auto"/>
      </w:divBdr>
    </w:div>
    <w:div w:id="1358118994">
      <w:marLeft w:val="0"/>
      <w:marRight w:val="0"/>
      <w:marTop w:val="0"/>
      <w:marBottom w:val="0"/>
      <w:divBdr>
        <w:top w:val="none" w:sz="0" w:space="0" w:color="auto"/>
        <w:left w:val="none" w:sz="0" w:space="0" w:color="auto"/>
        <w:bottom w:val="none" w:sz="0" w:space="0" w:color="auto"/>
        <w:right w:val="none" w:sz="0" w:space="0" w:color="auto"/>
      </w:divBdr>
    </w:div>
    <w:div w:id="1358118995">
      <w:marLeft w:val="0"/>
      <w:marRight w:val="0"/>
      <w:marTop w:val="0"/>
      <w:marBottom w:val="0"/>
      <w:divBdr>
        <w:top w:val="none" w:sz="0" w:space="0" w:color="auto"/>
        <w:left w:val="none" w:sz="0" w:space="0" w:color="auto"/>
        <w:bottom w:val="none" w:sz="0" w:space="0" w:color="auto"/>
        <w:right w:val="none" w:sz="0" w:space="0" w:color="auto"/>
      </w:divBdr>
    </w:div>
    <w:div w:id="1358118996">
      <w:marLeft w:val="0"/>
      <w:marRight w:val="0"/>
      <w:marTop w:val="0"/>
      <w:marBottom w:val="0"/>
      <w:divBdr>
        <w:top w:val="none" w:sz="0" w:space="0" w:color="auto"/>
        <w:left w:val="none" w:sz="0" w:space="0" w:color="auto"/>
        <w:bottom w:val="none" w:sz="0" w:space="0" w:color="auto"/>
        <w:right w:val="none" w:sz="0" w:space="0" w:color="auto"/>
      </w:divBdr>
    </w:div>
    <w:div w:id="1358118998">
      <w:marLeft w:val="0"/>
      <w:marRight w:val="0"/>
      <w:marTop w:val="0"/>
      <w:marBottom w:val="0"/>
      <w:divBdr>
        <w:top w:val="none" w:sz="0" w:space="0" w:color="auto"/>
        <w:left w:val="none" w:sz="0" w:space="0" w:color="auto"/>
        <w:bottom w:val="none" w:sz="0" w:space="0" w:color="auto"/>
        <w:right w:val="none" w:sz="0" w:space="0" w:color="auto"/>
      </w:divBdr>
    </w:div>
    <w:div w:id="1358118999">
      <w:marLeft w:val="0"/>
      <w:marRight w:val="0"/>
      <w:marTop w:val="0"/>
      <w:marBottom w:val="0"/>
      <w:divBdr>
        <w:top w:val="none" w:sz="0" w:space="0" w:color="auto"/>
        <w:left w:val="none" w:sz="0" w:space="0" w:color="auto"/>
        <w:bottom w:val="none" w:sz="0" w:space="0" w:color="auto"/>
        <w:right w:val="none" w:sz="0" w:space="0" w:color="auto"/>
      </w:divBdr>
    </w:div>
    <w:div w:id="1358119000">
      <w:marLeft w:val="0"/>
      <w:marRight w:val="0"/>
      <w:marTop w:val="0"/>
      <w:marBottom w:val="0"/>
      <w:divBdr>
        <w:top w:val="none" w:sz="0" w:space="0" w:color="auto"/>
        <w:left w:val="none" w:sz="0" w:space="0" w:color="auto"/>
        <w:bottom w:val="none" w:sz="0" w:space="0" w:color="auto"/>
        <w:right w:val="none" w:sz="0" w:space="0" w:color="auto"/>
      </w:divBdr>
    </w:div>
    <w:div w:id="1358119001">
      <w:marLeft w:val="0"/>
      <w:marRight w:val="0"/>
      <w:marTop w:val="0"/>
      <w:marBottom w:val="0"/>
      <w:divBdr>
        <w:top w:val="none" w:sz="0" w:space="0" w:color="auto"/>
        <w:left w:val="none" w:sz="0" w:space="0" w:color="auto"/>
        <w:bottom w:val="none" w:sz="0" w:space="0" w:color="auto"/>
        <w:right w:val="none" w:sz="0" w:space="0" w:color="auto"/>
      </w:divBdr>
    </w:div>
    <w:div w:id="1358119002">
      <w:marLeft w:val="0"/>
      <w:marRight w:val="0"/>
      <w:marTop w:val="0"/>
      <w:marBottom w:val="0"/>
      <w:divBdr>
        <w:top w:val="none" w:sz="0" w:space="0" w:color="auto"/>
        <w:left w:val="none" w:sz="0" w:space="0" w:color="auto"/>
        <w:bottom w:val="none" w:sz="0" w:space="0" w:color="auto"/>
        <w:right w:val="none" w:sz="0" w:space="0" w:color="auto"/>
      </w:divBdr>
    </w:div>
    <w:div w:id="1358119003">
      <w:marLeft w:val="0"/>
      <w:marRight w:val="0"/>
      <w:marTop w:val="0"/>
      <w:marBottom w:val="0"/>
      <w:divBdr>
        <w:top w:val="none" w:sz="0" w:space="0" w:color="auto"/>
        <w:left w:val="none" w:sz="0" w:space="0" w:color="auto"/>
        <w:bottom w:val="none" w:sz="0" w:space="0" w:color="auto"/>
        <w:right w:val="none" w:sz="0" w:space="0" w:color="auto"/>
      </w:divBdr>
    </w:div>
    <w:div w:id="1358119004">
      <w:marLeft w:val="0"/>
      <w:marRight w:val="0"/>
      <w:marTop w:val="0"/>
      <w:marBottom w:val="0"/>
      <w:divBdr>
        <w:top w:val="none" w:sz="0" w:space="0" w:color="auto"/>
        <w:left w:val="none" w:sz="0" w:space="0" w:color="auto"/>
        <w:bottom w:val="none" w:sz="0" w:space="0" w:color="auto"/>
        <w:right w:val="none" w:sz="0" w:space="0" w:color="auto"/>
      </w:divBdr>
    </w:div>
    <w:div w:id="1358119005">
      <w:marLeft w:val="0"/>
      <w:marRight w:val="0"/>
      <w:marTop w:val="0"/>
      <w:marBottom w:val="0"/>
      <w:divBdr>
        <w:top w:val="none" w:sz="0" w:space="0" w:color="auto"/>
        <w:left w:val="none" w:sz="0" w:space="0" w:color="auto"/>
        <w:bottom w:val="none" w:sz="0" w:space="0" w:color="auto"/>
        <w:right w:val="none" w:sz="0" w:space="0" w:color="auto"/>
      </w:divBdr>
    </w:div>
    <w:div w:id="1358119006">
      <w:marLeft w:val="0"/>
      <w:marRight w:val="0"/>
      <w:marTop w:val="0"/>
      <w:marBottom w:val="0"/>
      <w:divBdr>
        <w:top w:val="none" w:sz="0" w:space="0" w:color="auto"/>
        <w:left w:val="none" w:sz="0" w:space="0" w:color="auto"/>
        <w:bottom w:val="none" w:sz="0" w:space="0" w:color="auto"/>
        <w:right w:val="none" w:sz="0" w:space="0" w:color="auto"/>
      </w:divBdr>
      <w:divsChild>
        <w:div w:id="1358118987">
          <w:marLeft w:val="0"/>
          <w:marRight w:val="0"/>
          <w:marTop w:val="0"/>
          <w:marBottom w:val="0"/>
          <w:divBdr>
            <w:top w:val="none" w:sz="0" w:space="0" w:color="auto"/>
            <w:left w:val="none" w:sz="0" w:space="0" w:color="auto"/>
            <w:bottom w:val="none" w:sz="0" w:space="0" w:color="auto"/>
            <w:right w:val="none" w:sz="0" w:space="0" w:color="auto"/>
          </w:divBdr>
        </w:div>
      </w:divsChild>
    </w:div>
    <w:div w:id="1358119007">
      <w:marLeft w:val="0"/>
      <w:marRight w:val="0"/>
      <w:marTop w:val="0"/>
      <w:marBottom w:val="0"/>
      <w:divBdr>
        <w:top w:val="none" w:sz="0" w:space="0" w:color="auto"/>
        <w:left w:val="none" w:sz="0" w:space="0" w:color="auto"/>
        <w:bottom w:val="none" w:sz="0" w:space="0" w:color="auto"/>
        <w:right w:val="none" w:sz="0" w:space="0" w:color="auto"/>
      </w:divBdr>
    </w:div>
    <w:div w:id="1358119008">
      <w:marLeft w:val="0"/>
      <w:marRight w:val="0"/>
      <w:marTop w:val="0"/>
      <w:marBottom w:val="0"/>
      <w:divBdr>
        <w:top w:val="none" w:sz="0" w:space="0" w:color="auto"/>
        <w:left w:val="none" w:sz="0" w:space="0" w:color="auto"/>
        <w:bottom w:val="none" w:sz="0" w:space="0" w:color="auto"/>
        <w:right w:val="none" w:sz="0" w:space="0" w:color="auto"/>
      </w:divBdr>
    </w:div>
    <w:div w:id="1358119009">
      <w:marLeft w:val="0"/>
      <w:marRight w:val="0"/>
      <w:marTop w:val="0"/>
      <w:marBottom w:val="0"/>
      <w:divBdr>
        <w:top w:val="none" w:sz="0" w:space="0" w:color="auto"/>
        <w:left w:val="none" w:sz="0" w:space="0" w:color="auto"/>
        <w:bottom w:val="none" w:sz="0" w:space="0" w:color="auto"/>
        <w:right w:val="none" w:sz="0" w:space="0" w:color="auto"/>
      </w:divBdr>
    </w:div>
    <w:div w:id="1358119010">
      <w:marLeft w:val="0"/>
      <w:marRight w:val="0"/>
      <w:marTop w:val="0"/>
      <w:marBottom w:val="0"/>
      <w:divBdr>
        <w:top w:val="none" w:sz="0" w:space="0" w:color="auto"/>
        <w:left w:val="none" w:sz="0" w:space="0" w:color="auto"/>
        <w:bottom w:val="none" w:sz="0" w:space="0" w:color="auto"/>
        <w:right w:val="none" w:sz="0" w:space="0" w:color="auto"/>
      </w:divBdr>
    </w:div>
    <w:div w:id="1358119011">
      <w:marLeft w:val="0"/>
      <w:marRight w:val="0"/>
      <w:marTop w:val="0"/>
      <w:marBottom w:val="0"/>
      <w:divBdr>
        <w:top w:val="none" w:sz="0" w:space="0" w:color="auto"/>
        <w:left w:val="none" w:sz="0" w:space="0" w:color="auto"/>
        <w:bottom w:val="none" w:sz="0" w:space="0" w:color="auto"/>
        <w:right w:val="none" w:sz="0" w:space="0" w:color="auto"/>
      </w:divBdr>
    </w:div>
    <w:div w:id="1358119012">
      <w:marLeft w:val="0"/>
      <w:marRight w:val="0"/>
      <w:marTop w:val="0"/>
      <w:marBottom w:val="0"/>
      <w:divBdr>
        <w:top w:val="none" w:sz="0" w:space="0" w:color="auto"/>
        <w:left w:val="none" w:sz="0" w:space="0" w:color="auto"/>
        <w:bottom w:val="none" w:sz="0" w:space="0" w:color="auto"/>
        <w:right w:val="none" w:sz="0" w:space="0" w:color="auto"/>
      </w:divBdr>
    </w:div>
    <w:div w:id="1358119013">
      <w:marLeft w:val="0"/>
      <w:marRight w:val="0"/>
      <w:marTop w:val="0"/>
      <w:marBottom w:val="0"/>
      <w:divBdr>
        <w:top w:val="none" w:sz="0" w:space="0" w:color="auto"/>
        <w:left w:val="none" w:sz="0" w:space="0" w:color="auto"/>
        <w:bottom w:val="none" w:sz="0" w:space="0" w:color="auto"/>
        <w:right w:val="none" w:sz="0" w:space="0" w:color="auto"/>
      </w:divBdr>
    </w:div>
    <w:div w:id="1358119014">
      <w:marLeft w:val="0"/>
      <w:marRight w:val="0"/>
      <w:marTop w:val="0"/>
      <w:marBottom w:val="0"/>
      <w:divBdr>
        <w:top w:val="none" w:sz="0" w:space="0" w:color="auto"/>
        <w:left w:val="none" w:sz="0" w:space="0" w:color="auto"/>
        <w:bottom w:val="none" w:sz="0" w:space="0" w:color="auto"/>
        <w:right w:val="none" w:sz="0" w:space="0" w:color="auto"/>
      </w:divBdr>
    </w:div>
    <w:div w:id="1358119015">
      <w:marLeft w:val="0"/>
      <w:marRight w:val="0"/>
      <w:marTop w:val="0"/>
      <w:marBottom w:val="0"/>
      <w:divBdr>
        <w:top w:val="none" w:sz="0" w:space="0" w:color="auto"/>
        <w:left w:val="none" w:sz="0" w:space="0" w:color="auto"/>
        <w:bottom w:val="none" w:sz="0" w:space="0" w:color="auto"/>
        <w:right w:val="none" w:sz="0" w:space="0" w:color="auto"/>
      </w:divBdr>
      <w:divsChild>
        <w:div w:id="1358119018">
          <w:marLeft w:val="0"/>
          <w:marRight w:val="0"/>
          <w:marTop w:val="0"/>
          <w:marBottom w:val="0"/>
          <w:divBdr>
            <w:top w:val="none" w:sz="0" w:space="0" w:color="auto"/>
            <w:left w:val="none" w:sz="0" w:space="0" w:color="auto"/>
            <w:bottom w:val="none" w:sz="0" w:space="0" w:color="auto"/>
            <w:right w:val="none" w:sz="0" w:space="0" w:color="auto"/>
          </w:divBdr>
        </w:div>
      </w:divsChild>
    </w:div>
    <w:div w:id="1358119016">
      <w:marLeft w:val="0"/>
      <w:marRight w:val="0"/>
      <w:marTop w:val="0"/>
      <w:marBottom w:val="0"/>
      <w:divBdr>
        <w:top w:val="none" w:sz="0" w:space="0" w:color="auto"/>
        <w:left w:val="none" w:sz="0" w:space="0" w:color="auto"/>
        <w:bottom w:val="none" w:sz="0" w:space="0" w:color="auto"/>
        <w:right w:val="none" w:sz="0" w:space="0" w:color="auto"/>
      </w:divBdr>
    </w:div>
    <w:div w:id="1358119017">
      <w:marLeft w:val="0"/>
      <w:marRight w:val="0"/>
      <w:marTop w:val="0"/>
      <w:marBottom w:val="0"/>
      <w:divBdr>
        <w:top w:val="none" w:sz="0" w:space="0" w:color="auto"/>
        <w:left w:val="none" w:sz="0" w:space="0" w:color="auto"/>
        <w:bottom w:val="none" w:sz="0" w:space="0" w:color="auto"/>
        <w:right w:val="none" w:sz="0" w:space="0" w:color="auto"/>
      </w:divBdr>
    </w:div>
    <w:div w:id="1358119019">
      <w:marLeft w:val="0"/>
      <w:marRight w:val="0"/>
      <w:marTop w:val="0"/>
      <w:marBottom w:val="0"/>
      <w:divBdr>
        <w:top w:val="none" w:sz="0" w:space="0" w:color="auto"/>
        <w:left w:val="none" w:sz="0" w:space="0" w:color="auto"/>
        <w:bottom w:val="none" w:sz="0" w:space="0" w:color="auto"/>
        <w:right w:val="none" w:sz="0" w:space="0" w:color="auto"/>
      </w:divBdr>
    </w:div>
    <w:div w:id="1358119020">
      <w:marLeft w:val="0"/>
      <w:marRight w:val="0"/>
      <w:marTop w:val="0"/>
      <w:marBottom w:val="0"/>
      <w:divBdr>
        <w:top w:val="none" w:sz="0" w:space="0" w:color="auto"/>
        <w:left w:val="none" w:sz="0" w:space="0" w:color="auto"/>
        <w:bottom w:val="none" w:sz="0" w:space="0" w:color="auto"/>
        <w:right w:val="none" w:sz="0" w:space="0" w:color="auto"/>
      </w:divBdr>
      <w:divsChild>
        <w:div w:id="1358119333">
          <w:marLeft w:val="0"/>
          <w:marRight w:val="0"/>
          <w:marTop w:val="0"/>
          <w:marBottom w:val="0"/>
          <w:divBdr>
            <w:top w:val="none" w:sz="0" w:space="0" w:color="auto"/>
            <w:left w:val="none" w:sz="0" w:space="0" w:color="auto"/>
            <w:bottom w:val="none" w:sz="0" w:space="0" w:color="auto"/>
            <w:right w:val="none" w:sz="0" w:space="0" w:color="auto"/>
          </w:divBdr>
        </w:div>
      </w:divsChild>
    </w:div>
    <w:div w:id="1358119021">
      <w:marLeft w:val="0"/>
      <w:marRight w:val="0"/>
      <w:marTop w:val="0"/>
      <w:marBottom w:val="0"/>
      <w:divBdr>
        <w:top w:val="none" w:sz="0" w:space="0" w:color="auto"/>
        <w:left w:val="none" w:sz="0" w:space="0" w:color="auto"/>
        <w:bottom w:val="none" w:sz="0" w:space="0" w:color="auto"/>
        <w:right w:val="none" w:sz="0" w:space="0" w:color="auto"/>
      </w:divBdr>
    </w:div>
    <w:div w:id="1358119022">
      <w:marLeft w:val="0"/>
      <w:marRight w:val="0"/>
      <w:marTop w:val="0"/>
      <w:marBottom w:val="0"/>
      <w:divBdr>
        <w:top w:val="none" w:sz="0" w:space="0" w:color="auto"/>
        <w:left w:val="none" w:sz="0" w:space="0" w:color="auto"/>
        <w:bottom w:val="none" w:sz="0" w:space="0" w:color="auto"/>
        <w:right w:val="none" w:sz="0" w:space="0" w:color="auto"/>
      </w:divBdr>
    </w:div>
    <w:div w:id="1358119023">
      <w:marLeft w:val="0"/>
      <w:marRight w:val="0"/>
      <w:marTop w:val="0"/>
      <w:marBottom w:val="0"/>
      <w:divBdr>
        <w:top w:val="none" w:sz="0" w:space="0" w:color="auto"/>
        <w:left w:val="none" w:sz="0" w:space="0" w:color="auto"/>
        <w:bottom w:val="none" w:sz="0" w:space="0" w:color="auto"/>
        <w:right w:val="none" w:sz="0" w:space="0" w:color="auto"/>
      </w:divBdr>
    </w:div>
    <w:div w:id="1358119025">
      <w:marLeft w:val="0"/>
      <w:marRight w:val="0"/>
      <w:marTop w:val="0"/>
      <w:marBottom w:val="0"/>
      <w:divBdr>
        <w:top w:val="none" w:sz="0" w:space="0" w:color="auto"/>
        <w:left w:val="none" w:sz="0" w:space="0" w:color="auto"/>
        <w:bottom w:val="none" w:sz="0" w:space="0" w:color="auto"/>
        <w:right w:val="none" w:sz="0" w:space="0" w:color="auto"/>
      </w:divBdr>
    </w:div>
    <w:div w:id="1358119026">
      <w:marLeft w:val="0"/>
      <w:marRight w:val="0"/>
      <w:marTop w:val="0"/>
      <w:marBottom w:val="0"/>
      <w:divBdr>
        <w:top w:val="none" w:sz="0" w:space="0" w:color="auto"/>
        <w:left w:val="none" w:sz="0" w:space="0" w:color="auto"/>
        <w:bottom w:val="none" w:sz="0" w:space="0" w:color="auto"/>
        <w:right w:val="none" w:sz="0" w:space="0" w:color="auto"/>
      </w:divBdr>
    </w:div>
    <w:div w:id="1358119027">
      <w:marLeft w:val="0"/>
      <w:marRight w:val="0"/>
      <w:marTop w:val="0"/>
      <w:marBottom w:val="0"/>
      <w:divBdr>
        <w:top w:val="none" w:sz="0" w:space="0" w:color="auto"/>
        <w:left w:val="none" w:sz="0" w:space="0" w:color="auto"/>
        <w:bottom w:val="none" w:sz="0" w:space="0" w:color="auto"/>
        <w:right w:val="none" w:sz="0" w:space="0" w:color="auto"/>
      </w:divBdr>
    </w:div>
    <w:div w:id="1358119028">
      <w:marLeft w:val="0"/>
      <w:marRight w:val="0"/>
      <w:marTop w:val="0"/>
      <w:marBottom w:val="0"/>
      <w:divBdr>
        <w:top w:val="none" w:sz="0" w:space="0" w:color="auto"/>
        <w:left w:val="none" w:sz="0" w:space="0" w:color="auto"/>
        <w:bottom w:val="none" w:sz="0" w:space="0" w:color="auto"/>
        <w:right w:val="none" w:sz="0" w:space="0" w:color="auto"/>
      </w:divBdr>
    </w:div>
    <w:div w:id="1358119029">
      <w:marLeft w:val="0"/>
      <w:marRight w:val="0"/>
      <w:marTop w:val="0"/>
      <w:marBottom w:val="0"/>
      <w:divBdr>
        <w:top w:val="none" w:sz="0" w:space="0" w:color="auto"/>
        <w:left w:val="none" w:sz="0" w:space="0" w:color="auto"/>
        <w:bottom w:val="none" w:sz="0" w:space="0" w:color="auto"/>
        <w:right w:val="none" w:sz="0" w:space="0" w:color="auto"/>
      </w:divBdr>
    </w:div>
    <w:div w:id="1358119030">
      <w:marLeft w:val="0"/>
      <w:marRight w:val="0"/>
      <w:marTop w:val="0"/>
      <w:marBottom w:val="0"/>
      <w:divBdr>
        <w:top w:val="none" w:sz="0" w:space="0" w:color="auto"/>
        <w:left w:val="none" w:sz="0" w:space="0" w:color="auto"/>
        <w:bottom w:val="none" w:sz="0" w:space="0" w:color="auto"/>
        <w:right w:val="none" w:sz="0" w:space="0" w:color="auto"/>
      </w:divBdr>
    </w:div>
    <w:div w:id="1358119031">
      <w:marLeft w:val="0"/>
      <w:marRight w:val="0"/>
      <w:marTop w:val="0"/>
      <w:marBottom w:val="0"/>
      <w:divBdr>
        <w:top w:val="none" w:sz="0" w:space="0" w:color="auto"/>
        <w:left w:val="none" w:sz="0" w:space="0" w:color="auto"/>
        <w:bottom w:val="none" w:sz="0" w:space="0" w:color="auto"/>
        <w:right w:val="none" w:sz="0" w:space="0" w:color="auto"/>
      </w:divBdr>
    </w:div>
    <w:div w:id="1358119032">
      <w:marLeft w:val="0"/>
      <w:marRight w:val="0"/>
      <w:marTop w:val="0"/>
      <w:marBottom w:val="0"/>
      <w:divBdr>
        <w:top w:val="none" w:sz="0" w:space="0" w:color="auto"/>
        <w:left w:val="none" w:sz="0" w:space="0" w:color="auto"/>
        <w:bottom w:val="none" w:sz="0" w:space="0" w:color="auto"/>
        <w:right w:val="none" w:sz="0" w:space="0" w:color="auto"/>
      </w:divBdr>
    </w:div>
    <w:div w:id="1358119033">
      <w:marLeft w:val="0"/>
      <w:marRight w:val="0"/>
      <w:marTop w:val="0"/>
      <w:marBottom w:val="0"/>
      <w:divBdr>
        <w:top w:val="none" w:sz="0" w:space="0" w:color="auto"/>
        <w:left w:val="none" w:sz="0" w:space="0" w:color="auto"/>
        <w:bottom w:val="none" w:sz="0" w:space="0" w:color="auto"/>
        <w:right w:val="none" w:sz="0" w:space="0" w:color="auto"/>
      </w:divBdr>
    </w:div>
    <w:div w:id="1358119034">
      <w:marLeft w:val="0"/>
      <w:marRight w:val="0"/>
      <w:marTop w:val="0"/>
      <w:marBottom w:val="0"/>
      <w:divBdr>
        <w:top w:val="none" w:sz="0" w:space="0" w:color="auto"/>
        <w:left w:val="none" w:sz="0" w:space="0" w:color="auto"/>
        <w:bottom w:val="none" w:sz="0" w:space="0" w:color="auto"/>
        <w:right w:val="none" w:sz="0" w:space="0" w:color="auto"/>
      </w:divBdr>
    </w:div>
    <w:div w:id="1358119035">
      <w:marLeft w:val="0"/>
      <w:marRight w:val="0"/>
      <w:marTop w:val="0"/>
      <w:marBottom w:val="0"/>
      <w:divBdr>
        <w:top w:val="none" w:sz="0" w:space="0" w:color="auto"/>
        <w:left w:val="none" w:sz="0" w:space="0" w:color="auto"/>
        <w:bottom w:val="none" w:sz="0" w:space="0" w:color="auto"/>
        <w:right w:val="none" w:sz="0" w:space="0" w:color="auto"/>
      </w:divBdr>
    </w:div>
    <w:div w:id="1358119036">
      <w:marLeft w:val="0"/>
      <w:marRight w:val="0"/>
      <w:marTop w:val="0"/>
      <w:marBottom w:val="0"/>
      <w:divBdr>
        <w:top w:val="none" w:sz="0" w:space="0" w:color="auto"/>
        <w:left w:val="none" w:sz="0" w:space="0" w:color="auto"/>
        <w:bottom w:val="none" w:sz="0" w:space="0" w:color="auto"/>
        <w:right w:val="none" w:sz="0" w:space="0" w:color="auto"/>
      </w:divBdr>
    </w:div>
    <w:div w:id="1358119037">
      <w:marLeft w:val="0"/>
      <w:marRight w:val="0"/>
      <w:marTop w:val="0"/>
      <w:marBottom w:val="0"/>
      <w:divBdr>
        <w:top w:val="none" w:sz="0" w:space="0" w:color="auto"/>
        <w:left w:val="none" w:sz="0" w:space="0" w:color="auto"/>
        <w:bottom w:val="none" w:sz="0" w:space="0" w:color="auto"/>
        <w:right w:val="none" w:sz="0" w:space="0" w:color="auto"/>
      </w:divBdr>
    </w:div>
    <w:div w:id="1358119038">
      <w:marLeft w:val="0"/>
      <w:marRight w:val="0"/>
      <w:marTop w:val="0"/>
      <w:marBottom w:val="0"/>
      <w:divBdr>
        <w:top w:val="none" w:sz="0" w:space="0" w:color="auto"/>
        <w:left w:val="none" w:sz="0" w:space="0" w:color="auto"/>
        <w:bottom w:val="none" w:sz="0" w:space="0" w:color="auto"/>
        <w:right w:val="none" w:sz="0" w:space="0" w:color="auto"/>
      </w:divBdr>
    </w:div>
    <w:div w:id="1358119039">
      <w:marLeft w:val="0"/>
      <w:marRight w:val="0"/>
      <w:marTop w:val="0"/>
      <w:marBottom w:val="0"/>
      <w:divBdr>
        <w:top w:val="none" w:sz="0" w:space="0" w:color="auto"/>
        <w:left w:val="none" w:sz="0" w:space="0" w:color="auto"/>
        <w:bottom w:val="none" w:sz="0" w:space="0" w:color="auto"/>
        <w:right w:val="none" w:sz="0" w:space="0" w:color="auto"/>
      </w:divBdr>
    </w:div>
    <w:div w:id="1358119040">
      <w:marLeft w:val="0"/>
      <w:marRight w:val="0"/>
      <w:marTop w:val="0"/>
      <w:marBottom w:val="0"/>
      <w:divBdr>
        <w:top w:val="none" w:sz="0" w:space="0" w:color="auto"/>
        <w:left w:val="none" w:sz="0" w:space="0" w:color="auto"/>
        <w:bottom w:val="none" w:sz="0" w:space="0" w:color="auto"/>
        <w:right w:val="none" w:sz="0" w:space="0" w:color="auto"/>
      </w:divBdr>
    </w:div>
    <w:div w:id="1358119041">
      <w:marLeft w:val="0"/>
      <w:marRight w:val="0"/>
      <w:marTop w:val="0"/>
      <w:marBottom w:val="0"/>
      <w:divBdr>
        <w:top w:val="none" w:sz="0" w:space="0" w:color="auto"/>
        <w:left w:val="none" w:sz="0" w:space="0" w:color="auto"/>
        <w:bottom w:val="none" w:sz="0" w:space="0" w:color="auto"/>
        <w:right w:val="none" w:sz="0" w:space="0" w:color="auto"/>
      </w:divBdr>
    </w:div>
    <w:div w:id="1358119042">
      <w:marLeft w:val="0"/>
      <w:marRight w:val="0"/>
      <w:marTop w:val="0"/>
      <w:marBottom w:val="0"/>
      <w:divBdr>
        <w:top w:val="none" w:sz="0" w:space="0" w:color="auto"/>
        <w:left w:val="none" w:sz="0" w:space="0" w:color="auto"/>
        <w:bottom w:val="none" w:sz="0" w:space="0" w:color="auto"/>
        <w:right w:val="none" w:sz="0" w:space="0" w:color="auto"/>
      </w:divBdr>
    </w:div>
    <w:div w:id="1358119043">
      <w:marLeft w:val="0"/>
      <w:marRight w:val="0"/>
      <w:marTop w:val="0"/>
      <w:marBottom w:val="0"/>
      <w:divBdr>
        <w:top w:val="none" w:sz="0" w:space="0" w:color="auto"/>
        <w:left w:val="none" w:sz="0" w:space="0" w:color="auto"/>
        <w:bottom w:val="none" w:sz="0" w:space="0" w:color="auto"/>
        <w:right w:val="none" w:sz="0" w:space="0" w:color="auto"/>
      </w:divBdr>
    </w:div>
    <w:div w:id="1358119044">
      <w:marLeft w:val="0"/>
      <w:marRight w:val="0"/>
      <w:marTop w:val="0"/>
      <w:marBottom w:val="0"/>
      <w:divBdr>
        <w:top w:val="none" w:sz="0" w:space="0" w:color="auto"/>
        <w:left w:val="none" w:sz="0" w:space="0" w:color="auto"/>
        <w:bottom w:val="none" w:sz="0" w:space="0" w:color="auto"/>
        <w:right w:val="none" w:sz="0" w:space="0" w:color="auto"/>
      </w:divBdr>
    </w:div>
    <w:div w:id="1358119045">
      <w:marLeft w:val="0"/>
      <w:marRight w:val="0"/>
      <w:marTop w:val="0"/>
      <w:marBottom w:val="0"/>
      <w:divBdr>
        <w:top w:val="none" w:sz="0" w:space="0" w:color="auto"/>
        <w:left w:val="none" w:sz="0" w:space="0" w:color="auto"/>
        <w:bottom w:val="none" w:sz="0" w:space="0" w:color="auto"/>
        <w:right w:val="none" w:sz="0" w:space="0" w:color="auto"/>
      </w:divBdr>
      <w:divsChild>
        <w:div w:id="1358119059">
          <w:marLeft w:val="0"/>
          <w:marRight w:val="0"/>
          <w:marTop w:val="0"/>
          <w:marBottom w:val="0"/>
          <w:divBdr>
            <w:top w:val="none" w:sz="0" w:space="0" w:color="auto"/>
            <w:left w:val="none" w:sz="0" w:space="0" w:color="auto"/>
            <w:bottom w:val="none" w:sz="0" w:space="0" w:color="auto"/>
            <w:right w:val="none" w:sz="0" w:space="0" w:color="auto"/>
          </w:divBdr>
        </w:div>
      </w:divsChild>
    </w:div>
    <w:div w:id="1358119046">
      <w:marLeft w:val="0"/>
      <w:marRight w:val="0"/>
      <w:marTop w:val="0"/>
      <w:marBottom w:val="0"/>
      <w:divBdr>
        <w:top w:val="none" w:sz="0" w:space="0" w:color="auto"/>
        <w:left w:val="none" w:sz="0" w:space="0" w:color="auto"/>
        <w:bottom w:val="none" w:sz="0" w:space="0" w:color="auto"/>
        <w:right w:val="none" w:sz="0" w:space="0" w:color="auto"/>
      </w:divBdr>
    </w:div>
    <w:div w:id="1358119047">
      <w:marLeft w:val="0"/>
      <w:marRight w:val="0"/>
      <w:marTop w:val="0"/>
      <w:marBottom w:val="0"/>
      <w:divBdr>
        <w:top w:val="none" w:sz="0" w:space="0" w:color="auto"/>
        <w:left w:val="none" w:sz="0" w:space="0" w:color="auto"/>
        <w:bottom w:val="none" w:sz="0" w:space="0" w:color="auto"/>
        <w:right w:val="none" w:sz="0" w:space="0" w:color="auto"/>
      </w:divBdr>
    </w:div>
    <w:div w:id="1358119048">
      <w:marLeft w:val="0"/>
      <w:marRight w:val="0"/>
      <w:marTop w:val="0"/>
      <w:marBottom w:val="0"/>
      <w:divBdr>
        <w:top w:val="none" w:sz="0" w:space="0" w:color="auto"/>
        <w:left w:val="none" w:sz="0" w:space="0" w:color="auto"/>
        <w:bottom w:val="none" w:sz="0" w:space="0" w:color="auto"/>
        <w:right w:val="none" w:sz="0" w:space="0" w:color="auto"/>
      </w:divBdr>
    </w:div>
    <w:div w:id="1358119049">
      <w:marLeft w:val="0"/>
      <w:marRight w:val="0"/>
      <w:marTop w:val="0"/>
      <w:marBottom w:val="0"/>
      <w:divBdr>
        <w:top w:val="none" w:sz="0" w:space="0" w:color="auto"/>
        <w:left w:val="none" w:sz="0" w:space="0" w:color="auto"/>
        <w:bottom w:val="none" w:sz="0" w:space="0" w:color="auto"/>
        <w:right w:val="none" w:sz="0" w:space="0" w:color="auto"/>
      </w:divBdr>
    </w:div>
    <w:div w:id="1358119050">
      <w:marLeft w:val="0"/>
      <w:marRight w:val="0"/>
      <w:marTop w:val="0"/>
      <w:marBottom w:val="0"/>
      <w:divBdr>
        <w:top w:val="none" w:sz="0" w:space="0" w:color="auto"/>
        <w:left w:val="none" w:sz="0" w:space="0" w:color="auto"/>
        <w:bottom w:val="none" w:sz="0" w:space="0" w:color="auto"/>
        <w:right w:val="none" w:sz="0" w:space="0" w:color="auto"/>
      </w:divBdr>
    </w:div>
    <w:div w:id="1358119051">
      <w:marLeft w:val="0"/>
      <w:marRight w:val="0"/>
      <w:marTop w:val="0"/>
      <w:marBottom w:val="0"/>
      <w:divBdr>
        <w:top w:val="none" w:sz="0" w:space="0" w:color="auto"/>
        <w:left w:val="none" w:sz="0" w:space="0" w:color="auto"/>
        <w:bottom w:val="none" w:sz="0" w:space="0" w:color="auto"/>
        <w:right w:val="none" w:sz="0" w:space="0" w:color="auto"/>
      </w:divBdr>
    </w:div>
    <w:div w:id="1358119052">
      <w:marLeft w:val="0"/>
      <w:marRight w:val="0"/>
      <w:marTop w:val="0"/>
      <w:marBottom w:val="0"/>
      <w:divBdr>
        <w:top w:val="none" w:sz="0" w:space="0" w:color="auto"/>
        <w:left w:val="none" w:sz="0" w:space="0" w:color="auto"/>
        <w:bottom w:val="none" w:sz="0" w:space="0" w:color="auto"/>
        <w:right w:val="none" w:sz="0" w:space="0" w:color="auto"/>
      </w:divBdr>
    </w:div>
    <w:div w:id="1358119053">
      <w:marLeft w:val="0"/>
      <w:marRight w:val="0"/>
      <w:marTop w:val="0"/>
      <w:marBottom w:val="0"/>
      <w:divBdr>
        <w:top w:val="none" w:sz="0" w:space="0" w:color="auto"/>
        <w:left w:val="none" w:sz="0" w:space="0" w:color="auto"/>
        <w:bottom w:val="none" w:sz="0" w:space="0" w:color="auto"/>
        <w:right w:val="none" w:sz="0" w:space="0" w:color="auto"/>
      </w:divBdr>
    </w:div>
    <w:div w:id="1358119054">
      <w:marLeft w:val="0"/>
      <w:marRight w:val="0"/>
      <w:marTop w:val="0"/>
      <w:marBottom w:val="0"/>
      <w:divBdr>
        <w:top w:val="none" w:sz="0" w:space="0" w:color="auto"/>
        <w:left w:val="none" w:sz="0" w:space="0" w:color="auto"/>
        <w:bottom w:val="none" w:sz="0" w:space="0" w:color="auto"/>
        <w:right w:val="none" w:sz="0" w:space="0" w:color="auto"/>
      </w:divBdr>
    </w:div>
    <w:div w:id="1358119055">
      <w:marLeft w:val="0"/>
      <w:marRight w:val="0"/>
      <w:marTop w:val="0"/>
      <w:marBottom w:val="0"/>
      <w:divBdr>
        <w:top w:val="none" w:sz="0" w:space="0" w:color="auto"/>
        <w:left w:val="none" w:sz="0" w:space="0" w:color="auto"/>
        <w:bottom w:val="none" w:sz="0" w:space="0" w:color="auto"/>
        <w:right w:val="none" w:sz="0" w:space="0" w:color="auto"/>
      </w:divBdr>
    </w:div>
    <w:div w:id="1358119056">
      <w:marLeft w:val="0"/>
      <w:marRight w:val="0"/>
      <w:marTop w:val="0"/>
      <w:marBottom w:val="0"/>
      <w:divBdr>
        <w:top w:val="none" w:sz="0" w:space="0" w:color="auto"/>
        <w:left w:val="none" w:sz="0" w:space="0" w:color="auto"/>
        <w:bottom w:val="none" w:sz="0" w:space="0" w:color="auto"/>
        <w:right w:val="none" w:sz="0" w:space="0" w:color="auto"/>
      </w:divBdr>
    </w:div>
    <w:div w:id="1358119057">
      <w:marLeft w:val="0"/>
      <w:marRight w:val="0"/>
      <w:marTop w:val="0"/>
      <w:marBottom w:val="0"/>
      <w:divBdr>
        <w:top w:val="none" w:sz="0" w:space="0" w:color="auto"/>
        <w:left w:val="none" w:sz="0" w:space="0" w:color="auto"/>
        <w:bottom w:val="none" w:sz="0" w:space="0" w:color="auto"/>
        <w:right w:val="none" w:sz="0" w:space="0" w:color="auto"/>
      </w:divBdr>
    </w:div>
    <w:div w:id="1358119058">
      <w:marLeft w:val="0"/>
      <w:marRight w:val="0"/>
      <w:marTop w:val="0"/>
      <w:marBottom w:val="0"/>
      <w:divBdr>
        <w:top w:val="none" w:sz="0" w:space="0" w:color="auto"/>
        <w:left w:val="none" w:sz="0" w:space="0" w:color="auto"/>
        <w:bottom w:val="none" w:sz="0" w:space="0" w:color="auto"/>
        <w:right w:val="none" w:sz="0" w:space="0" w:color="auto"/>
      </w:divBdr>
    </w:div>
    <w:div w:id="1358119060">
      <w:marLeft w:val="0"/>
      <w:marRight w:val="0"/>
      <w:marTop w:val="0"/>
      <w:marBottom w:val="0"/>
      <w:divBdr>
        <w:top w:val="none" w:sz="0" w:space="0" w:color="auto"/>
        <w:left w:val="none" w:sz="0" w:space="0" w:color="auto"/>
        <w:bottom w:val="none" w:sz="0" w:space="0" w:color="auto"/>
        <w:right w:val="none" w:sz="0" w:space="0" w:color="auto"/>
      </w:divBdr>
    </w:div>
    <w:div w:id="1358119061">
      <w:marLeft w:val="0"/>
      <w:marRight w:val="0"/>
      <w:marTop w:val="0"/>
      <w:marBottom w:val="0"/>
      <w:divBdr>
        <w:top w:val="none" w:sz="0" w:space="0" w:color="auto"/>
        <w:left w:val="none" w:sz="0" w:space="0" w:color="auto"/>
        <w:bottom w:val="none" w:sz="0" w:space="0" w:color="auto"/>
        <w:right w:val="none" w:sz="0" w:space="0" w:color="auto"/>
      </w:divBdr>
    </w:div>
    <w:div w:id="1358119062">
      <w:marLeft w:val="0"/>
      <w:marRight w:val="0"/>
      <w:marTop w:val="0"/>
      <w:marBottom w:val="0"/>
      <w:divBdr>
        <w:top w:val="none" w:sz="0" w:space="0" w:color="auto"/>
        <w:left w:val="none" w:sz="0" w:space="0" w:color="auto"/>
        <w:bottom w:val="none" w:sz="0" w:space="0" w:color="auto"/>
        <w:right w:val="none" w:sz="0" w:space="0" w:color="auto"/>
      </w:divBdr>
    </w:div>
    <w:div w:id="1358119063">
      <w:marLeft w:val="0"/>
      <w:marRight w:val="0"/>
      <w:marTop w:val="0"/>
      <w:marBottom w:val="0"/>
      <w:divBdr>
        <w:top w:val="none" w:sz="0" w:space="0" w:color="auto"/>
        <w:left w:val="none" w:sz="0" w:space="0" w:color="auto"/>
        <w:bottom w:val="none" w:sz="0" w:space="0" w:color="auto"/>
        <w:right w:val="none" w:sz="0" w:space="0" w:color="auto"/>
      </w:divBdr>
    </w:div>
    <w:div w:id="1358119064">
      <w:marLeft w:val="0"/>
      <w:marRight w:val="0"/>
      <w:marTop w:val="0"/>
      <w:marBottom w:val="0"/>
      <w:divBdr>
        <w:top w:val="none" w:sz="0" w:space="0" w:color="auto"/>
        <w:left w:val="none" w:sz="0" w:space="0" w:color="auto"/>
        <w:bottom w:val="none" w:sz="0" w:space="0" w:color="auto"/>
        <w:right w:val="none" w:sz="0" w:space="0" w:color="auto"/>
      </w:divBdr>
    </w:div>
    <w:div w:id="1358119065">
      <w:marLeft w:val="0"/>
      <w:marRight w:val="0"/>
      <w:marTop w:val="0"/>
      <w:marBottom w:val="0"/>
      <w:divBdr>
        <w:top w:val="none" w:sz="0" w:space="0" w:color="auto"/>
        <w:left w:val="none" w:sz="0" w:space="0" w:color="auto"/>
        <w:bottom w:val="none" w:sz="0" w:space="0" w:color="auto"/>
        <w:right w:val="none" w:sz="0" w:space="0" w:color="auto"/>
      </w:divBdr>
    </w:div>
    <w:div w:id="1358119066">
      <w:marLeft w:val="0"/>
      <w:marRight w:val="0"/>
      <w:marTop w:val="0"/>
      <w:marBottom w:val="0"/>
      <w:divBdr>
        <w:top w:val="none" w:sz="0" w:space="0" w:color="auto"/>
        <w:left w:val="none" w:sz="0" w:space="0" w:color="auto"/>
        <w:bottom w:val="none" w:sz="0" w:space="0" w:color="auto"/>
        <w:right w:val="none" w:sz="0" w:space="0" w:color="auto"/>
      </w:divBdr>
    </w:div>
    <w:div w:id="1358119067">
      <w:marLeft w:val="0"/>
      <w:marRight w:val="0"/>
      <w:marTop w:val="0"/>
      <w:marBottom w:val="0"/>
      <w:divBdr>
        <w:top w:val="none" w:sz="0" w:space="0" w:color="auto"/>
        <w:left w:val="none" w:sz="0" w:space="0" w:color="auto"/>
        <w:bottom w:val="none" w:sz="0" w:space="0" w:color="auto"/>
        <w:right w:val="none" w:sz="0" w:space="0" w:color="auto"/>
      </w:divBdr>
    </w:div>
    <w:div w:id="1358119068">
      <w:marLeft w:val="0"/>
      <w:marRight w:val="0"/>
      <w:marTop w:val="0"/>
      <w:marBottom w:val="0"/>
      <w:divBdr>
        <w:top w:val="none" w:sz="0" w:space="0" w:color="auto"/>
        <w:left w:val="none" w:sz="0" w:space="0" w:color="auto"/>
        <w:bottom w:val="none" w:sz="0" w:space="0" w:color="auto"/>
        <w:right w:val="none" w:sz="0" w:space="0" w:color="auto"/>
      </w:divBdr>
    </w:div>
    <w:div w:id="1358119069">
      <w:marLeft w:val="0"/>
      <w:marRight w:val="0"/>
      <w:marTop w:val="0"/>
      <w:marBottom w:val="0"/>
      <w:divBdr>
        <w:top w:val="none" w:sz="0" w:space="0" w:color="auto"/>
        <w:left w:val="none" w:sz="0" w:space="0" w:color="auto"/>
        <w:bottom w:val="none" w:sz="0" w:space="0" w:color="auto"/>
        <w:right w:val="none" w:sz="0" w:space="0" w:color="auto"/>
      </w:divBdr>
    </w:div>
    <w:div w:id="1358119070">
      <w:marLeft w:val="0"/>
      <w:marRight w:val="0"/>
      <w:marTop w:val="0"/>
      <w:marBottom w:val="0"/>
      <w:divBdr>
        <w:top w:val="none" w:sz="0" w:space="0" w:color="auto"/>
        <w:left w:val="none" w:sz="0" w:space="0" w:color="auto"/>
        <w:bottom w:val="none" w:sz="0" w:space="0" w:color="auto"/>
        <w:right w:val="none" w:sz="0" w:space="0" w:color="auto"/>
      </w:divBdr>
    </w:div>
    <w:div w:id="1358119071">
      <w:marLeft w:val="0"/>
      <w:marRight w:val="0"/>
      <w:marTop w:val="0"/>
      <w:marBottom w:val="0"/>
      <w:divBdr>
        <w:top w:val="none" w:sz="0" w:space="0" w:color="auto"/>
        <w:left w:val="none" w:sz="0" w:space="0" w:color="auto"/>
        <w:bottom w:val="none" w:sz="0" w:space="0" w:color="auto"/>
        <w:right w:val="none" w:sz="0" w:space="0" w:color="auto"/>
      </w:divBdr>
    </w:div>
    <w:div w:id="1358119072">
      <w:marLeft w:val="0"/>
      <w:marRight w:val="0"/>
      <w:marTop w:val="0"/>
      <w:marBottom w:val="0"/>
      <w:divBdr>
        <w:top w:val="none" w:sz="0" w:space="0" w:color="auto"/>
        <w:left w:val="none" w:sz="0" w:space="0" w:color="auto"/>
        <w:bottom w:val="none" w:sz="0" w:space="0" w:color="auto"/>
        <w:right w:val="none" w:sz="0" w:space="0" w:color="auto"/>
      </w:divBdr>
      <w:divsChild>
        <w:div w:id="1358119024">
          <w:marLeft w:val="0"/>
          <w:marRight w:val="0"/>
          <w:marTop w:val="0"/>
          <w:marBottom w:val="0"/>
          <w:divBdr>
            <w:top w:val="none" w:sz="0" w:space="0" w:color="auto"/>
            <w:left w:val="none" w:sz="0" w:space="0" w:color="auto"/>
            <w:bottom w:val="none" w:sz="0" w:space="0" w:color="auto"/>
            <w:right w:val="none" w:sz="0" w:space="0" w:color="auto"/>
          </w:divBdr>
        </w:div>
      </w:divsChild>
    </w:div>
    <w:div w:id="1358119073">
      <w:marLeft w:val="0"/>
      <w:marRight w:val="0"/>
      <w:marTop w:val="0"/>
      <w:marBottom w:val="0"/>
      <w:divBdr>
        <w:top w:val="none" w:sz="0" w:space="0" w:color="auto"/>
        <w:left w:val="none" w:sz="0" w:space="0" w:color="auto"/>
        <w:bottom w:val="none" w:sz="0" w:space="0" w:color="auto"/>
        <w:right w:val="none" w:sz="0" w:space="0" w:color="auto"/>
      </w:divBdr>
    </w:div>
    <w:div w:id="1358119074">
      <w:marLeft w:val="0"/>
      <w:marRight w:val="0"/>
      <w:marTop w:val="0"/>
      <w:marBottom w:val="0"/>
      <w:divBdr>
        <w:top w:val="none" w:sz="0" w:space="0" w:color="auto"/>
        <w:left w:val="none" w:sz="0" w:space="0" w:color="auto"/>
        <w:bottom w:val="none" w:sz="0" w:space="0" w:color="auto"/>
        <w:right w:val="none" w:sz="0" w:space="0" w:color="auto"/>
      </w:divBdr>
    </w:div>
    <w:div w:id="1358119075">
      <w:marLeft w:val="0"/>
      <w:marRight w:val="0"/>
      <w:marTop w:val="0"/>
      <w:marBottom w:val="0"/>
      <w:divBdr>
        <w:top w:val="none" w:sz="0" w:space="0" w:color="auto"/>
        <w:left w:val="none" w:sz="0" w:space="0" w:color="auto"/>
        <w:bottom w:val="none" w:sz="0" w:space="0" w:color="auto"/>
        <w:right w:val="none" w:sz="0" w:space="0" w:color="auto"/>
      </w:divBdr>
    </w:div>
    <w:div w:id="1358119076">
      <w:marLeft w:val="0"/>
      <w:marRight w:val="0"/>
      <w:marTop w:val="0"/>
      <w:marBottom w:val="0"/>
      <w:divBdr>
        <w:top w:val="none" w:sz="0" w:space="0" w:color="auto"/>
        <w:left w:val="none" w:sz="0" w:space="0" w:color="auto"/>
        <w:bottom w:val="none" w:sz="0" w:space="0" w:color="auto"/>
        <w:right w:val="none" w:sz="0" w:space="0" w:color="auto"/>
      </w:divBdr>
    </w:div>
    <w:div w:id="1358119077">
      <w:marLeft w:val="0"/>
      <w:marRight w:val="0"/>
      <w:marTop w:val="0"/>
      <w:marBottom w:val="0"/>
      <w:divBdr>
        <w:top w:val="none" w:sz="0" w:space="0" w:color="auto"/>
        <w:left w:val="none" w:sz="0" w:space="0" w:color="auto"/>
        <w:bottom w:val="none" w:sz="0" w:space="0" w:color="auto"/>
        <w:right w:val="none" w:sz="0" w:space="0" w:color="auto"/>
      </w:divBdr>
    </w:div>
    <w:div w:id="1358119078">
      <w:marLeft w:val="0"/>
      <w:marRight w:val="0"/>
      <w:marTop w:val="0"/>
      <w:marBottom w:val="0"/>
      <w:divBdr>
        <w:top w:val="none" w:sz="0" w:space="0" w:color="auto"/>
        <w:left w:val="none" w:sz="0" w:space="0" w:color="auto"/>
        <w:bottom w:val="none" w:sz="0" w:space="0" w:color="auto"/>
        <w:right w:val="none" w:sz="0" w:space="0" w:color="auto"/>
      </w:divBdr>
    </w:div>
    <w:div w:id="1358119079">
      <w:marLeft w:val="0"/>
      <w:marRight w:val="0"/>
      <w:marTop w:val="0"/>
      <w:marBottom w:val="0"/>
      <w:divBdr>
        <w:top w:val="none" w:sz="0" w:space="0" w:color="auto"/>
        <w:left w:val="none" w:sz="0" w:space="0" w:color="auto"/>
        <w:bottom w:val="none" w:sz="0" w:space="0" w:color="auto"/>
        <w:right w:val="none" w:sz="0" w:space="0" w:color="auto"/>
      </w:divBdr>
    </w:div>
    <w:div w:id="1358119080">
      <w:marLeft w:val="0"/>
      <w:marRight w:val="0"/>
      <w:marTop w:val="0"/>
      <w:marBottom w:val="0"/>
      <w:divBdr>
        <w:top w:val="none" w:sz="0" w:space="0" w:color="auto"/>
        <w:left w:val="none" w:sz="0" w:space="0" w:color="auto"/>
        <w:bottom w:val="none" w:sz="0" w:space="0" w:color="auto"/>
        <w:right w:val="none" w:sz="0" w:space="0" w:color="auto"/>
      </w:divBdr>
    </w:div>
    <w:div w:id="1358119081">
      <w:marLeft w:val="0"/>
      <w:marRight w:val="0"/>
      <w:marTop w:val="0"/>
      <w:marBottom w:val="0"/>
      <w:divBdr>
        <w:top w:val="none" w:sz="0" w:space="0" w:color="auto"/>
        <w:left w:val="none" w:sz="0" w:space="0" w:color="auto"/>
        <w:bottom w:val="none" w:sz="0" w:space="0" w:color="auto"/>
        <w:right w:val="none" w:sz="0" w:space="0" w:color="auto"/>
      </w:divBdr>
    </w:div>
    <w:div w:id="1358119082">
      <w:marLeft w:val="0"/>
      <w:marRight w:val="0"/>
      <w:marTop w:val="0"/>
      <w:marBottom w:val="0"/>
      <w:divBdr>
        <w:top w:val="none" w:sz="0" w:space="0" w:color="auto"/>
        <w:left w:val="none" w:sz="0" w:space="0" w:color="auto"/>
        <w:bottom w:val="none" w:sz="0" w:space="0" w:color="auto"/>
        <w:right w:val="none" w:sz="0" w:space="0" w:color="auto"/>
      </w:divBdr>
    </w:div>
    <w:div w:id="1358119083">
      <w:marLeft w:val="0"/>
      <w:marRight w:val="0"/>
      <w:marTop w:val="0"/>
      <w:marBottom w:val="0"/>
      <w:divBdr>
        <w:top w:val="none" w:sz="0" w:space="0" w:color="auto"/>
        <w:left w:val="none" w:sz="0" w:space="0" w:color="auto"/>
        <w:bottom w:val="none" w:sz="0" w:space="0" w:color="auto"/>
        <w:right w:val="none" w:sz="0" w:space="0" w:color="auto"/>
      </w:divBdr>
    </w:div>
    <w:div w:id="1358119084">
      <w:marLeft w:val="0"/>
      <w:marRight w:val="0"/>
      <w:marTop w:val="0"/>
      <w:marBottom w:val="0"/>
      <w:divBdr>
        <w:top w:val="none" w:sz="0" w:space="0" w:color="auto"/>
        <w:left w:val="none" w:sz="0" w:space="0" w:color="auto"/>
        <w:bottom w:val="none" w:sz="0" w:space="0" w:color="auto"/>
        <w:right w:val="none" w:sz="0" w:space="0" w:color="auto"/>
      </w:divBdr>
    </w:div>
    <w:div w:id="1358119085">
      <w:marLeft w:val="0"/>
      <w:marRight w:val="0"/>
      <w:marTop w:val="0"/>
      <w:marBottom w:val="0"/>
      <w:divBdr>
        <w:top w:val="none" w:sz="0" w:space="0" w:color="auto"/>
        <w:left w:val="none" w:sz="0" w:space="0" w:color="auto"/>
        <w:bottom w:val="none" w:sz="0" w:space="0" w:color="auto"/>
        <w:right w:val="none" w:sz="0" w:space="0" w:color="auto"/>
      </w:divBdr>
      <w:divsChild>
        <w:div w:id="1358119204">
          <w:marLeft w:val="0"/>
          <w:marRight w:val="0"/>
          <w:marTop w:val="0"/>
          <w:marBottom w:val="0"/>
          <w:divBdr>
            <w:top w:val="none" w:sz="0" w:space="0" w:color="auto"/>
            <w:left w:val="none" w:sz="0" w:space="0" w:color="auto"/>
            <w:bottom w:val="none" w:sz="0" w:space="0" w:color="auto"/>
            <w:right w:val="none" w:sz="0" w:space="0" w:color="auto"/>
          </w:divBdr>
        </w:div>
      </w:divsChild>
    </w:div>
    <w:div w:id="1358119086">
      <w:marLeft w:val="0"/>
      <w:marRight w:val="0"/>
      <w:marTop w:val="0"/>
      <w:marBottom w:val="0"/>
      <w:divBdr>
        <w:top w:val="none" w:sz="0" w:space="0" w:color="auto"/>
        <w:left w:val="none" w:sz="0" w:space="0" w:color="auto"/>
        <w:bottom w:val="none" w:sz="0" w:space="0" w:color="auto"/>
        <w:right w:val="none" w:sz="0" w:space="0" w:color="auto"/>
      </w:divBdr>
    </w:div>
    <w:div w:id="1358119088">
      <w:marLeft w:val="0"/>
      <w:marRight w:val="0"/>
      <w:marTop w:val="0"/>
      <w:marBottom w:val="0"/>
      <w:divBdr>
        <w:top w:val="none" w:sz="0" w:space="0" w:color="auto"/>
        <w:left w:val="none" w:sz="0" w:space="0" w:color="auto"/>
        <w:bottom w:val="none" w:sz="0" w:space="0" w:color="auto"/>
        <w:right w:val="none" w:sz="0" w:space="0" w:color="auto"/>
      </w:divBdr>
    </w:div>
    <w:div w:id="1358119089">
      <w:marLeft w:val="0"/>
      <w:marRight w:val="0"/>
      <w:marTop w:val="0"/>
      <w:marBottom w:val="0"/>
      <w:divBdr>
        <w:top w:val="none" w:sz="0" w:space="0" w:color="auto"/>
        <w:left w:val="none" w:sz="0" w:space="0" w:color="auto"/>
        <w:bottom w:val="none" w:sz="0" w:space="0" w:color="auto"/>
        <w:right w:val="none" w:sz="0" w:space="0" w:color="auto"/>
      </w:divBdr>
    </w:div>
    <w:div w:id="1358119090">
      <w:marLeft w:val="0"/>
      <w:marRight w:val="0"/>
      <w:marTop w:val="0"/>
      <w:marBottom w:val="0"/>
      <w:divBdr>
        <w:top w:val="none" w:sz="0" w:space="0" w:color="auto"/>
        <w:left w:val="none" w:sz="0" w:space="0" w:color="auto"/>
        <w:bottom w:val="none" w:sz="0" w:space="0" w:color="auto"/>
        <w:right w:val="none" w:sz="0" w:space="0" w:color="auto"/>
      </w:divBdr>
    </w:div>
    <w:div w:id="1358119091">
      <w:marLeft w:val="0"/>
      <w:marRight w:val="0"/>
      <w:marTop w:val="0"/>
      <w:marBottom w:val="0"/>
      <w:divBdr>
        <w:top w:val="none" w:sz="0" w:space="0" w:color="auto"/>
        <w:left w:val="none" w:sz="0" w:space="0" w:color="auto"/>
        <w:bottom w:val="none" w:sz="0" w:space="0" w:color="auto"/>
        <w:right w:val="none" w:sz="0" w:space="0" w:color="auto"/>
      </w:divBdr>
    </w:div>
    <w:div w:id="1358119092">
      <w:marLeft w:val="0"/>
      <w:marRight w:val="0"/>
      <w:marTop w:val="0"/>
      <w:marBottom w:val="0"/>
      <w:divBdr>
        <w:top w:val="none" w:sz="0" w:space="0" w:color="auto"/>
        <w:left w:val="none" w:sz="0" w:space="0" w:color="auto"/>
        <w:bottom w:val="none" w:sz="0" w:space="0" w:color="auto"/>
        <w:right w:val="none" w:sz="0" w:space="0" w:color="auto"/>
      </w:divBdr>
    </w:div>
    <w:div w:id="1358119093">
      <w:marLeft w:val="0"/>
      <w:marRight w:val="0"/>
      <w:marTop w:val="0"/>
      <w:marBottom w:val="0"/>
      <w:divBdr>
        <w:top w:val="none" w:sz="0" w:space="0" w:color="auto"/>
        <w:left w:val="none" w:sz="0" w:space="0" w:color="auto"/>
        <w:bottom w:val="none" w:sz="0" w:space="0" w:color="auto"/>
        <w:right w:val="none" w:sz="0" w:space="0" w:color="auto"/>
      </w:divBdr>
    </w:div>
    <w:div w:id="1358119094">
      <w:marLeft w:val="0"/>
      <w:marRight w:val="0"/>
      <w:marTop w:val="0"/>
      <w:marBottom w:val="0"/>
      <w:divBdr>
        <w:top w:val="none" w:sz="0" w:space="0" w:color="auto"/>
        <w:left w:val="none" w:sz="0" w:space="0" w:color="auto"/>
        <w:bottom w:val="none" w:sz="0" w:space="0" w:color="auto"/>
        <w:right w:val="none" w:sz="0" w:space="0" w:color="auto"/>
      </w:divBdr>
    </w:div>
    <w:div w:id="1358119095">
      <w:marLeft w:val="0"/>
      <w:marRight w:val="0"/>
      <w:marTop w:val="0"/>
      <w:marBottom w:val="0"/>
      <w:divBdr>
        <w:top w:val="none" w:sz="0" w:space="0" w:color="auto"/>
        <w:left w:val="none" w:sz="0" w:space="0" w:color="auto"/>
        <w:bottom w:val="none" w:sz="0" w:space="0" w:color="auto"/>
        <w:right w:val="none" w:sz="0" w:space="0" w:color="auto"/>
      </w:divBdr>
    </w:div>
    <w:div w:id="1358119096">
      <w:marLeft w:val="0"/>
      <w:marRight w:val="0"/>
      <w:marTop w:val="0"/>
      <w:marBottom w:val="0"/>
      <w:divBdr>
        <w:top w:val="none" w:sz="0" w:space="0" w:color="auto"/>
        <w:left w:val="none" w:sz="0" w:space="0" w:color="auto"/>
        <w:bottom w:val="none" w:sz="0" w:space="0" w:color="auto"/>
        <w:right w:val="none" w:sz="0" w:space="0" w:color="auto"/>
      </w:divBdr>
    </w:div>
    <w:div w:id="1358119097">
      <w:marLeft w:val="0"/>
      <w:marRight w:val="0"/>
      <w:marTop w:val="0"/>
      <w:marBottom w:val="0"/>
      <w:divBdr>
        <w:top w:val="none" w:sz="0" w:space="0" w:color="auto"/>
        <w:left w:val="none" w:sz="0" w:space="0" w:color="auto"/>
        <w:bottom w:val="none" w:sz="0" w:space="0" w:color="auto"/>
        <w:right w:val="none" w:sz="0" w:space="0" w:color="auto"/>
      </w:divBdr>
    </w:div>
    <w:div w:id="1358119098">
      <w:marLeft w:val="0"/>
      <w:marRight w:val="0"/>
      <w:marTop w:val="0"/>
      <w:marBottom w:val="0"/>
      <w:divBdr>
        <w:top w:val="none" w:sz="0" w:space="0" w:color="auto"/>
        <w:left w:val="none" w:sz="0" w:space="0" w:color="auto"/>
        <w:bottom w:val="none" w:sz="0" w:space="0" w:color="auto"/>
        <w:right w:val="none" w:sz="0" w:space="0" w:color="auto"/>
      </w:divBdr>
    </w:div>
    <w:div w:id="1358119099">
      <w:marLeft w:val="0"/>
      <w:marRight w:val="0"/>
      <w:marTop w:val="0"/>
      <w:marBottom w:val="0"/>
      <w:divBdr>
        <w:top w:val="none" w:sz="0" w:space="0" w:color="auto"/>
        <w:left w:val="none" w:sz="0" w:space="0" w:color="auto"/>
        <w:bottom w:val="none" w:sz="0" w:space="0" w:color="auto"/>
        <w:right w:val="none" w:sz="0" w:space="0" w:color="auto"/>
      </w:divBdr>
    </w:div>
    <w:div w:id="1358119100">
      <w:marLeft w:val="0"/>
      <w:marRight w:val="0"/>
      <w:marTop w:val="0"/>
      <w:marBottom w:val="0"/>
      <w:divBdr>
        <w:top w:val="none" w:sz="0" w:space="0" w:color="auto"/>
        <w:left w:val="none" w:sz="0" w:space="0" w:color="auto"/>
        <w:bottom w:val="none" w:sz="0" w:space="0" w:color="auto"/>
        <w:right w:val="none" w:sz="0" w:space="0" w:color="auto"/>
      </w:divBdr>
    </w:div>
    <w:div w:id="1358119101">
      <w:marLeft w:val="0"/>
      <w:marRight w:val="0"/>
      <w:marTop w:val="0"/>
      <w:marBottom w:val="0"/>
      <w:divBdr>
        <w:top w:val="none" w:sz="0" w:space="0" w:color="auto"/>
        <w:left w:val="none" w:sz="0" w:space="0" w:color="auto"/>
        <w:bottom w:val="none" w:sz="0" w:space="0" w:color="auto"/>
        <w:right w:val="none" w:sz="0" w:space="0" w:color="auto"/>
      </w:divBdr>
    </w:div>
    <w:div w:id="1358119102">
      <w:marLeft w:val="0"/>
      <w:marRight w:val="0"/>
      <w:marTop w:val="0"/>
      <w:marBottom w:val="0"/>
      <w:divBdr>
        <w:top w:val="none" w:sz="0" w:space="0" w:color="auto"/>
        <w:left w:val="none" w:sz="0" w:space="0" w:color="auto"/>
        <w:bottom w:val="none" w:sz="0" w:space="0" w:color="auto"/>
        <w:right w:val="none" w:sz="0" w:space="0" w:color="auto"/>
      </w:divBdr>
    </w:div>
    <w:div w:id="1358119103">
      <w:marLeft w:val="0"/>
      <w:marRight w:val="0"/>
      <w:marTop w:val="0"/>
      <w:marBottom w:val="0"/>
      <w:divBdr>
        <w:top w:val="none" w:sz="0" w:space="0" w:color="auto"/>
        <w:left w:val="none" w:sz="0" w:space="0" w:color="auto"/>
        <w:bottom w:val="none" w:sz="0" w:space="0" w:color="auto"/>
        <w:right w:val="none" w:sz="0" w:space="0" w:color="auto"/>
      </w:divBdr>
    </w:div>
    <w:div w:id="1358119104">
      <w:marLeft w:val="0"/>
      <w:marRight w:val="0"/>
      <w:marTop w:val="0"/>
      <w:marBottom w:val="0"/>
      <w:divBdr>
        <w:top w:val="none" w:sz="0" w:space="0" w:color="auto"/>
        <w:left w:val="none" w:sz="0" w:space="0" w:color="auto"/>
        <w:bottom w:val="none" w:sz="0" w:space="0" w:color="auto"/>
        <w:right w:val="none" w:sz="0" w:space="0" w:color="auto"/>
      </w:divBdr>
    </w:div>
    <w:div w:id="1358119105">
      <w:marLeft w:val="0"/>
      <w:marRight w:val="0"/>
      <w:marTop w:val="0"/>
      <w:marBottom w:val="0"/>
      <w:divBdr>
        <w:top w:val="none" w:sz="0" w:space="0" w:color="auto"/>
        <w:left w:val="none" w:sz="0" w:space="0" w:color="auto"/>
        <w:bottom w:val="none" w:sz="0" w:space="0" w:color="auto"/>
        <w:right w:val="none" w:sz="0" w:space="0" w:color="auto"/>
      </w:divBdr>
    </w:div>
    <w:div w:id="1358119106">
      <w:marLeft w:val="0"/>
      <w:marRight w:val="0"/>
      <w:marTop w:val="0"/>
      <w:marBottom w:val="0"/>
      <w:divBdr>
        <w:top w:val="none" w:sz="0" w:space="0" w:color="auto"/>
        <w:left w:val="none" w:sz="0" w:space="0" w:color="auto"/>
        <w:bottom w:val="none" w:sz="0" w:space="0" w:color="auto"/>
        <w:right w:val="none" w:sz="0" w:space="0" w:color="auto"/>
      </w:divBdr>
    </w:div>
    <w:div w:id="1358119107">
      <w:marLeft w:val="0"/>
      <w:marRight w:val="0"/>
      <w:marTop w:val="0"/>
      <w:marBottom w:val="0"/>
      <w:divBdr>
        <w:top w:val="none" w:sz="0" w:space="0" w:color="auto"/>
        <w:left w:val="none" w:sz="0" w:space="0" w:color="auto"/>
        <w:bottom w:val="none" w:sz="0" w:space="0" w:color="auto"/>
        <w:right w:val="none" w:sz="0" w:space="0" w:color="auto"/>
      </w:divBdr>
    </w:div>
    <w:div w:id="1358119108">
      <w:marLeft w:val="0"/>
      <w:marRight w:val="0"/>
      <w:marTop w:val="0"/>
      <w:marBottom w:val="0"/>
      <w:divBdr>
        <w:top w:val="none" w:sz="0" w:space="0" w:color="auto"/>
        <w:left w:val="none" w:sz="0" w:space="0" w:color="auto"/>
        <w:bottom w:val="none" w:sz="0" w:space="0" w:color="auto"/>
        <w:right w:val="none" w:sz="0" w:space="0" w:color="auto"/>
      </w:divBdr>
    </w:div>
    <w:div w:id="1358119109">
      <w:marLeft w:val="0"/>
      <w:marRight w:val="0"/>
      <w:marTop w:val="0"/>
      <w:marBottom w:val="0"/>
      <w:divBdr>
        <w:top w:val="none" w:sz="0" w:space="0" w:color="auto"/>
        <w:left w:val="none" w:sz="0" w:space="0" w:color="auto"/>
        <w:bottom w:val="none" w:sz="0" w:space="0" w:color="auto"/>
        <w:right w:val="none" w:sz="0" w:space="0" w:color="auto"/>
      </w:divBdr>
    </w:div>
    <w:div w:id="1358119110">
      <w:marLeft w:val="0"/>
      <w:marRight w:val="0"/>
      <w:marTop w:val="0"/>
      <w:marBottom w:val="0"/>
      <w:divBdr>
        <w:top w:val="none" w:sz="0" w:space="0" w:color="auto"/>
        <w:left w:val="none" w:sz="0" w:space="0" w:color="auto"/>
        <w:bottom w:val="none" w:sz="0" w:space="0" w:color="auto"/>
        <w:right w:val="none" w:sz="0" w:space="0" w:color="auto"/>
      </w:divBdr>
    </w:div>
    <w:div w:id="1358119111">
      <w:marLeft w:val="0"/>
      <w:marRight w:val="0"/>
      <w:marTop w:val="0"/>
      <w:marBottom w:val="0"/>
      <w:divBdr>
        <w:top w:val="none" w:sz="0" w:space="0" w:color="auto"/>
        <w:left w:val="none" w:sz="0" w:space="0" w:color="auto"/>
        <w:bottom w:val="none" w:sz="0" w:space="0" w:color="auto"/>
        <w:right w:val="none" w:sz="0" w:space="0" w:color="auto"/>
      </w:divBdr>
    </w:div>
    <w:div w:id="1358119112">
      <w:marLeft w:val="0"/>
      <w:marRight w:val="0"/>
      <w:marTop w:val="0"/>
      <w:marBottom w:val="0"/>
      <w:divBdr>
        <w:top w:val="none" w:sz="0" w:space="0" w:color="auto"/>
        <w:left w:val="none" w:sz="0" w:space="0" w:color="auto"/>
        <w:bottom w:val="none" w:sz="0" w:space="0" w:color="auto"/>
        <w:right w:val="none" w:sz="0" w:space="0" w:color="auto"/>
      </w:divBdr>
    </w:div>
    <w:div w:id="1358119113">
      <w:marLeft w:val="0"/>
      <w:marRight w:val="0"/>
      <w:marTop w:val="0"/>
      <w:marBottom w:val="0"/>
      <w:divBdr>
        <w:top w:val="none" w:sz="0" w:space="0" w:color="auto"/>
        <w:left w:val="none" w:sz="0" w:space="0" w:color="auto"/>
        <w:bottom w:val="none" w:sz="0" w:space="0" w:color="auto"/>
        <w:right w:val="none" w:sz="0" w:space="0" w:color="auto"/>
      </w:divBdr>
    </w:div>
    <w:div w:id="1358119114">
      <w:marLeft w:val="0"/>
      <w:marRight w:val="0"/>
      <w:marTop w:val="0"/>
      <w:marBottom w:val="0"/>
      <w:divBdr>
        <w:top w:val="none" w:sz="0" w:space="0" w:color="auto"/>
        <w:left w:val="none" w:sz="0" w:space="0" w:color="auto"/>
        <w:bottom w:val="none" w:sz="0" w:space="0" w:color="auto"/>
        <w:right w:val="none" w:sz="0" w:space="0" w:color="auto"/>
      </w:divBdr>
    </w:div>
    <w:div w:id="1358119115">
      <w:marLeft w:val="0"/>
      <w:marRight w:val="0"/>
      <w:marTop w:val="0"/>
      <w:marBottom w:val="0"/>
      <w:divBdr>
        <w:top w:val="none" w:sz="0" w:space="0" w:color="auto"/>
        <w:left w:val="none" w:sz="0" w:space="0" w:color="auto"/>
        <w:bottom w:val="none" w:sz="0" w:space="0" w:color="auto"/>
        <w:right w:val="none" w:sz="0" w:space="0" w:color="auto"/>
      </w:divBdr>
    </w:div>
    <w:div w:id="1358119116">
      <w:marLeft w:val="0"/>
      <w:marRight w:val="0"/>
      <w:marTop w:val="0"/>
      <w:marBottom w:val="0"/>
      <w:divBdr>
        <w:top w:val="none" w:sz="0" w:space="0" w:color="auto"/>
        <w:left w:val="none" w:sz="0" w:space="0" w:color="auto"/>
        <w:bottom w:val="none" w:sz="0" w:space="0" w:color="auto"/>
        <w:right w:val="none" w:sz="0" w:space="0" w:color="auto"/>
      </w:divBdr>
    </w:div>
    <w:div w:id="1358119117">
      <w:marLeft w:val="0"/>
      <w:marRight w:val="0"/>
      <w:marTop w:val="0"/>
      <w:marBottom w:val="0"/>
      <w:divBdr>
        <w:top w:val="none" w:sz="0" w:space="0" w:color="auto"/>
        <w:left w:val="none" w:sz="0" w:space="0" w:color="auto"/>
        <w:bottom w:val="none" w:sz="0" w:space="0" w:color="auto"/>
        <w:right w:val="none" w:sz="0" w:space="0" w:color="auto"/>
      </w:divBdr>
    </w:div>
    <w:div w:id="1358119118">
      <w:marLeft w:val="0"/>
      <w:marRight w:val="0"/>
      <w:marTop w:val="0"/>
      <w:marBottom w:val="0"/>
      <w:divBdr>
        <w:top w:val="none" w:sz="0" w:space="0" w:color="auto"/>
        <w:left w:val="none" w:sz="0" w:space="0" w:color="auto"/>
        <w:bottom w:val="none" w:sz="0" w:space="0" w:color="auto"/>
        <w:right w:val="none" w:sz="0" w:space="0" w:color="auto"/>
      </w:divBdr>
    </w:div>
    <w:div w:id="1358119120">
      <w:marLeft w:val="0"/>
      <w:marRight w:val="0"/>
      <w:marTop w:val="0"/>
      <w:marBottom w:val="0"/>
      <w:divBdr>
        <w:top w:val="none" w:sz="0" w:space="0" w:color="auto"/>
        <w:left w:val="none" w:sz="0" w:space="0" w:color="auto"/>
        <w:bottom w:val="none" w:sz="0" w:space="0" w:color="auto"/>
        <w:right w:val="none" w:sz="0" w:space="0" w:color="auto"/>
      </w:divBdr>
    </w:div>
    <w:div w:id="1358119121">
      <w:marLeft w:val="0"/>
      <w:marRight w:val="0"/>
      <w:marTop w:val="0"/>
      <w:marBottom w:val="0"/>
      <w:divBdr>
        <w:top w:val="none" w:sz="0" w:space="0" w:color="auto"/>
        <w:left w:val="none" w:sz="0" w:space="0" w:color="auto"/>
        <w:bottom w:val="none" w:sz="0" w:space="0" w:color="auto"/>
        <w:right w:val="none" w:sz="0" w:space="0" w:color="auto"/>
      </w:divBdr>
    </w:div>
    <w:div w:id="1358119122">
      <w:marLeft w:val="0"/>
      <w:marRight w:val="0"/>
      <w:marTop w:val="0"/>
      <w:marBottom w:val="0"/>
      <w:divBdr>
        <w:top w:val="none" w:sz="0" w:space="0" w:color="auto"/>
        <w:left w:val="none" w:sz="0" w:space="0" w:color="auto"/>
        <w:bottom w:val="none" w:sz="0" w:space="0" w:color="auto"/>
        <w:right w:val="none" w:sz="0" w:space="0" w:color="auto"/>
      </w:divBdr>
    </w:div>
    <w:div w:id="1358119123">
      <w:marLeft w:val="0"/>
      <w:marRight w:val="0"/>
      <w:marTop w:val="0"/>
      <w:marBottom w:val="0"/>
      <w:divBdr>
        <w:top w:val="none" w:sz="0" w:space="0" w:color="auto"/>
        <w:left w:val="none" w:sz="0" w:space="0" w:color="auto"/>
        <w:bottom w:val="none" w:sz="0" w:space="0" w:color="auto"/>
        <w:right w:val="none" w:sz="0" w:space="0" w:color="auto"/>
      </w:divBdr>
    </w:div>
    <w:div w:id="1358119124">
      <w:marLeft w:val="0"/>
      <w:marRight w:val="0"/>
      <w:marTop w:val="0"/>
      <w:marBottom w:val="0"/>
      <w:divBdr>
        <w:top w:val="none" w:sz="0" w:space="0" w:color="auto"/>
        <w:left w:val="none" w:sz="0" w:space="0" w:color="auto"/>
        <w:bottom w:val="none" w:sz="0" w:space="0" w:color="auto"/>
        <w:right w:val="none" w:sz="0" w:space="0" w:color="auto"/>
      </w:divBdr>
    </w:div>
    <w:div w:id="1358119125">
      <w:marLeft w:val="0"/>
      <w:marRight w:val="0"/>
      <w:marTop w:val="0"/>
      <w:marBottom w:val="0"/>
      <w:divBdr>
        <w:top w:val="none" w:sz="0" w:space="0" w:color="auto"/>
        <w:left w:val="none" w:sz="0" w:space="0" w:color="auto"/>
        <w:bottom w:val="none" w:sz="0" w:space="0" w:color="auto"/>
        <w:right w:val="none" w:sz="0" w:space="0" w:color="auto"/>
      </w:divBdr>
    </w:div>
    <w:div w:id="1358119126">
      <w:marLeft w:val="0"/>
      <w:marRight w:val="0"/>
      <w:marTop w:val="0"/>
      <w:marBottom w:val="0"/>
      <w:divBdr>
        <w:top w:val="none" w:sz="0" w:space="0" w:color="auto"/>
        <w:left w:val="none" w:sz="0" w:space="0" w:color="auto"/>
        <w:bottom w:val="none" w:sz="0" w:space="0" w:color="auto"/>
        <w:right w:val="none" w:sz="0" w:space="0" w:color="auto"/>
      </w:divBdr>
    </w:div>
    <w:div w:id="1358119127">
      <w:marLeft w:val="0"/>
      <w:marRight w:val="0"/>
      <w:marTop w:val="0"/>
      <w:marBottom w:val="0"/>
      <w:divBdr>
        <w:top w:val="none" w:sz="0" w:space="0" w:color="auto"/>
        <w:left w:val="none" w:sz="0" w:space="0" w:color="auto"/>
        <w:bottom w:val="none" w:sz="0" w:space="0" w:color="auto"/>
        <w:right w:val="none" w:sz="0" w:space="0" w:color="auto"/>
      </w:divBdr>
    </w:div>
    <w:div w:id="1358119128">
      <w:marLeft w:val="0"/>
      <w:marRight w:val="0"/>
      <w:marTop w:val="0"/>
      <w:marBottom w:val="0"/>
      <w:divBdr>
        <w:top w:val="none" w:sz="0" w:space="0" w:color="auto"/>
        <w:left w:val="none" w:sz="0" w:space="0" w:color="auto"/>
        <w:bottom w:val="none" w:sz="0" w:space="0" w:color="auto"/>
        <w:right w:val="none" w:sz="0" w:space="0" w:color="auto"/>
      </w:divBdr>
    </w:div>
    <w:div w:id="1358119129">
      <w:marLeft w:val="0"/>
      <w:marRight w:val="0"/>
      <w:marTop w:val="0"/>
      <w:marBottom w:val="0"/>
      <w:divBdr>
        <w:top w:val="none" w:sz="0" w:space="0" w:color="auto"/>
        <w:left w:val="none" w:sz="0" w:space="0" w:color="auto"/>
        <w:bottom w:val="none" w:sz="0" w:space="0" w:color="auto"/>
        <w:right w:val="none" w:sz="0" w:space="0" w:color="auto"/>
      </w:divBdr>
    </w:div>
    <w:div w:id="1358119130">
      <w:marLeft w:val="0"/>
      <w:marRight w:val="0"/>
      <w:marTop w:val="0"/>
      <w:marBottom w:val="0"/>
      <w:divBdr>
        <w:top w:val="none" w:sz="0" w:space="0" w:color="auto"/>
        <w:left w:val="none" w:sz="0" w:space="0" w:color="auto"/>
        <w:bottom w:val="none" w:sz="0" w:space="0" w:color="auto"/>
        <w:right w:val="none" w:sz="0" w:space="0" w:color="auto"/>
      </w:divBdr>
    </w:div>
    <w:div w:id="1358119131">
      <w:marLeft w:val="0"/>
      <w:marRight w:val="0"/>
      <w:marTop w:val="0"/>
      <w:marBottom w:val="0"/>
      <w:divBdr>
        <w:top w:val="none" w:sz="0" w:space="0" w:color="auto"/>
        <w:left w:val="none" w:sz="0" w:space="0" w:color="auto"/>
        <w:bottom w:val="none" w:sz="0" w:space="0" w:color="auto"/>
        <w:right w:val="none" w:sz="0" w:space="0" w:color="auto"/>
      </w:divBdr>
    </w:div>
    <w:div w:id="1358119132">
      <w:marLeft w:val="0"/>
      <w:marRight w:val="0"/>
      <w:marTop w:val="0"/>
      <w:marBottom w:val="0"/>
      <w:divBdr>
        <w:top w:val="none" w:sz="0" w:space="0" w:color="auto"/>
        <w:left w:val="none" w:sz="0" w:space="0" w:color="auto"/>
        <w:bottom w:val="none" w:sz="0" w:space="0" w:color="auto"/>
        <w:right w:val="none" w:sz="0" w:space="0" w:color="auto"/>
      </w:divBdr>
    </w:div>
    <w:div w:id="1358119133">
      <w:marLeft w:val="0"/>
      <w:marRight w:val="0"/>
      <w:marTop w:val="0"/>
      <w:marBottom w:val="0"/>
      <w:divBdr>
        <w:top w:val="none" w:sz="0" w:space="0" w:color="auto"/>
        <w:left w:val="none" w:sz="0" w:space="0" w:color="auto"/>
        <w:bottom w:val="none" w:sz="0" w:space="0" w:color="auto"/>
        <w:right w:val="none" w:sz="0" w:space="0" w:color="auto"/>
      </w:divBdr>
    </w:div>
    <w:div w:id="1358119134">
      <w:marLeft w:val="0"/>
      <w:marRight w:val="0"/>
      <w:marTop w:val="0"/>
      <w:marBottom w:val="0"/>
      <w:divBdr>
        <w:top w:val="none" w:sz="0" w:space="0" w:color="auto"/>
        <w:left w:val="none" w:sz="0" w:space="0" w:color="auto"/>
        <w:bottom w:val="none" w:sz="0" w:space="0" w:color="auto"/>
        <w:right w:val="none" w:sz="0" w:space="0" w:color="auto"/>
      </w:divBdr>
    </w:div>
    <w:div w:id="1358119135">
      <w:marLeft w:val="0"/>
      <w:marRight w:val="0"/>
      <w:marTop w:val="0"/>
      <w:marBottom w:val="0"/>
      <w:divBdr>
        <w:top w:val="none" w:sz="0" w:space="0" w:color="auto"/>
        <w:left w:val="none" w:sz="0" w:space="0" w:color="auto"/>
        <w:bottom w:val="none" w:sz="0" w:space="0" w:color="auto"/>
        <w:right w:val="none" w:sz="0" w:space="0" w:color="auto"/>
      </w:divBdr>
    </w:div>
    <w:div w:id="1358119136">
      <w:marLeft w:val="0"/>
      <w:marRight w:val="0"/>
      <w:marTop w:val="0"/>
      <w:marBottom w:val="0"/>
      <w:divBdr>
        <w:top w:val="none" w:sz="0" w:space="0" w:color="auto"/>
        <w:left w:val="none" w:sz="0" w:space="0" w:color="auto"/>
        <w:bottom w:val="none" w:sz="0" w:space="0" w:color="auto"/>
        <w:right w:val="none" w:sz="0" w:space="0" w:color="auto"/>
      </w:divBdr>
    </w:div>
    <w:div w:id="1358119137">
      <w:marLeft w:val="0"/>
      <w:marRight w:val="0"/>
      <w:marTop w:val="0"/>
      <w:marBottom w:val="0"/>
      <w:divBdr>
        <w:top w:val="none" w:sz="0" w:space="0" w:color="auto"/>
        <w:left w:val="none" w:sz="0" w:space="0" w:color="auto"/>
        <w:bottom w:val="none" w:sz="0" w:space="0" w:color="auto"/>
        <w:right w:val="none" w:sz="0" w:space="0" w:color="auto"/>
      </w:divBdr>
    </w:div>
    <w:div w:id="1358119138">
      <w:marLeft w:val="0"/>
      <w:marRight w:val="0"/>
      <w:marTop w:val="0"/>
      <w:marBottom w:val="0"/>
      <w:divBdr>
        <w:top w:val="none" w:sz="0" w:space="0" w:color="auto"/>
        <w:left w:val="none" w:sz="0" w:space="0" w:color="auto"/>
        <w:bottom w:val="none" w:sz="0" w:space="0" w:color="auto"/>
        <w:right w:val="none" w:sz="0" w:space="0" w:color="auto"/>
      </w:divBdr>
    </w:div>
    <w:div w:id="1358119139">
      <w:marLeft w:val="0"/>
      <w:marRight w:val="0"/>
      <w:marTop w:val="0"/>
      <w:marBottom w:val="0"/>
      <w:divBdr>
        <w:top w:val="none" w:sz="0" w:space="0" w:color="auto"/>
        <w:left w:val="none" w:sz="0" w:space="0" w:color="auto"/>
        <w:bottom w:val="none" w:sz="0" w:space="0" w:color="auto"/>
        <w:right w:val="none" w:sz="0" w:space="0" w:color="auto"/>
      </w:divBdr>
    </w:div>
    <w:div w:id="1358119140">
      <w:marLeft w:val="0"/>
      <w:marRight w:val="0"/>
      <w:marTop w:val="0"/>
      <w:marBottom w:val="0"/>
      <w:divBdr>
        <w:top w:val="none" w:sz="0" w:space="0" w:color="auto"/>
        <w:left w:val="none" w:sz="0" w:space="0" w:color="auto"/>
        <w:bottom w:val="none" w:sz="0" w:space="0" w:color="auto"/>
        <w:right w:val="none" w:sz="0" w:space="0" w:color="auto"/>
      </w:divBdr>
    </w:div>
    <w:div w:id="1358119141">
      <w:marLeft w:val="0"/>
      <w:marRight w:val="0"/>
      <w:marTop w:val="0"/>
      <w:marBottom w:val="0"/>
      <w:divBdr>
        <w:top w:val="none" w:sz="0" w:space="0" w:color="auto"/>
        <w:left w:val="none" w:sz="0" w:space="0" w:color="auto"/>
        <w:bottom w:val="none" w:sz="0" w:space="0" w:color="auto"/>
        <w:right w:val="none" w:sz="0" w:space="0" w:color="auto"/>
      </w:divBdr>
    </w:div>
    <w:div w:id="1358119142">
      <w:marLeft w:val="0"/>
      <w:marRight w:val="0"/>
      <w:marTop w:val="0"/>
      <w:marBottom w:val="0"/>
      <w:divBdr>
        <w:top w:val="none" w:sz="0" w:space="0" w:color="auto"/>
        <w:left w:val="none" w:sz="0" w:space="0" w:color="auto"/>
        <w:bottom w:val="none" w:sz="0" w:space="0" w:color="auto"/>
        <w:right w:val="none" w:sz="0" w:space="0" w:color="auto"/>
      </w:divBdr>
    </w:div>
    <w:div w:id="1358119143">
      <w:marLeft w:val="0"/>
      <w:marRight w:val="0"/>
      <w:marTop w:val="0"/>
      <w:marBottom w:val="0"/>
      <w:divBdr>
        <w:top w:val="none" w:sz="0" w:space="0" w:color="auto"/>
        <w:left w:val="none" w:sz="0" w:space="0" w:color="auto"/>
        <w:bottom w:val="none" w:sz="0" w:space="0" w:color="auto"/>
        <w:right w:val="none" w:sz="0" w:space="0" w:color="auto"/>
      </w:divBdr>
    </w:div>
    <w:div w:id="1358119144">
      <w:marLeft w:val="0"/>
      <w:marRight w:val="0"/>
      <w:marTop w:val="0"/>
      <w:marBottom w:val="0"/>
      <w:divBdr>
        <w:top w:val="none" w:sz="0" w:space="0" w:color="auto"/>
        <w:left w:val="none" w:sz="0" w:space="0" w:color="auto"/>
        <w:bottom w:val="none" w:sz="0" w:space="0" w:color="auto"/>
        <w:right w:val="none" w:sz="0" w:space="0" w:color="auto"/>
      </w:divBdr>
    </w:div>
    <w:div w:id="1358119145">
      <w:marLeft w:val="0"/>
      <w:marRight w:val="0"/>
      <w:marTop w:val="0"/>
      <w:marBottom w:val="0"/>
      <w:divBdr>
        <w:top w:val="none" w:sz="0" w:space="0" w:color="auto"/>
        <w:left w:val="none" w:sz="0" w:space="0" w:color="auto"/>
        <w:bottom w:val="none" w:sz="0" w:space="0" w:color="auto"/>
        <w:right w:val="none" w:sz="0" w:space="0" w:color="auto"/>
      </w:divBdr>
    </w:div>
    <w:div w:id="1358119146">
      <w:marLeft w:val="0"/>
      <w:marRight w:val="0"/>
      <w:marTop w:val="0"/>
      <w:marBottom w:val="0"/>
      <w:divBdr>
        <w:top w:val="none" w:sz="0" w:space="0" w:color="auto"/>
        <w:left w:val="none" w:sz="0" w:space="0" w:color="auto"/>
        <w:bottom w:val="none" w:sz="0" w:space="0" w:color="auto"/>
        <w:right w:val="none" w:sz="0" w:space="0" w:color="auto"/>
      </w:divBdr>
    </w:div>
    <w:div w:id="1358119147">
      <w:marLeft w:val="0"/>
      <w:marRight w:val="0"/>
      <w:marTop w:val="0"/>
      <w:marBottom w:val="0"/>
      <w:divBdr>
        <w:top w:val="none" w:sz="0" w:space="0" w:color="auto"/>
        <w:left w:val="none" w:sz="0" w:space="0" w:color="auto"/>
        <w:bottom w:val="none" w:sz="0" w:space="0" w:color="auto"/>
        <w:right w:val="none" w:sz="0" w:space="0" w:color="auto"/>
      </w:divBdr>
    </w:div>
    <w:div w:id="1358119148">
      <w:marLeft w:val="0"/>
      <w:marRight w:val="0"/>
      <w:marTop w:val="0"/>
      <w:marBottom w:val="0"/>
      <w:divBdr>
        <w:top w:val="none" w:sz="0" w:space="0" w:color="auto"/>
        <w:left w:val="none" w:sz="0" w:space="0" w:color="auto"/>
        <w:bottom w:val="none" w:sz="0" w:space="0" w:color="auto"/>
        <w:right w:val="none" w:sz="0" w:space="0" w:color="auto"/>
      </w:divBdr>
    </w:div>
    <w:div w:id="1358119149">
      <w:marLeft w:val="0"/>
      <w:marRight w:val="0"/>
      <w:marTop w:val="0"/>
      <w:marBottom w:val="0"/>
      <w:divBdr>
        <w:top w:val="none" w:sz="0" w:space="0" w:color="auto"/>
        <w:left w:val="none" w:sz="0" w:space="0" w:color="auto"/>
        <w:bottom w:val="none" w:sz="0" w:space="0" w:color="auto"/>
        <w:right w:val="none" w:sz="0" w:space="0" w:color="auto"/>
      </w:divBdr>
    </w:div>
    <w:div w:id="1358119150">
      <w:marLeft w:val="0"/>
      <w:marRight w:val="0"/>
      <w:marTop w:val="0"/>
      <w:marBottom w:val="0"/>
      <w:divBdr>
        <w:top w:val="none" w:sz="0" w:space="0" w:color="auto"/>
        <w:left w:val="none" w:sz="0" w:space="0" w:color="auto"/>
        <w:bottom w:val="none" w:sz="0" w:space="0" w:color="auto"/>
        <w:right w:val="none" w:sz="0" w:space="0" w:color="auto"/>
      </w:divBdr>
    </w:div>
    <w:div w:id="1358119151">
      <w:marLeft w:val="0"/>
      <w:marRight w:val="0"/>
      <w:marTop w:val="0"/>
      <w:marBottom w:val="0"/>
      <w:divBdr>
        <w:top w:val="none" w:sz="0" w:space="0" w:color="auto"/>
        <w:left w:val="none" w:sz="0" w:space="0" w:color="auto"/>
        <w:bottom w:val="none" w:sz="0" w:space="0" w:color="auto"/>
        <w:right w:val="none" w:sz="0" w:space="0" w:color="auto"/>
      </w:divBdr>
    </w:div>
    <w:div w:id="1358119152">
      <w:marLeft w:val="0"/>
      <w:marRight w:val="0"/>
      <w:marTop w:val="0"/>
      <w:marBottom w:val="0"/>
      <w:divBdr>
        <w:top w:val="none" w:sz="0" w:space="0" w:color="auto"/>
        <w:left w:val="none" w:sz="0" w:space="0" w:color="auto"/>
        <w:bottom w:val="none" w:sz="0" w:space="0" w:color="auto"/>
        <w:right w:val="none" w:sz="0" w:space="0" w:color="auto"/>
      </w:divBdr>
    </w:div>
    <w:div w:id="1358119153">
      <w:marLeft w:val="0"/>
      <w:marRight w:val="0"/>
      <w:marTop w:val="0"/>
      <w:marBottom w:val="0"/>
      <w:divBdr>
        <w:top w:val="none" w:sz="0" w:space="0" w:color="auto"/>
        <w:left w:val="none" w:sz="0" w:space="0" w:color="auto"/>
        <w:bottom w:val="none" w:sz="0" w:space="0" w:color="auto"/>
        <w:right w:val="none" w:sz="0" w:space="0" w:color="auto"/>
      </w:divBdr>
    </w:div>
    <w:div w:id="1358119154">
      <w:marLeft w:val="0"/>
      <w:marRight w:val="0"/>
      <w:marTop w:val="0"/>
      <w:marBottom w:val="0"/>
      <w:divBdr>
        <w:top w:val="none" w:sz="0" w:space="0" w:color="auto"/>
        <w:left w:val="none" w:sz="0" w:space="0" w:color="auto"/>
        <w:bottom w:val="none" w:sz="0" w:space="0" w:color="auto"/>
        <w:right w:val="none" w:sz="0" w:space="0" w:color="auto"/>
      </w:divBdr>
    </w:div>
    <w:div w:id="1358119155">
      <w:marLeft w:val="0"/>
      <w:marRight w:val="0"/>
      <w:marTop w:val="0"/>
      <w:marBottom w:val="0"/>
      <w:divBdr>
        <w:top w:val="none" w:sz="0" w:space="0" w:color="auto"/>
        <w:left w:val="none" w:sz="0" w:space="0" w:color="auto"/>
        <w:bottom w:val="none" w:sz="0" w:space="0" w:color="auto"/>
        <w:right w:val="none" w:sz="0" w:space="0" w:color="auto"/>
      </w:divBdr>
    </w:div>
    <w:div w:id="1358119156">
      <w:marLeft w:val="0"/>
      <w:marRight w:val="0"/>
      <w:marTop w:val="0"/>
      <w:marBottom w:val="0"/>
      <w:divBdr>
        <w:top w:val="none" w:sz="0" w:space="0" w:color="auto"/>
        <w:left w:val="none" w:sz="0" w:space="0" w:color="auto"/>
        <w:bottom w:val="none" w:sz="0" w:space="0" w:color="auto"/>
        <w:right w:val="none" w:sz="0" w:space="0" w:color="auto"/>
      </w:divBdr>
    </w:div>
    <w:div w:id="1358119157">
      <w:marLeft w:val="0"/>
      <w:marRight w:val="0"/>
      <w:marTop w:val="0"/>
      <w:marBottom w:val="0"/>
      <w:divBdr>
        <w:top w:val="none" w:sz="0" w:space="0" w:color="auto"/>
        <w:left w:val="none" w:sz="0" w:space="0" w:color="auto"/>
        <w:bottom w:val="none" w:sz="0" w:space="0" w:color="auto"/>
        <w:right w:val="none" w:sz="0" w:space="0" w:color="auto"/>
      </w:divBdr>
    </w:div>
    <w:div w:id="1358119158">
      <w:marLeft w:val="0"/>
      <w:marRight w:val="0"/>
      <w:marTop w:val="0"/>
      <w:marBottom w:val="0"/>
      <w:divBdr>
        <w:top w:val="none" w:sz="0" w:space="0" w:color="auto"/>
        <w:left w:val="none" w:sz="0" w:space="0" w:color="auto"/>
        <w:bottom w:val="none" w:sz="0" w:space="0" w:color="auto"/>
        <w:right w:val="none" w:sz="0" w:space="0" w:color="auto"/>
      </w:divBdr>
    </w:div>
    <w:div w:id="1358119159">
      <w:marLeft w:val="0"/>
      <w:marRight w:val="0"/>
      <w:marTop w:val="0"/>
      <w:marBottom w:val="0"/>
      <w:divBdr>
        <w:top w:val="none" w:sz="0" w:space="0" w:color="auto"/>
        <w:left w:val="none" w:sz="0" w:space="0" w:color="auto"/>
        <w:bottom w:val="none" w:sz="0" w:space="0" w:color="auto"/>
        <w:right w:val="none" w:sz="0" w:space="0" w:color="auto"/>
      </w:divBdr>
    </w:div>
    <w:div w:id="1358119160">
      <w:marLeft w:val="0"/>
      <w:marRight w:val="0"/>
      <w:marTop w:val="0"/>
      <w:marBottom w:val="0"/>
      <w:divBdr>
        <w:top w:val="none" w:sz="0" w:space="0" w:color="auto"/>
        <w:left w:val="none" w:sz="0" w:space="0" w:color="auto"/>
        <w:bottom w:val="none" w:sz="0" w:space="0" w:color="auto"/>
        <w:right w:val="none" w:sz="0" w:space="0" w:color="auto"/>
      </w:divBdr>
    </w:div>
    <w:div w:id="1358119161">
      <w:marLeft w:val="0"/>
      <w:marRight w:val="0"/>
      <w:marTop w:val="0"/>
      <w:marBottom w:val="0"/>
      <w:divBdr>
        <w:top w:val="none" w:sz="0" w:space="0" w:color="auto"/>
        <w:left w:val="none" w:sz="0" w:space="0" w:color="auto"/>
        <w:bottom w:val="none" w:sz="0" w:space="0" w:color="auto"/>
        <w:right w:val="none" w:sz="0" w:space="0" w:color="auto"/>
      </w:divBdr>
    </w:div>
    <w:div w:id="1358119162">
      <w:marLeft w:val="0"/>
      <w:marRight w:val="0"/>
      <w:marTop w:val="0"/>
      <w:marBottom w:val="0"/>
      <w:divBdr>
        <w:top w:val="none" w:sz="0" w:space="0" w:color="auto"/>
        <w:left w:val="none" w:sz="0" w:space="0" w:color="auto"/>
        <w:bottom w:val="none" w:sz="0" w:space="0" w:color="auto"/>
        <w:right w:val="none" w:sz="0" w:space="0" w:color="auto"/>
      </w:divBdr>
    </w:div>
    <w:div w:id="1358119163">
      <w:marLeft w:val="0"/>
      <w:marRight w:val="0"/>
      <w:marTop w:val="0"/>
      <w:marBottom w:val="0"/>
      <w:divBdr>
        <w:top w:val="none" w:sz="0" w:space="0" w:color="auto"/>
        <w:left w:val="none" w:sz="0" w:space="0" w:color="auto"/>
        <w:bottom w:val="none" w:sz="0" w:space="0" w:color="auto"/>
        <w:right w:val="none" w:sz="0" w:space="0" w:color="auto"/>
      </w:divBdr>
    </w:div>
    <w:div w:id="1358119164">
      <w:marLeft w:val="0"/>
      <w:marRight w:val="0"/>
      <w:marTop w:val="0"/>
      <w:marBottom w:val="0"/>
      <w:divBdr>
        <w:top w:val="none" w:sz="0" w:space="0" w:color="auto"/>
        <w:left w:val="none" w:sz="0" w:space="0" w:color="auto"/>
        <w:bottom w:val="none" w:sz="0" w:space="0" w:color="auto"/>
        <w:right w:val="none" w:sz="0" w:space="0" w:color="auto"/>
      </w:divBdr>
    </w:div>
    <w:div w:id="1358119165">
      <w:marLeft w:val="0"/>
      <w:marRight w:val="0"/>
      <w:marTop w:val="0"/>
      <w:marBottom w:val="0"/>
      <w:divBdr>
        <w:top w:val="none" w:sz="0" w:space="0" w:color="auto"/>
        <w:left w:val="none" w:sz="0" w:space="0" w:color="auto"/>
        <w:bottom w:val="none" w:sz="0" w:space="0" w:color="auto"/>
        <w:right w:val="none" w:sz="0" w:space="0" w:color="auto"/>
      </w:divBdr>
    </w:div>
    <w:div w:id="1358119166">
      <w:marLeft w:val="0"/>
      <w:marRight w:val="0"/>
      <w:marTop w:val="0"/>
      <w:marBottom w:val="0"/>
      <w:divBdr>
        <w:top w:val="none" w:sz="0" w:space="0" w:color="auto"/>
        <w:left w:val="none" w:sz="0" w:space="0" w:color="auto"/>
        <w:bottom w:val="none" w:sz="0" w:space="0" w:color="auto"/>
        <w:right w:val="none" w:sz="0" w:space="0" w:color="auto"/>
      </w:divBdr>
    </w:div>
    <w:div w:id="1358119167">
      <w:marLeft w:val="0"/>
      <w:marRight w:val="0"/>
      <w:marTop w:val="0"/>
      <w:marBottom w:val="0"/>
      <w:divBdr>
        <w:top w:val="none" w:sz="0" w:space="0" w:color="auto"/>
        <w:left w:val="none" w:sz="0" w:space="0" w:color="auto"/>
        <w:bottom w:val="none" w:sz="0" w:space="0" w:color="auto"/>
        <w:right w:val="none" w:sz="0" w:space="0" w:color="auto"/>
      </w:divBdr>
    </w:div>
    <w:div w:id="1358119168">
      <w:marLeft w:val="0"/>
      <w:marRight w:val="0"/>
      <w:marTop w:val="0"/>
      <w:marBottom w:val="0"/>
      <w:divBdr>
        <w:top w:val="none" w:sz="0" w:space="0" w:color="auto"/>
        <w:left w:val="none" w:sz="0" w:space="0" w:color="auto"/>
        <w:bottom w:val="none" w:sz="0" w:space="0" w:color="auto"/>
        <w:right w:val="none" w:sz="0" w:space="0" w:color="auto"/>
      </w:divBdr>
    </w:div>
    <w:div w:id="1358119169">
      <w:marLeft w:val="0"/>
      <w:marRight w:val="0"/>
      <w:marTop w:val="0"/>
      <w:marBottom w:val="0"/>
      <w:divBdr>
        <w:top w:val="none" w:sz="0" w:space="0" w:color="auto"/>
        <w:left w:val="none" w:sz="0" w:space="0" w:color="auto"/>
        <w:bottom w:val="none" w:sz="0" w:space="0" w:color="auto"/>
        <w:right w:val="none" w:sz="0" w:space="0" w:color="auto"/>
      </w:divBdr>
    </w:div>
    <w:div w:id="1358119170">
      <w:marLeft w:val="0"/>
      <w:marRight w:val="0"/>
      <w:marTop w:val="0"/>
      <w:marBottom w:val="0"/>
      <w:divBdr>
        <w:top w:val="none" w:sz="0" w:space="0" w:color="auto"/>
        <w:left w:val="none" w:sz="0" w:space="0" w:color="auto"/>
        <w:bottom w:val="none" w:sz="0" w:space="0" w:color="auto"/>
        <w:right w:val="none" w:sz="0" w:space="0" w:color="auto"/>
      </w:divBdr>
    </w:div>
    <w:div w:id="1358119171">
      <w:marLeft w:val="0"/>
      <w:marRight w:val="0"/>
      <w:marTop w:val="0"/>
      <w:marBottom w:val="0"/>
      <w:divBdr>
        <w:top w:val="none" w:sz="0" w:space="0" w:color="auto"/>
        <w:left w:val="none" w:sz="0" w:space="0" w:color="auto"/>
        <w:bottom w:val="none" w:sz="0" w:space="0" w:color="auto"/>
        <w:right w:val="none" w:sz="0" w:space="0" w:color="auto"/>
      </w:divBdr>
      <w:divsChild>
        <w:div w:id="1358119119">
          <w:marLeft w:val="0"/>
          <w:marRight w:val="0"/>
          <w:marTop w:val="0"/>
          <w:marBottom w:val="0"/>
          <w:divBdr>
            <w:top w:val="none" w:sz="0" w:space="0" w:color="auto"/>
            <w:left w:val="none" w:sz="0" w:space="0" w:color="auto"/>
            <w:bottom w:val="none" w:sz="0" w:space="0" w:color="auto"/>
            <w:right w:val="none" w:sz="0" w:space="0" w:color="auto"/>
          </w:divBdr>
        </w:div>
      </w:divsChild>
    </w:div>
    <w:div w:id="1358119172">
      <w:marLeft w:val="0"/>
      <w:marRight w:val="0"/>
      <w:marTop w:val="0"/>
      <w:marBottom w:val="0"/>
      <w:divBdr>
        <w:top w:val="none" w:sz="0" w:space="0" w:color="auto"/>
        <w:left w:val="none" w:sz="0" w:space="0" w:color="auto"/>
        <w:bottom w:val="none" w:sz="0" w:space="0" w:color="auto"/>
        <w:right w:val="none" w:sz="0" w:space="0" w:color="auto"/>
      </w:divBdr>
    </w:div>
    <w:div w:id="1358119173">
      <w:marLeft w:val="0"/>
      <w:marRight w:val="0"/>
      <w:marTop w:val="0"/>
      <w:marBottom w:val="0"/>
      <w:divBdr>
        <w:top w:val="none" w:sz="0" w:space="0" w:color="auto"/>
        <w:left w:val="none" w:sz="0" w:space="0" w:color="auto"/>
        <w:bottom w:val="none" w:sz="0" w:space="0" w:color="auto"/>
        <w:right w:val="none" w:sz="0" w:space="0" w:color="auto"/>
      </w:divBdr>
    </w:div>
    <w:div w:id="1358119174">
      <w:marLeft w:val="0"/>
      <w:marRight w:val="0"/>
      <w:marTop w:val="0"/>
      <w:marBottom w:val="0"/>
      <w:divBdr>
        <w:top w:val="none" w:sz="0" w:space="0" w:color="auto"/>
        <w:left w:val="none" w:sz="0" w:space="0" w:color="auto"/>
        <w:bottom w:val="none" w:sz="0" w:space="0" w:color="auto"/>
        <w:right w:val="none" w:sz="0" w:space="0" w:color="auto"/>
      </w:divBdr>
    </w:div>
    <w:div w:id="1358119175">
      <w:marLeft w:val="0"/>
      <w:marRight w:val="0"/>
      <w:marTop w:val="0"/>
      <w:marBottom w:val="0"/>
      <w:divBdr>
        <w:top w:val="none" w:sz="0" w:space="0" w:color="auto"/>
        <w:left w:val="none" w:sz="0" w:space="0" w:color="auto"/>
        <w:bottom w:val="none" w:sz="0" w:space="0" w:color="auto"/>
        <w:right w:val="none" w:sz="0" w:space="0" w:color="auto"/>
      </w:divBdr>
    </w:div>
    <w:div w:id="1358119176">
      <w:marLeft w:val="0"/>
      <w:marRight w:val="0"/>
      <w:marTop w:val="0"/>
      <w:marBottom w:val="0"/>
      <w:divBdr>
        <w:top w:val="none" w:sz="0" w:space="0" w:color="auto"/>
        <w:left w:val="none" w:sz="0" w:space="0" w:color="auto"/>
        <w:bottom w:val="none" w:sz="0" w:space="0" w:color="auto"/>
        <w:right w:val="none" w:sz="0" w:space="0" w:color="auto"/>
      </w:divBdr>
    </w:div>
    <w:div w:id="1358119177">
      <w:marLeft w:val="0"/>
      <w:marRight w:val="0"/>
      <w:marTop w:val="0"/>
      <w:marBottom w:val="0"/>
      <w:divBdr>
        <w:top w:val="none" w:sz="0" w:space="0" w:color="auto"/>
        <w:left w:val="none" w:sz="0" w:space="0" w:color="auto"/>
        <w:bottom w:val="none" w:sz="0" w:space="0" w:color="auto"/>
        <w:right w:val="none" w:sz="0" w:space="0" w:color="auto"/>
      </w:divBdr>
    </w:div>
    <w:div w:id="1358119178">
      <w:marLeft w:val="0"/>
      <w:marRight w:val="0"/>
      <w:marTop w:val="0"/>
      <w:marBottom w:val="0"/>
      <w:divBdr>
        <w:top w:val="none" w:sz="0" w:space="0" w:color="auto"/>
        <w:left w:val="none" w:sz="0" w:space="0" w:color="auto"/>
        <w:bottom w:val="none" w:sz="0" w:space="0" w:color="auto"/>
        <w:right w:val="none" w:sz="0" w:space="0" w:color="auto"/>
      </w:divBdr>
    </w:div>
    <w:div w:id="1358119179">
      <w:marLeft w:val="0"/>
      <w:marRight w:val="0"/>
      <w:marTop w:val="0"/>
      <w:marBottom w:val="0"/>
      <w:divBdr>
        <w:top w:val="none" w:sz="0" w:space="0" w:color="auto"/>
        <w:left w:val="none" w:sz="0" w:space="0" w:color="auto"/>
        <w:bottom w:val="none" w:sz="0" w:space="0" w:color="auto"/>
        <w:right w:val="none" w:sz="0" w:space="0" w:color="auto"/>
      </w:divBdr>
    </w:div>
    <w:div w:id="1358119180">
      <w:marLeft w:val="0"/>
      <w:marRight w:val="0"/>
      <w:marTop w:val="0"/>
      <w:marBottom w:val="0"/>
      <w:divBdr>
        <w:top w:val="none" w:sz="0" w:space="0" w:color="auto"/>
        <w:left w:val="none" w:sz="0" w:space="0" w:color="auto"/>
        <w:bottom w:val="none" w:sz="0" w:space="0" w:color="auto"/>
        <w:right w:val="none" w:sz="0" w:space="0" w:color="auto"/>
      </w:divBdr>
    </w:div>
    <w:div w:id="1358119181">
      <w:marLeft w:val="0"/>
      <w:marRight w:val="0"/>
      <w:marTop w:val="0"/>
      <w:marBottom w:val="0"/>
      <w:divBdr>
        <w:top w:val="none" w:sz="0" w:space="0" w:color="auto"/>
        <w:left w:val="none" w:sz="0" w:space="0" w:color="auto"/>
        <w:bottom w:val="none" w:sz="0" w:space="0" w:color="auto"/>
        <w:right w:val="none" w:sz="0" w:space="0" w:color="auto"/>
      </w:divBdr>
    </w:div>
    <w:div w:id="1358119182">
      <w:marLeft w:val="0"/>
      <w:marRight w:val="0"/>
      <w:marTop w:val="0"/>
      <w:marBottom w:val="0"/>
      <w:divBdr>
        <w:top w:val="none" w:sz="0" w:space="0" w:color="auto"/>
        <w:left w:val="none" w:sz="0" w:space="0" w:color="auto"/>
        <w:bottom w:val="none" w:sz="0" w:space="0" w:color="auto"/>
        <w:right w:val="none" w:sz="0" w:space="0" w:color="auto"/>
      </w:divBdr>
    </w:div>
    <w:div w:id="1358119183">
      <w:marLeft w:val="0"/>
      <w:marRight w:val="0"/>
      <w:marTop w:val="0"/>
      <w:marBottom w:val="0"/>
      <w:divBdr>
        <w:top w:val="none" w:sz="0" w:space="0" w:color="auto"/>
        <w:left w:val="none" w:sz="0" w:space="0" w:color="auto"/>
        <w:bottom w:val="none" w:sz="0" w:space="0" w:color="auto"/>
        <w:right w:val="none" w:sz="0" w:space="0" w:color="auto"/>
      </w:divBdr>
    </w:div>
    <w:div w:id="1358119184">
      <w:marLeft w:val="0"/>
      <w:marRight w:val="0"/>
      <w:marTop w:val="0"/>
      <w:marBottom w:val="0"/>
      <w:divBdr>
        <w:top w:val="none" w:sz="0" w:space="0" w:color="auto"/>
        <w:left w:val="none" w:sz="0" w:space="0" w:color="auto"/>
        <w:bottom w:val="none" w:sz="0" w:space="0" w:color="auto"/>
        <w:right w:val="none" w:sz="0" w:space="0" w:color="auto"/>
      </w:divBdr>
    </w:div>
    <w:div w:id="1358119185">
      <w:marLeft w:val="0"/>
      <w:marRight w:val="0"/>
      <w:marTop w:val="0"/>
      <w:marBottom w:val="0"/>
      <w:divBdr>
        <w:top w:val="none" w:sz="0" w:space="0" w:color="auto"/>
        <w:left w:val="none" w:sz="0" w:space="0" w:color="auto"/>
        <w:bottom w:val="none" w:sz="0" w:space="0" w:color="auto"/>
        <w:right w:val="none" w:sz="0" w:space="0" w:color="auto"/>
      </w:divBdr>
    </w:div>
    <w:div w:id="1358119186">
      <w:marLeft w:val="0"/>
      <w:marRight w:val="0"/>
      <w:marTop w:val="0"/>
      <w:marBottom w:val="0"/>
      <w:divBdr>
        <w:top w:val="none" w:sz="0" w:space="0" w:color="auto"/>
        <w:left w:val="none" w:sz="0" w:space="0" w:color="auto"/>
        <w:bottom w:val="none" w:sz="0" w:space="0" w:color="auto"/>
        <w:right w:val="none" w:sz="0" w:space="0" w:color="auto"/>
      </w:divBdr>
    </w:div>
    <w:div w:id="1358119187">
      <w:marLeft w:val="0"/>
      <w:marRight w:val="0"/>
      <w:marTop w:val="0"/>
      <w:marBottom w:val="0"/>
      <w:divBdr>
        <w:top w:val="none" w:sz="0" w:space="0" w:color="auto"/>
        <w:left w:val="none" w:sz="0" w:space="0" w:color="auto"/>
        <w:bottom w:val="none" w:sz="0" w:space="0" w:color="auto"/>
        <w:right w:val="none" w:sz="0" w:space="0" w:color="auto"/>
      </w:divBdr>
    </w:div>
    <w:div w:id="1358119188">
      <w:marLeft w:val="0"/>
      <w:marRight w:val="0"/>
      <w:marTop w:val="0"/>
      <w:marBottom w:val="0"/>
      <w:divBdr>
        <w:top w:val="none" w:sz="0" w:space="0" w:color="auto"/>
        <w:left w:val="none" w:sz="0" w:space="0" w:color="auto"/>
        <w:bottom w:val="none" w:sz="0" w:space="0" w:color="auto"/>
        <w:right w:val="none" w:sz="0" w:space="0" w:color="auto"/>
      </w:divBdr>
    </w:div>
    <w:div w:id="1358119189">
      <w:marLeft w:val="0"/>
      <w:marRight w:val="0"/>
      <w:marTop w:val="0"/>
      <w:marBottom w:val="0"/>
      <w:divBdr>
        <w:top w:val="none" w:sz="0" w:space="0" w:color="auto"/>
        <w:left w:val="none" w:sz="0" w:space="0" w:color="auto"/>
        <w:bottom w:val="none" w:sz="0" w:space="0" w:color="auto"/>
        <w:right w:val="none" w:sz="0" w:space="0" w:color="auto"/>
      </w:divBdr>
    </w:div>
    <w:div w:id="1358119190">
      <w:marLeft w:val="0"/>
      <w:marRight w:val="0"/>
      <w:marTop w:val="0"/>
      <w:marBottom w:val="0"/>
      <w:divBdr>
        <w:top w:val="none" w:sz="0" w:space="0" w:color="auto"/>
        <w:left w:val="none" w:sz="0" w:space="0" w:color="auto"/>
        <w:bottom w:val="none" w:sz="0" w:space="0" w:color="auto"/>
        <w:right w:val="none" w:sz="0" w:space="0" w:color="auto"/>
      </w:divBdr>
    </w:div>
    <w:div w:id="1358119191">
      <w:marLeft w:val="0"/>
      <w:marRight w:val="0"/>
      <w:marTop w:val="0"/>
      <w:marBottom w:val="0"/>
      <w:divBdr>
        <w:top w:val="none" w:sz="0" w:space="0" w:color="auto"/>
        <w:left w:val="none" w:sz="0" w:space="0" w:color="auto"/>
        <w:bottom w:val="none" w:sz="0" w:space="0" w:color="auto"/>
        <w:right w:val="none" w:sz="0" w:space="0" w:color="auto"/>
      </w:divBdr>
    </w:div>
    <w:div w:id="1358119192">
      <w:marLeft w:val="0"/>
      <w:marRight w:val="0"/>
      <w:marTop w:val="0"/>
      <w:marBottom w:val="0"/>
      <w:divBdr>
        <w:top w:val="none" w:sz="0" w:space="0" w:color="auto"/>
        <w:left w:val="none" w:sz="0" w:space="0" w:color="auto"/>
        <w:bottom w:val="none" w:sz="0" w:space="0" w:color="auto"/>
        <w:right w:val="none" w:sz="0" w:space="0" w:color="auto"/>
      </w:divBdr>
    </w:div>
    <w:div w:id="1358119193">
      <w:marLeft w:val="0"/>
      <w:marRight w:val="0"/>
      <w:marTop w:val="0"/>
      <w:marBottom w:val="0"/>
      <w:divBdr>
        <w:top w:val="none" w:sz="0" w:space="0" w:color="auto"/>
        <w:left w:val="none" w:sz="0" w:space="0" w:color="auto"/>
        <w:bottom w:val="none" w:sz="0" w:space="0" w:color="auto"/>
        <w:right w:val="none" w:sz="0" w:space="0" w:color="auto"/>
      </w:divBdr>
    </w:div>
    <w:div w:id="1358119194">
      <w:marLeft w:val="0"/>
      <w:marRight w:val="0"/>
      <w:marTop w:val="0"/>
      <w:marBottom w:val="0"/>
      <w:divBdr>
        <w:top w:val="none" w:sz="0" w:space="0" w:color="auto"/>
        <w:left w:val="none" w:sz="0" w:space="0" w:color="auto"/>
        <w:bottom w:val="none" w:sz="0" w:space="0" w:color="auto"/>
        <w:right w:val="none" w:sz="0" w:space="0" w:color="auto"/>
      </w:divBdr>
    </w:div>
    <w:div w:id="1358119195">
      <w:marLeft w:val="0"/>
      <w:marRight w:val="0"/>
      <w:marTop w:val="0"/>
      <w:marBottom w:val="0"/>
      <w:divBdr>
        <w:top w:val="none" w:sz="0" w:space="0" w:color="auto"/>
        <w:left w:val="none" w:sz="0" w:space="0" w:color="auto"/>
        <w:bottom w:val="none" w:sz="0" w:space="0" w:color="auto"/>
        <w:right w:val="none" w:sz="0" w:space="0" w:color="auto"/>
      </w:divBdr>
    </w:div>
    <w:div w:id="1358119196">
      <w:marLeft w:val="0"/>
      <w:marRight w:val="0"/>
      <w:marTop w:val="0"/>
      <w:marBottom w:val="0"/>
      <w:divBdr>
        <w:top w:val="none" w:sz="0" w:space="0" w:color="auto"/>
        <w:left w:val="none" w:sz="0" w:space="0" w:color="auto"/>
        <w:bottom w:val="none" w:sz="0" w:space="0" w:color="auto"/>
        <w:right w:val="none" w:sz="0" w:space="0" w:color="auto"/>
      </w:divBdr>
    </w:div>
    <w:div w:id="1358119197">
      <w:marLeft w:val="0"/>
      <w:marRight w:val="0"/>
      <w:marTop w:val="0"/>
      <w:marBottom w:val="0"/>
      <w:divBdr>
        <w:top w:val="none" w:sz="0" w:space="0" w:color="auto"/>
        <w:left w:val="none" w:sz="0" w:space="0" w:color="auto"/>
        <w:bottom w:val="none" w:sz="0" w:space="0" w:color="auto"/>
        <w:right w:val="none" w:sz="0" w:space="0" w:color="auto"/>
      </w:divBdr>
    </w:div>
    <w:div w:id="1358119198">
      <w:marLeft w:val="0"/>
      <w:marRight w:val="0"/>
      <w:marTop w:val="0"/>
      <w:marBottom w:val="0"/>
      <w:divBdr>
        <w:top w:val="none" w:sz="0" w:space="0" w:color="auto"/>
        <w:left w:val="none" w:sz="0" w:space="0" w:color="auto"/>
        <w:bottom w:val="none" w:sz="0" w:space="0" w:color="auto"/>
        <w:right w:val="none" w:sz="0" w:space="0" w:color="auto"/>
      </w:divBdr>
    </w:div>
    <w:div w:id="1358119199">
      <w:marLeft w:val="0"/>
      <w:marRight w:val="0"/>
      <w:marTop w:val="0"/>
      <w:marBottom w:val="0"/>
      <w:divBdr>
        <w:top w:val="none" w:sz="0" w:space="0" w:color="auto"/>
        <w:left w:val="none" w:sz="0" w:space="0" w:color="auto"/>
        <w:bottom w:val="none" w:sz="0" w:space="0" w:color="auto"/>
        <w:right w:val="none" w:sz="0" w:space="0" w:color="auto"/>
      </w:divBdr>
    </w:div>
    <w:div w:id="1358119200">
      <w:marLeft w:val="0"/>
      <w:marRight w:val="0"/>
      <w:marTop w:val="0"/>
      <w:marBottom w:val="0"/>
      <w:divBdr>
        <w:top w:val="none" w:sz="0" w:space="0" w:color="auto"/>
        <w:left w:val="none" w:sz="0" w:space="0" w:color="auto"/>
        <w:bottom w:val="none" w:sz="0" w:space="0" w:color="auto"/>
        <w:right w:val="none" w:sz="0" w:space="0" w:color="auto"/>
      </w:divBdr>
    </w:div>
    <w:div w:id="1358119201">
      <w:marLeft w:val="0"/>
      <w:marRight w:val="0"/>
      <w:marTop w:val="0"/>
      <w:marBottom w:val="0"/>
      <w:divBdr>
        <w:top w:val="none" w:sz="0" w:space="0" w:color="auto"/>
        <w:left w:val="none" w:sz="0" w:space="0" w:color="auto"/>
        <w:bottom w:val="none" w:sz="0" w:space="0" w:color="auto"/>
        <w:right w:val="none" w:sz="0" w:space="0" w:color="auto"/>
      </w:divBdr>
    </w:div>
    <w:div w:id="1358119202">
      <w:marLeft w:val="0"/>
      <w:marRight w:val="0"/>
      <w:marTop w:val="0"/>
      <w:marBottom w:val="0"/>
      <w:divBdr>
        <w:top w:val="none" w:sz="0" w:space="0" w:color="auto"/>
        <w:left w:val="none" w:sz="0" w:space="0" w:color="auto"/>
        <w:bottom w:val="none" w:sz="0" w:space="0" w:color="auto"/>
        <w:right w:val="none" w:sz="0" w:space="0" w:color="auto"/>
      </w:divBdr>
    </w:div>
    <w:div w:id="1358119203">
      <w:marLeft w:val="0"/>
      <w:marRight w:val="0"/>
      <w:marTop w:val="0"/>
      <w:marBottom w:val="0"/>
      <w:divBdr>
        <w:top w:val="none" w:sz="0" w:space="0" w:color="auto"/>
        <w:left w:val="none" w:sz="0" w:space="0" w:color="auto"/>
        <w:bottom w:val="none" w:sz="0" w:space="0" w:color="auto"/>
        <w:right w:val="none" w:sz="0" w:space="0" w:color="auto"/>
      </w:divBdr>
    </w:div>
    <w:div w:id="1358119205">
      <w:marLeft w:val="0"/>
      <w:marRight w:val="0"/>
      <w:marTop w:val="0"/>
      <w:marBottom w:val="0"/>
      <w:divBdr>
        <w:top w:val="none" w:sz="0" w:space="0" w:color="auto"/>
        <w:left w:val="none" w:sz="0" w:space="0" w:color="auto"/>
        <w:bottom w:val="none" w:sz="0" w:space="0" w:color="auto"/>
        <w:right w:val="none" w:sz="0" w:space="0" w:color="auto"/>
      </w:divBdr>
    </w:div>
    <w:div w:id="1358119206">
      <w:marLeft w:val="0"/>
      <w:marRight w:val="0"/>
      <w:marTop w:val="0"/>
      <w:marBottom w:val="0"/>
      <w:divBdr>
        <w:top w:val="none" w:sz="0" w:space="0" w:color="auto"/>
        <w:left w:val="none" w:sz="0" w:space="0" w:color="auto"/>
        <w:bottom w:val="none" w:sz="0" w:space="0" w:color="auto"/>
        <w:right w:val="none" w:sz="0" w:space="0" w:color="auto"/>
      </w:divBdr>
    </w:div>
    <w:div w:id="1358119208">
      <w:marLeft w:val="0"/>
      <w:marRight w:val="0"/>
      <w:marTop w:val="0"/>
      <w:marBottom w:val="0"/>
      <w:divBdr>
        <w:top w:val="none" w:sz="0" w:space="0" w:color="auto"/>
        <w:left w:val="none" w:sz="0" w:space="0" w:color="auto"/>
        <w:bottom w:val="none" w:sz="0" w:space="0" w:color="auto"/>
        <w:right w:val="none" w:sz="0" w:space="0" w:color="auto"/>
      </w:divBdr>
    </w:div>
    <w:div w:id="1358119209">
      <w:marLeft w:val="0"/>
      <w:marRight w:val="0"/>
      <w:marTop w:val="0"/>
      <w:marBottom w:val="0"/>
      <w:divBdr>
        <w:top w:val="none" w:sz="0" w:space="0" w:color="auto"/>
        <w:left w:val="none" w:sz="0" w:space="0" w:color="auto"/>
        <w:bottom w:val="none" w:sz="0" w:space="0" w:color="auto"/>
        <w:right w:val="none" w:sz="0" w:space="0" w:color="auto"/>
      </w:divBdr>
    </w:div>
    <w:div w:id="1358119210">
      <w:marLeft w:val="0"/>
      <w:marRight w:val="0"/>
      <w:marTop w:val="0"/>
      <w:marBottom w:val="0"/>
      <w:divBdr>
        <w:top w:val="none" w:sz="0" w:space="0" w:color="auto"/>
        <w:left w:val="none" w:sz="0" w:space="0" w:color="auto"/>
        <w:bottom w:val="none" w:sz="0" w:space="0" w:color="auto"/>
        <w:right w:val="none" w:sz="0" w:space="0" w:color="auto"/>
      </w:divBdr>
    </w:div>
    <w:div w:id="1358119211">
      <w:marLeft w:val="0"/>
      <w:marRight w:val="0"/>
      <w:marTop w:val="0"/>
      <w:marBottom w:val="0"/>
      <w:divBdr>
        <w:top w:val="none" w:sz="0" w:space="0" w:color="auto"/>
        <w:left w:val="none" w:sz="0" w:space="0" w:color="auto"/>
        <w:bottom w:val="none" w:sz="0" w:space="0" w:color="auto"/>
        <w:right w:val="none" w:sz="0" w:space="0" w:color="auto"/>
      </w:divBdr>
    </w:div>
    <w:div w:id="1358119212">
      <w:marLeft w:val="0"/>
      <w:marRight w:val="0"/>
      <w:marTop w:val="0"/>
      <w:marBottom w:val="0"/>
      <w:divBdr>
        <w:top w:val="none" w:sz="0" w:space="0" w:color="auto"/>
        <w:left w:val="none" w:sz="0" w:space="0" w:color="auto"/>
        <w:bottom w:val="none" w:sz="0" w:space="0" w:color="auto"/>
        <w:right w:val="none" w:sz="0" w:space="0" w:color="auto"/>
      </w:divBdr>
    </w:div>
    <w:div w:id="1358119213">
      <w:marLeft w:val="0"/>
      <w:marRight w:val="0"/>
      <w:marTop w:val="0"/>
      <w:marBottom w:val="0"/>
      <w:divBdr>
        <w:top w:val="none" w:sz="0" w:space="0" w:color="auto"/>
        <w:left w:val="none" w:sz="0" w:space="0" w:color="auto"/>
        <w:bottom w:val="none" w:sz="0" w:space="0" w:color="auto"/>
        <w:right w:val="none" w:sz="0" w:space="0" w:color="auto"/>
      </w:divBdr>
    </w:div>
    <w:div w:id="1358119215">
      <w:marLeft w:val="0"/>
      <w:marRight w:val="0"/>
      <w:marTop w:val="0"/>
      <w:marBottom w:val="0"/>
      <w:divBdr>
        <w:top w:val="none" w:sz="0" w:space="0" w:color="auto"/>
        <w:left w:val="none" w:sz="0" w:space="0" w:color="auto"/>
        <w:bottom w:val="none" w:sz="0" w:space="0" w:color="auto"/>
        <w:right w:val="none" w:sz="0" w:space="0" w:color="auto"/>
      </w:divBdr>
    </w:div>
    <w:div w:id="1358119217">
      <w:marLeft w:val="0"/>
      <w:marRight w:val="0"/>
      <w:marTop w:val="0"/>
      <w:marBottom w:val="0"/>
      <w:divBdr>
        <w:top w:val="none" w:sz="0" w:space="0" w:color="auto"/>
        <w:left w:val="none" w:sz="0" w:space="0" w:color="auto"/>
        <w:bottom w:val="none" w:sz="0" w:space="0" w:color="auto"/>
        <w:right w:val="none" w:sz="0" w:space="0" w:color="auto"/>
      </w:divBdr>
    </w:div>
    <w:div w:id="1358119218">
      <w:marLeft w:val="0"/>
      <w:marRight w:val="0"/>
      <w:marTop w:val="0"/>
      <w:marBottom w:val="0"/>
      <w:divBdr>
        <w:top w:val="none" w:sz="0" w:space="0" w:color="auto"/>
        <w:left w:val="none" w:sz="0" w:space="0" w:color="auto"/>
        <w:bottom w:val="none" w:sz="0" w:space="0" w:color="auto"/>
        <w:right w:val="none" w:sz="0" w:space="0" w:color="auto"/>
      </w:divBdr>
    </w:div>
    <w:div w:id="1358119219">
      <w:marLeft w:val="0"/>
      <w:marRight w:val="0"/>
      <w:marTop w:val="0"/>
      <w:marBottom w:val="0"/>
      <w:divBdr>
        <w:top w:val="none" w:sz="0" w:space="0" w:color="auto"/>
        <w:left w:val="none" w:sz="0" w:space="0" w:color="auto"/>
        <w:bottom w:val="none" w:sz="0" w:space="0" w:color="auto"/>
        <w:right w:val="none" w:sz="0" w:space="0" w:color="auto"/>
      </w:divBdr>
    </w:div>
    <w:div w:id="1358119220">
      <w:marLeft w:val="0"/>
      <w:marRight w:val="0"/>
      <w:marTop w:val="0"/>
      <w:marBottom w:val="0"/>
      <w:divBdr>
        <w:top w:val="none" w:sz="0" w:space="0" w:color="auto"/>
        <w:left w:val="none" w:sz="0" w:space="0" w:color="auto"/>
        <w:bottom w:val="none" w:sz="0" w:space="0" w:color="auto"/>
        <w:right w:val="none" w:sz="0" w:space="0" w:color="auto"/>
      </w:divBdr>
    </w:div>
    <w:div w:id="1358119221">
      <w:marLeft w:val="0"/>
      <w:marRight w:val="0"/>
      <w:marTop w:val="0"/>
      <w:marBottom w:val="0"/>
      <w:divBdr>
        <w:top w:val="none" w:sz="0" w:space="0" w:color="auto"/>
        <w:left w:val="none" w:sz="0" w:space="0" w:color="auto"/>
        <w:bottom w:val="none" w:sz="0" w:space="0" w:color="auto"/>
        <w:right w:val="none" w:sz="0" w:space="0" w:color="auto"/>
      </w:divBdr>
    </w:div>
    <w:div w:id="1358119222">
      <w:marLeft w:val="0"/>
      <w:marRight w:val="0"/>
      <w:marTop w:val="0"/>
      <w:marBottom w:val="0"/>
      <w:divBdr>
        <w:top w:val="none" w:sz="0" w:space="0" w:color="auto"/>
        <w:left w:val="none" w:sz="0" w:space="0" w:color="auto"/>
        <w:bottom w:val="none" w:sz="0" w:space="0" w:color="auto"/>
        <w:right w:val="none" w:sz="0" w:space="0" w:color="auto"/>
      </w:divBdr>
    </w:div>
    <w:div w:id="1358119223">
      <w:marLeft w:val="0"/>
      <w:marRight w:val="0"/>
      <w:marTop w:val="0"/>
      <w:marBottom w:val="0"/>
      <w:divBdr>
        <w:top w:val="none" w:sz="0" w:space="0" w:color="auto"/>
        <w:left w:val="none" w:sz="0" w:space="0" w:color="auto"/>
        <w:bottom w:val="none" w:sz="0" w:space="0" w:color="auto"/>
        <w:right w:val="none" w:sz="0" w:space="0" w:color="auto"/>
      </w:divBdr>
    </w:div>
    <w:div w:id="1358119225">
      <w:marLeft w:val="0"/>
      <w:marRight w:val="0"/>
      <w:marTop w:val="0"/>
      <w:marBottom w:val="0"/>
      <w:divBdr>
        <w:top w:val="none" w:sz="0" w:space="0" w:color="auto"/>
        <w:left w:val="none" w:sz="0" w:space="0" w:color="auto"/>
        <w:bottom w:val="none" w:sz="0" w:space="0" w:color="auto"/>
        <w:right w:val="none" w:sz="0" w:space="0" w:color="auto"/>
      </w:divBdr>
    </w:div>
    <w:div w:id="1358119226">
      <w:marLeft w:val="0"/>
      <w:marRight w:val="0"/>
      <w:marTop w:val="0"/>
      <w:marBottom w:val="0"/>
      <w:divBdr>
        <w:top w:val="none" w:sz="0" w:space="0" w:color="auto"/>
        <w:left w:val="none" w:sz="0" w:space="0" w:color="auto"/>
        <w:bottom w:val="none" w:sz="0" w:space="0" w:color="auto"/>
        <w:right w:val="none" w:sz="0" w:space="0" w:color="auto"/>
      </w:divBdr>
    </w:div>
    <w:div w:id="1358119227">
      <w:marLeft w:val="0"/>
      <w:marRight w:val="0"/>
      <w:marTop w:val="0"/>
      <w:marBottom w:val="0"/>
      <w:divBdr>
        <w:top w:val="none" w:sz="0" w:space="0" w:color="auto"/>
        <w:left w:val="none" w:sz="0" w:space="0" w:color="auto"/>
        <w:bottom w:val="none" w:sz="0" w:space="0" w:color="auto"/>
        <w:right w:val="none" w:sz="0" w:space="0" w:color="auto"/>
      </w:divBdr>
    </w:div>
    <w:div w:id="1358119228">
      <w:marLeft w:val="0"/>
      <w:marRight w:val="0"/>
      <w:marTop w:val="0"/>
      <w:marBottom w:val="0"/>
      <w:divBdr>
        <w:top w:val="none" w:sz="0" w:space="0" w:color="auto"/>
        <w:left w:val="none" w:sz="0" w:space="0" w:color="auto"/>
        <w:bottom w:val="none" w:sz="0" w:space="0" w:color="auto"/>
        <w:right w:val="none" w:sz="0" w:space="0" w:color="auto"/>
      </w:divBdr>
    </w:div>
    <w:div w:id="1358119229">
      <w:marLeft w:val="0"/>
      <w:marRight w:val="0"/>
      <w:marTop w:val="0"/>
      <w:marBottom w:val="0"/>
      <w:divBdr>
        <w:top w:val="none" w:sz="0" w:space="0" w:color="auto"/>
        <w:left w:val="none" w:sz="0" w:space="0" w:color="auto"/>
        <w:bottom w:val="none" w:sz="0" w:space="0" w:color="auto"/>
        <w:right w:val="none" w:sz="0" w:space="0" w:color="auto"/>
      </w:divBdr>
    </w:div>
    <w:div w:id="1358119230">
      <w:marLeft w:val="0"/>
      <w:marRight w:val="0"/>
      <w:marTop w:val="0"/>
      <w:marBottom w:val="0"/>
      <w:divBdr>
        <w:top w:val="none" w:sz="0" w:space="0" w:color="auto"/>
        <w:left w:val="none" w:sz="0" w:space="0" w:color="auto"/>
        <w:bottom w:val="none" w:sz="0" w:space="0" w:color="auto"/>
        <w:right w:val="none" w:sz="0" w:space="0" w:color="auto"/>
      </w:divBdr>
    </w:div>
    <w:div w:id="1358119231">
      <w:marLeft w:val="0"/>
      <w:marRight w:val="0"/>
      <w:marTop w:val="0"/>
      <w:marBottom w:val="0"/>
      <w:divBdr>
        <w:top w:val="none" w:sz="0" w:space="0" w:color="auto"/>
        <w:left w:val="none" w:sz="0" w:space="0" w:color="auto"/>
        <w:bottom w:val="none" w:sz="0" w:space="0" w:color="auto"/>
        <w:right w:val="none" w:sz="0" w:space="0" w:color="auto"/>
      </w:divBdr>
    </w:div>
    <w:div w:id="1358119232">
      <w:marLeft w:val="0"/>
      <w:marRight w:val="0"/>
      <w:marTop w:val="0"/>
      <w:marBottom w:val="0"/>
      <w:divBdr>
        <w:top w:val="none" w:sz="0" w:space="0" w:color="auto"/>
        <w:left w:val="none" w:sz="0" w:space="0" w:color="auto"/>
        <w:bottom w:val="none" w:sz="0" w:space="0" w:color="auto"/>
        <w:right w:val="none" w:sz="0" w:space="0" w:color="auto"/>
      </w:divBdr>
    </w:div>
    <w:div w:id="1358119233">
      <w:marLeft w:val="0"/>
      <w:marRight w:val="0"/>
      <w:marTop w:val="0"/>
      <w:marBottom w:val="0"/>
      <w:divBdr>
        <w:top w:val="none" w:sz="0" w:space="0" w:color="auto"/>
        <w:left w:val="none" w:sz="0" w:space="0" w:color="auto"/>
        <w:bottom w:val="none" w:sz="0" w:space="0" w:color="auto"/>
        <w:right w:val="none" w:sz="0" w:space="0" w:color="auto"/>
      </w:divBdr>
    </w:div>
    <w:div w:id="1358119235">
      <w:marLeft w:val="0"/>
      <w:marRight w:val="0"/>
      <w:marTop w:val="0"/>
      <w:marBottom w:val="0"/>
      <w:divBdr>
        <w:top w:val="none" w:sz="0" w:space="0" w:color="auto"/>
        <w:left w:val="none" w:sz="0" w:space="0" w:color="auto"/>
        <w:bottom w:val="none" w:sz="0" w:space="0" w:color="auto"/>
        <w:right w:val="none" w:sz="0" w:space="0" w:color="auto"/>
      </w:divBdr>
      <w:divsChild>
        <w:div w:id="1358119216">
          <w:marLeft w:val="547"/>
          <w:marRight w:val="0"/>
          <w:marTop w:val="115"/>
          <w:marBottom w:val="0"/>
          <w:divBdr>
            <w:top w:val="none" w:sz="0" w:space="0" w:color="auto"/>
            <w:left w:val="none" w:sz="0" w:space="0" w:color="auto"/>
            <w:bottom w:val="none" w:sz="0" w:space="0" w:color="auto"/>
            <w:right w:val="none" w:sz="0" w:space="0" w:color="auto"/>
          </w:divBdr>
        </w:div>
        <w:div w:id="1358119255">
          <w:marLeft w:val="547"/>
          <w:marRight w:val="0"/>
          <w:marTop w:val="115"/>
          <w:marBottom w:val="0"/>
          <w:divBdr>
            <w:top w:val="none" w:sz="0" w:space="0" w:color="auto"/>
            <w:left w:val="none" w:sz="0" w:space="0" w:color="auto"/>
            <w:bottom w:val="none" w:sz="0" w:space="0" w:color="auto"/>
            <w:right w:val="none" w:sz="0" w:space="0" w:color="auto"/>
          </w:divBdr>
        </w:div>
        <w:div w:id="1358119256">
          <w:marLeft w:val="547"/>
          <w:marRight w:val="0"/>
          <w:marTop w:val="115"/>
          <w:marBottom w:val="0"/>
          <w:divBdr>
            <w:top w:val="none" w:sz="0" w:space="0" w:color="auto"/>
            <w:left w:val="none" w:sz="0" w:space="0" w:color="auto"/>
            <w:bottom w:val="none" w:sz="0" w:space="0" w:color="auto"/>
            <w:right w:val="none" w:sz="0" w:space="0" w:color="auto"/>
          </w:divBdr>
        </w:div>
        <w:div w:id="1358119264">
          <w:marLeft w:val="547"/>
          <w:marRight w:val="0"/>
          <w:marTop w:val="115"/>
          <w:marBottom w:val="0"/>
          <w:divBdr>
            <w:top w:val="none" w:sz="0" w:space="0" w:color="auto"/>
            <w:left w:val="none" w:sz="0" w:space="0" w:color="auto"/>
            <w:bottom w:val="none" w:sz="0" w:space="0" w:color="auto"/>
            <w:right w:val="none" w:sz="0" w:space="0" w:color="auto"/>
          </w:divBdr>
        </w:div>
        <w:div w:id="1358119269">
          <w:marLeft w:val="547"/>
          <w:marRight w:val="0"/>
          <w:marTop w:val="115"/>
          <w:marBottom w:val="0"/>
          <w:divBdr>
            <w:top w:val="none" w:sz="0" w:space="0" w:color="auto"/>
            <w:left w:val="none" w:sz="0" w:space="0" w:color="auto"/>
            <w:bottom w:val="none" w:sz="0" w:space="0" w:color="auto"/>
            <w:right w:val="none" w:sz="0" w:space="0" w:color="auto"/>
          </w:divBdr>
        </w:div>
        <w:div w:id="1358119277">
          <w:marLeft w:val="547"/>
          <w:marRight w:val="0"/>
          <w:marTop w:val="115"/>
          <w:marBottom w:val="0"/>
          <w:divBdr>
            <w:top w:val="none" w:sz="0" w:space="0" w:color="auto"/>
            <w:left w:val="none" w:sz="0" w:space="0" w:color="auto"/>
            <w:bottom w:val="none" w:sz="0" w:space="0" w:color="auto"/>
            <w:right w:val="none" w:sz="0" w:space="0" w:color="auto"/>
          </w:divBdr>
        </w:div>
      </w:divsChild>
    </w:div>
    <w:div w:id="1358119236">
      <w:marLeft w:val="0"/>
      <w:marRight w:val="0"/>
      <w:marTop w:val="0"/>
      <w:marBottom w:val="0"/>
      <w:divBdr>
        <w:top w:val="none" w:sz="0" w:space="0" w:color="auto"/>
        <w:left w:val="none" w:sz="0" w:space="0" w:color="auto"/>
        <w:bottom w:val="none" w:sz="0" w:space="0" w:color="auto"/>
        <w:right w:val="none" w:sz="0" w:space="0" w:color="auto"/>
      </w:divBdr>
    </w:div>
    <w:div w:id="1358119237">
      <w:marLeft w:val="0"/>
      <w:marRight w:val="0"/>
      <w:marTop w:val="0"/>
      <w:marBottom w:val="0"/>
      <w:divBdr>
        <w:top w:val="none" w:sz="0" w:space="0" w:color="auto"/>
        <w:left w:val="none" w:sz="0" w:space="0" w:color="auto"/>
        <w:bottom w:val="none" w:sz="0" w:space="0" w:color="auto"/>
        <w:right w:val="none" w:sz="0" w:space="0" w:color="auto"/>
      </w:divBdr>
    </w:div>
    <w:div w:id="1358119238">
      <w:marLeft w:val="0"/>
      <w:marRight w:val="0"/>
      <w:marTop w:val="0"/>
      <w:marBottom w:val="0"/>
      <w:divBdr>
        <w:top w:val="none" w:sz="0" w:space="0" w:color="auto"/>
        <w:left w:val="none" w:sz="0" w:space="0" w:color="auto"/>
        <w:bottom w:val="none" w:sz="0" w:space="0" w:color="auto"/>
        <w:right w:val="none" w:sz="0" w:space="0" w:color="auto"/>
      </w:divBdr>
    </w:div>
    <w:div w:id="1358119239">
      <w:marLeft w:val="0"/>
      <w:marRight w:val="0"/>
      <w:marTop w:val="0"/>
      <w:marBottom w:val="0"/>
      <w:divBdr>
        <w:top w:val="none" w:sz="0" w:space="0" w:color="auto"/>
        <w:left w:val="none" w:sz="0" w:space="0" w:color="auto"/>
        <w:bottom w:val="none" w:sz="0" w:space="0" w:color="auto"/>
        <w:right w:val="none" w:sz="0" w:space="0" w:color="auto"/>
      </w:divBdr>
    </w:div>
    <w:div w:id="1358119240">
      <w:marLeft w:val="0"/>
      <w:marRight w:val="0"/>
      <w:marTop w:val="0"/>
      <w:marBottom w:val="0"/>
      <w:divBdr>
        <w:top w:val="none" w:sz="0" w:space="0" w:color="auto"/>
        <w:left w:val="none" w:sz="0" w:space="0" w:color="auto"/>
        <w:bottom w:val="none" w:sz="0" w:space="0" w:color="auto"/>
        <w:right w:val="none" w:sz="0" w:space="0" w:color="auto"/>
      </w:divBdr>
    </w:div>
    <w:div w:id="1358119241">
      <w:marLeft w:val="0"/>
      <w:marRight w:val="0"/>
      <w:marTop w:val="0"/>
      <w:marBottom w:val="0"/>
      <w:divBdr>
        <w:top w:val="none" w:sz="0" w:space="0" w:color="auto"/>
        <w:left w:val="none" w:sz="0" w:space="0" w:color="auto"/>
        <w:bottom w:val="none" w:sz="0" w:space="0" w:color="auto"/>
        <w:right w:val="none" w:sz="0" w:space="0" w:color="auto"/>
      </w:divBdr>
    </w:div>
    <w:div w:id="1358119242">
      <w:marLeft w:val="0"/>
      <w:marRight w:val="0"/>
      <w:marTop w:val="0"/>
      <w:marBottom w:val="0"/>
      <w:divBdr>
        <w:top w:val="none" w:sz="0" w:space="0" w:color="auto"/>
        <w:left w:val="none" w:sz="0" w:space="0" w:color="auto"/>
        <w:bottom w:val="none" w:sz="0" w:space="0" w:color="auto"/>
        <w:right w:val="none" w:sz="0" w:space="0" w:color="auto"/>
      </w:divBdr>
    </w:div>
    <w:div w:id="1358119244">
      <w:marLeft w:val="0"/>
      <w:marRight w:val="0"/>
      <w:marTop w:val="0"/>
      <w:marBottom w:val="0"/>
      <w:divBdr>
        <w:top w:val="none" w:sz="0" w:space="0" w:color="auto"/>
        <w:left w:val="none" w:sz="0" w:space="0" w:color="auto"/>
        <w:bottom w:val="none" w:sz="0" w:space="0" w:color="auto"/>
        <w:right w:val="none" w:sz="0" w:space="0" w:color="auto"/>
      </w:divBdr>
    </w:div>
    <w:div w:id="1358119245">
      <w:marLeft w:val="0"/>
      <w:marRight w:val="0"/>
      <w:marTop w:val="0"/>
      <w:marBottom w:val="0"/>
      <w:divBdr>
        <w:top w:val="none" w:sz="0" w:space="0" w:color="auto"/>
        <w:left w:val="none" w:sz="0" w:space="0" w:color="auto"/>
        <w:bottom w:val="none" w:sz="0" w:space="0" w:color="auto"/>
        <w:right w:val="none" w:sz="0" w:space="0" w:color="auto"/>
      </w:divBdr>
      <w:divsChild>
        <w:div w:id="1358119087">
          <w:marLeft w:val="0"/>
          <w:marRight w:val="0"/>
          <w:marTop w:val="0"/>
          <w:marBottom w:val="0"/>
          <w:divBdr>
            <w:top w:val="none" w:sz="0" w:space="0" w:color="auto"/>
            <w:left w:val="none" w:sz="0" w:space="0" w:color="auto"/>
            <w:bottom w:val="none" w:sz="0" w:space="0" w:color="auto"/>
            <w:right w:val="none" w:sz="0" w:space="0" w:color="auto"/>
          </w:divBdr>
        </w:div>
      </w:divsChild>
    </w:div>
    <w:div w:id="1358119246">
      <w:marLeft w:val="0"/>
      <w:marRight w:val="0"/>
      <w:marTop w:val="0"/>
      <w:marBottom w:val="0"/>
      <w:divBdr>
        <w:top w:val="none" w:sz="0" w:space="0" w:color="auto"/>
        <w:left w:val="none" w:sz="0" w:space="0" w:color="auto"/>
        <w:bottom w:val="none" w:sz="0" w:space="0" w:color="auto"/>
        <w:right w:val="none" w:sz="0" w:space="0" w:color="auto"/>
      </w:divBdr>
    </w:div>
    <w:div w:id="1358119247">
      <w:marLeft w:val="0"/>
      <w:marRight w:val="0"/>
      <w:marTop w:val="0"/>
      <w:marBottom w:val="0"/>
      <w:divBdr>
        <w:top w:val="none" w:sz="0" w:space="0" w:color="auto"/>
        <w:left w:val="none" w:sz="0" w:space="0" w:color="auto"/>
        <w:bottom w:val="none" w:sz="0" w:space="0" w:color="auto"/>
        <w:right w:val="none" w:sz="0" w:space="0" w:color="auto"/>
      </w:divBdr>
      <w:divsChild>
        <w:div w:id="1358119224">
          <w:marLeft w:val="0"/>
          <w:marRight w:val="0"/>
          <w:marTop w:val="0"/>
          <w:marBottom w:val="0"/>
          <w:divBdr>
            <w:top w:val="none" w:sz="0" w:space="0" w:color="auto"/>
            <w:left w:val="none" w:sz="0" w:space="0" w:color="auto"/>
            <w:bottom w:val="none" w:sz="0" w:space="0" w:color="auto"/>
            <w:right w:val="none" w:sz="0" w:space="0" w:color="auto"/>
          </w:divBdr>
          <w:divsChild>
            <w:div w:id="1358119207">
              <w:marLeft w:val="0"/>
              <w:marRight w:val="0"/>
              <w:marTop w:val="0"/>
              <w:marBottom w:val="0"/>
              <w:divBdr>
                <w:top w:val="none" w:sz="0" w:space="0" w:color="auto"/>
                <w:left w:val="none" w:sz="0" w:space="0" w:color="auto"/>
                <w:bottom w:val="none" w:sz="0" w:space="0" w:color="auto"/>
                <w:right w:val="none" w:sz="0" w:space="0" w:color="auto"/>
              </w:divBdr>
            </w:div>
          </w:divsChild>
        </w:div>
        <w:div w:id="1358119284">
          <w:marLeft w:val="0"/>
          <w:marRight w:val="0"/>
          <w:marTop w:val="0"/>
          <w:marBottom w:val="0"/>
          <w:divBdr>
            <w:top w:val="none" w:sz="0" w:space="0" w:color="auto"/>
            <w:left w:val="none" w:sz="0" w:space="0" w:color="auto"/>
            <w:bottom w:val="none" w:sz="0" w:space="0" w:color="auto"/>
            <w:right w:val="none" w:sz="0" w:space="0" w:color="auto"/>
          </w:divBdr>
        </w:div>
      </w:divsChild>
    </w:div>
    <w:div w:id="1358119248">
      <w:marLeft w:val="0"/>
      <w:marRight w:val="0"/>
      <w:marTop w:val="0"/>
      <w:marBottom w:val="0"/>
      <w:divBdr>
        <w:top w:val="none" w:sz="0" w:space="0" w:color="auto"/>
        <w:left w:val="none" w:sz="0" w:space="0" w:color="auto"/>
        <w:bottom w:val="none" w:sz="0" w:space="0" w:color="auto"/>
        <w:right w:val="none" w:sz="0" w:space="0" w:color="auto"/>
      </w:divBdr>
    </w:div>
    <w:div w:id="1358119249">
      <w:marLeft w:val="0"/>
      <w:marRight w:val="0"/>
      <w:marTop w:val="0"/>
      <w:marBottom w:val="0"/>
      <w:divBdr>
        <w:top w:val="none" w:sz="0" w:space="0" w:color="auto"/>
        <w:left w:val="none" w:sz="0" w:space="0" w:color="auto"/>
        <w:bottom w:val="none" w:sz="0" w:space="0" w:color="auto"/>
        <w:right w:val="none" w:sz="0" w:space="0" w:color="auto"/>
      </w:divBdr>
    </w:div>
    <w:div w:id="1358119250">
      <w:marLeft w:val="0"/>
      <w:marRight w:val="0"/>
      <w:marTop w:val="0"/>
      <w:marBottom w:val="0"/>
      <w:divBdr>
        <w:top w:val="none" w:sz="0" w:space="0" w:color="auto"/>
        <w:left w:val="none" w:sz="0" w:space="0" w:color="auto"/>
        <w:bottom w:val="none" w:sz="0" w:space="0" w:color="auto"/>
        <w:right w:val="none" w:sz="0" w:space="0" w:color="auto"/>
      </w:divBdr>
    </w:div>
    <w:div w:id="1358119251">
      <w:marLeft w:val="0"/>
      <w:marRight w:val="0"/>
      <w:marTop w:val="0"/>
      <w:marBottom w:val="0"/>
      <w:divBdr>
        <w:top w:val="none" w:sz="0" w:space="0" w:color="auto"/>
        <w:left w:val="none" w:sz="0" w:space="0" w:color="auto"/>
        <w:bottom w:val="none" w:sz="0" w:space="0" w:color="auto"/>
        <w:right w:val="none" w:sz="0" w:space="0" w:color="auto"/>
      </w:divBdr>
    </w:div>
    <w:div w:id="1358119252">
      <w:marLeft w:val="0"/>
      <w:marRight w:val="0"/>
      <w:marTop w:val="0"/>
      <w:marBottom w:val="0"/>
      <w:divBdr>
        <w:top w:val="none" w:sz="0" w:space="0" w:color="auto"/>
        <w:left w:val="none" w:sz="0" w:space="0" w:color="auto"/>
        <w:bottom w:val="none" w:sz="0" w:space="0" w:color="auto"/>
        <w:right w:val="none" w:sz="0" w:space="0" w:color="auto"/>
      </w:divBdr>
      <w:divsChild>
        <w:div w:id="1358119234">
          <w:marLeft w:val="0"/>
          <w:marRight w:val="0"/>
          <w:marTop w:val="0"/>
          <w:marBottom w:val="0"/>
          <w:divBdr>
            <w:top w:val="none" w:sz="0" w:space="0" w:color="auto"/>
            <w:left w:val="none" w:sz="0" w:space="0" w:color="auto"/>
            <w:bottom w:val="none" w:sz="0" w:space="0" w:color="auto"/>
            <w:right w:val="none" w:sz="0" w:space="0" w:color="auto"/>
          </w:divBdr>
        </w:div>
      </w:divsChild>
    </w:div>
    <w:div w:id="1358119253">
      <w:marLeft w:val="0"/>
      <w:marRight w:val="0"/>
      <w:marTop w:val="0"/>
      <w:marBottom w:val="0"/>
      <w:divBdr>
        <w:top w:val="none" w:sz="0" w:space="0" w:color="auto"/>
        <w:left w:val="none" w:sz="0" w:space="0" w:color="auto"/>
        <w:bottom w:val="none" w:sz="0" w:space="0" w:color="auto"/>
        <w:right w:val="none" w:sz="0" w:space="0" w:color="auto"/>
      </w:divBdr>
    </w:div>
    <w:div w:id="1358119254">
      <w:marLeft w:val="0"/>
      <w:marRight w:val="0"/>
      <w:marTop w:val="0"/>
      <w:marBottom w:val="0"/>
      <w:divBdr>
        <w:top w:val="none" w:sz="0" w:space="0" w:color="auto"/>
        <w:left w:val="none" w:sz="0" w:space="0" w:color="auto"/>
        <w:bottom w:val="none" w:sz="0" w:space="0" w:color="auto"/>
        <w:right w:val="none" w:sz="0" w:space="0" w:color="auto"/>
      </w:divBdr>
    </w:div>
    <w:div w:id="1358119257">
      <w:marLeft w:val="0"/>
      <w:marRight w:val="0"/>
      <w:marTop w:val="0"/>
      <w:marBottom w:val="0"/>
      <w:divBdr>
        <w:top w:val="none" w:sz="0" w:space="0" w:color="auto"/>
        <w:left w:val="none" w:sz="0" w:space="0" w:color="auto"/>
        <w:bottom w:val="none" w:sz="0" w:space="0" w:color="auto"/>
        <w:right w:val="none" w:sz="0" w:space="0" w:color="auto"/>
      </w:divBdr>
    </w:div>
    <w:div w:id="1358119258">
      <w:marLeft w:val="0"/>
      <w:marRight w:val="0"/>
      <w:marTop w:val="0"/>
      <w:marBottom w:val="0"/>
      <w:divBdr>
        <w:top w:val="none" w:sz="0" w:space="0" w:color="auto"/>
        <w:left w:val="none" w:sz="0" w:space="0" w:color="auto"/>
        <w:bottom w:val="none" w:sz="0" w:space="0" w:color="auto"/>
        <w:right w:val="none" w:sz="0" w:space="0" w:color="auto"/>
      </w:divBdr>
    </w:div>
    <w:div w:id="1358119259">
      <w:marLeft w:val="0"/>
      <w:marRight w:val="0"/>
      <w:marTop w:val="0"/>
      <w:marBottom w:val="0"/>
      <w:divBdr>
        <w:top w:val="none" w:sz="0" w:space="0" w:color="auto"/>
        <w:left w:val="none" w:sz="0" w:space="0" w:color="auto"/>
        <w:bottom w:val="none" w:sz="0" w:space="0" w:color="auto"/>
        <w:right w:val="none" w:sz="0" w:space="0" w:color="auto"/>
      </w:divBdr>
    </w:div>
    <w:div w:id="1358119260">
      <w:marLeft w:val="0"/>
      <w:marRight w:val="0"/>
      <w:marTop w:val="0"/>
      <w:marBottom w:val="0"/>
      <w:divBdr>
        <w:top w:val="none" w:sz="0" w:space="0" w:color="auto"/>
        <w:left w:val="none" w:sz="0" w:space="0" w:color="auto"/>
        <w:bottom w:val="none" w:sz="0" w:space="0" w:color="auto"/>
        <w:right w:val="none" w:sz="0" w:space="0" w:color="auto"/>
      </w:divBdr>
    </w:div>
    <w:div w:id="1358119261">
      <w:marLeft w:val="0"/>
      <w:marRight w:val="0"/>
      <w:marTop w:val="0"/>
      <w:marBottom w:val="0"/>
      <w:divBdr>
        <w:top w:val="none" w:sz="0" w:space="0" w:color="auto"/>
        <w:left w:val="none" w:sz="0" w:space="0" w:color="auto"/>
        <w:bottom w:val="none" w:sz="0" w:space="0" w:color="auto"/>
        <w:right w:val="none" w:sz="0" w:space="0" w:color="auto"/>
      </w:divBdr>
    </w:div>
    <w:div w:id="1358119262">
      <w:marLeft w:val="0"/>
      <w:marRight w:val="0"/>
      <w:marTop w:val="0"/>
      <w:marBottom w:val="0"/>
      <w:divBdr>
        <w:top w:val="none" w:sz="0" w:space="0" w:color="auto"/>
        <w:left w:val="none" w:sz="0" w:space="0" w:color="auto"/>
        <w:bottom w:val="none" w:sz="0" w:space="0" w:color="auto"/>
        <w:right w:val="none" w:sz="0" w:space="0" w:color="auto"/>
      </w:divBdr>
    </w:div>
    <w:div w:id="1358119263">
      <w:marLeft w:val="0"/>
      <w:marRight w:val="0"/>
      <w:marTop w:val="0"/>
      <w:marBottom w:val="0"/>
      <w:divBdr>
        <w:top w:val="none" w:sz="0" w:space="0" w:color="auto"/>
        <w:left w:val="none" w:sz="0" w:space="0" w:color="auto"/>
        <w:bottom w:val="none" w:sz="0" w:space="0" w:color="auto"/>
        <w:right w:val="none" w:sz="0" w:space="0" w:color="auto"/>
      </w:divBdr>
    </w:div>
    <w:div w:id="1358119265">
      <w:marLeft w:val="0"/>
      <w:marRight w:val="0"/>
      <w:marTop w:val="0"/>
      <w:marBottom w:val="0"/>
      <w:divBdr>
        <w:top w:val="none" w:sz="0" w:space="0" w:color="auto"/>
        <w:left w:val="none" w:sz="0" w:space="0" w:color="auto"/>
        <w:bottom w:val="none" w:sz="0" w:space="0" w:color="auto"/>
        <w:right w:val="none" w:sz="0" w:space="0" w:color="auto"/>
      </w:divBdr>
    </w:div>
    <w:div w:id="1358119266">
      <w:marLeft w:val="0"/>
      <w:marRight w:val="0"/>
      <w:marTop w:val="0"/>
      <w:marBottom w:val="0"/>
      <w:divBdr>
        <w:top w:val="none" w:sz="0" w:space="0" w:color="auto"/>
        <w:left w:val="none" w:sz="0" w:space="0" w:color="auto"/>
        <w:bottom w:val="none" w:sz="0" w:space="0" w:color="auto"/>
        <w:right w:val="none" w:sz="0" w:space="0" w:color="auto"/>
      </w:divBdr>
    </w:div>
    <w:div w:id="1358119267">
      <w:marLeft w:val="0"/>
      <w:marRight w:val="0"/>
      <w:marTop w:val="0"/>
      <w:marBottom w:val="0"/>
      <w:divBdr>
        <w:top w:val="none" w:sz="0" w:space="0" w:color="auto"/>
        <w:left w:val="none" w:sz="0" w:space="0" w:color="auto"/>
        <w:bottom w:val="none" w:sz="0" w:space="0" w:color="auto"/>
        <w:right w:val="none" w:sz="0" w:space="0" w:color="auto"/>
      </w:divBdr>
    </w:div>
    <w:div w:id="1358119268">
      <w:marLeft w:val="0"/>
      <w:marRight w:val="0"/>
      <w:marTop w:val="0"/>
      <w:marBottom w:val="0"/>
      <w:divBdr>
        <w:top w:val="none" w:sz="0" w:space="0" w:color="auto"/>
        <w:left w:val="none" w:sz="0" w:space="0" w:color="auto"/>
        <w:bottom w:val="none" w:sz="0" w:space="0" w:color="auto"/>
        <w:right w:val="none" w:sz="0" w:space="0" w:color="auto"/>
      </w:divBdr>
    </w:div>
    <w:div w:id="1358119270">
      <w:marLeft w:val="0"/>
      <w:marRight w:val="0"/>
      <w:marTop w:val="0"/>
      <w:marBottom w:val="0"/>
      <w:divBdr>
        <w:top w:val="none" w:sz="0" w:space="0" w:color="auto"/>
        <w:left w:val="none" w:sz="0" w:space="0" w:color="auto"/>
        <w:bottom w:val="none" w:sz="0" w:space="0" w:color="auto"/>
        <w:right w:val="none" w:sz="0" w:space="0" w:color="auto"/>
      </w:divBdr>
    </w:div>
    <w:div w:id="1358119271">
      <w:marLeft w:val="0"/>
      <w:marRight w:val="0"/>
      <w:marTop w:val="0"/>
      <w:marBottom w:val="0"/>
      <w:divBdr>
        <w:top w:val="none" w:sz="0" w:space="0" w:color="auto"/>
        <w:left w:val="none" w:sz="0" w:space="0" w:color="auto"/>
        <w:bottom w:val="none" w:sz="0" w:space="0" w:color="auto"/>
        <w:right w:val="none" w:sz="0" w:space="0" w:color="auto"/>
      </w:divBdr>
    </w:div>
    <w:div w:id="1358119272">
      <w:marLeft w:val="0"/>
      <w:marRight w:val="0"/>
      <w:marTop w:val="0"/>
      <w:marBottom w:val="0"/>
      <w:divBdr>
        <w:top w:val="none" w:sz="0" w:space="0" w:color="auto"/>
        <w:left w:val="none" w:sz="0" w:space="0" w:color="auto"/>
        <w:bottom w:val="none" w:sz="0" w:space="0" w:color="auto"/>
        <w:right w:val="none" w:sz="0" w:space="0" w:color="auto"/>
      </w:divBdr>
    </w:div>
    <w:div w:id="1358119273">
      <w:marLeft w:val="0"/>
      <w:marRight w:val="0"/>
      <w:marTop w:val="0"/>
      <w:marBottom w:val="0"/>
      <w:divBdr>
        <w:top w:val="none" w:sz="0" w:space="0" w:color="auto"/>
        <w:left w:val="none" w:sz="0" w:space="0" w:color="auto"/>
        <w:bottom w:val="none" w:sz="0" w:space="0" w:color="auto"/>
        <w:right w:val="none" w:sz="0" w:space="0" w:color="auto"/>
      </w:divBdr>
    </w:div>
    <w:div w:id="1358119274">
      <w:marLeft w:val="0"/>
      <w:marRight w:val="0"/>
      <w:marTop w:val="0"/>
      <w:marBottom w:val="0"/>
      <w:divBdr>
        <w:top w:val="none" w:sz="0" w:space="0" w:color="auto"/>
        <w:left w:val="none" w:sz="0" w:space="0" w:color="auto"/>
        <w:bottom w:val="none" w:sz="0" w:space="0" w:color="auto"/>
        <w:right w:val="none" w:sz="0" w:space="0" w:color="auto"/>
      </w:divBdr>
    </w:div>
    <w:div w:id="1358119275">
      <w:marLeft w:val="0"/>
      <w:marRight w:val="0"/>
      <w:marTop w:val="0"/>
      <w:marBottom w:val="0"/>
      <w:divBdr>
        <w:top w:val="none" w:sz="0" w:space="0" w:color="auto"/>
        <w:left w:val="none" w:sz="0" w:space="0" w:color="auto"/>
        <w:bottom w:val="none" w:sz="0" w:space="0" w:color="auto"/>
        <w:right w:val="none" w:sz="0" w:space="0" w:color="auto"/>
      </w:divBdr>
    </w:div>
    <w:div w:id="1358119276">
      <w:marLeft w:val="0"/>
      <w:marRight w:val="0"/>
      <w:marTop w:val="0"/>
      <w:marBottom w:val="0"/>
      <w:divBdr>
        <w:top w:val="none" w:sz="0" w:space="0" w:color="auto"/>
        <w:left w:val="none" w:sz="0" w:space="0" w:color="auto"/>
        <w:bottom w:val="none" w:sz="0" w:space="0" w:color="auto"/>
        <w:right w:val="none" w:sz="0" w:space="0" w:color="auto"/>
      </w:divBdr>
    </w:div>
    <w:div w:id="1358119278">
      <w:marLeft w:val="0"/>
      <w:marRight w:val="0"/>
      <w:marTop w:val="0"/>
      <w:marBottom w:val="0"/>
      <w:divBdr>
        <w:top w:val="none" w:sz="0" w:space="0" w:color="auto"/>
        <w:left w:val="none" w:sz="0" w:space="0" w:color="auto"/>
        <w:bottom w:val="none" w:sz="0" w:space="0" w:color="auto"/>
        <w:right w:val="none" w:sz="0" w:space="0" w:color="auto"/>
      </w:divBdr>
    </w:div>
    <w:div w:id="1358119279">
      <w:marLeft w:val="0"/>
      <w:marRight w:val="0"/>
      <w:marTop w:val="0"/>
      <w:marBottom w:val="0"/>
      <w:divBdr>
        <w:top w:val="none" w:sz="0" w:space="0" w:color="auto"/>
        <w:left w:val="none" w:sz="0" w:space="0" w:color="auto"/>
        <w:bottom w:val="none" w:sz="0" w:space="0" w:color="auto"/>
        <w:right w:val="none" w:sz="0" w:space="0" w:color="auto"/>
      </w:divBdr>
    </w:div>
    <w:div w:id="1358119280">
      <w:marLeft w:val="0"/>
      <w:marRight w:val="0"/>
      <w:marTop w:val="0"/>
      <w:marBottom w:val="0"/>
      <w:divBdr>
        <w:top w:val="none" w:sz="0" w:space="0" w:color="auto"/>
        <w:left w:val="none" w:sz="0" w:space="0" w:color="auto"/>
        <w:bottom w:val="none" w:sz="0" w:space="0" w:color="auto"/>
        <w:right w:val="none" w:sz="0" w:space="0" w:color="auto"/>
      </w:divBdr>
    </w:div>
    <w:div w:id="1358119281">
      <w:marLeft w:val="0"/>
      <w:marRight w:val="0"/>
      <w:marTop w:val="0"/>
      <w:marBottom w:val="0"/>
      <w:divBdr>
        <w:top w:val="none" w:sz="0" w:space="0" w:color="auto"/>
        <w:left w:val="none" w:sz="0" w:space="0" w:color="auto"/>
        <w:bottom w:val="none" w:sz="0" w:space="0" w:color="auto"/>
        <w:right w:val="none" w:sz="0" w:space="0" w:color="auto"/>
      </w:divBdr>
    </w:div>
    <w:div w:id="1358119282">
      <w:marLeft w:val="0"/>
      <w:marRight w:val="0"/>
      <w:marTop w:val="0"/>
      <w:marBottom w:val="0"/>
      <w:divBdr>
        <w:top w:val="none" w:sz="0" w:space="0" w:color="auto"/>
        <w:left w:val="none" w:sz="0" w:space="0" w:color="auto"/>
        <w:bottom w:val="none" w:sz="0" w:space="0" w:color="auto"/>
        <w:right w:val="none" w:sz="0" w:space="0" w:color="auto"/>
      </w:divBdr>
    </w:div>
    <w:div w:id="1358119285">
      <w:marLeft w:val="0"/>
      <w:marRight w:val="0"/>
      <w:marTop w:val="0"/>
      <w:marBottom w:val="0"/>
      <w:divBdr>
        <w:top w:val="none" w:sz="0" w:space="0" w:color="auto"/>
        <w:left w:val="none" w:sz="0" w:space="0" w:color="auto"/>
        <w:bottom w:val="none" w:sz="0" w:space="0" w:color="auto"/>
        <w:right w:val="none" w:sz="0" w:space="0" w:color="auto"/>
      </w:divBdr>
    </w:div>
    <w:div w:id="1358119286">
      <w:marLeft w:val="0"/>
      <w:marRight w:val="0"/>
      <w:marTop w:val="0"/>
      <w:marBottom w:val="0"/>
      <w:divBdr>
        <w:top w:val="none" w:sz="0" w:space="0" w:color="auto"/>
        <w:left w:val="none" w:sz="0" w:space="0" w:color="auto"/>
        <w:bottom w:val="none" w:sz="0" w:space="0" w:color="auto"/>
        <w:right w:val="none" w:sz="0" w:space="0" w:color="auto"/>
      </w:divBdr>
    </w:div>
    <w:div w:id="1358119287">
      <w:marLeft w:val="0"/>
      <w:marRight w:val="0"/>
      <w:marTop w:val="0"/>
      <w:marBottom w:val="0"/>
      <w:divBdr>
        <w:top w:val="none" w:sz="0" w:space="0" w:color="auto"/>
        <w:left w:val="none" w:sz="0" w:space="0" w:color="auto"/>
        <w:bottom w:val="none" w:sz="0" w:space="0" w:color="auto"/>
        <w:right w:val="none" w:sz="0" w:space="0" w:color="auto"/>
      </w:divBdr>
    </w:div>
    <w:div w:id="1358119288">
      <w:marLeft w:val="0"/>
      <w:marRight w:val="0"/>
      <w:marTop w:val="0"/>
      <w:marBottom w:val="0"/>
      <w:divBdr>
        <w:top w:val="none" w:sz="0" w:space="0" w:color="auto"/>
        <w:left w:val="none" w:sz="0" w:space="0" w:color="auto"/>
        <w:bottom w:val="none" w:sz="0" w:space="0" w:color="auto"/>
        <w:right w:val="none" w:sz="0" w:space="0" w:color="auto"/>
      </w:divBdr>
    </w:div>
    <w:div w:id="1358119289">
      <w:marLeft w:val="0"/>
      <w:marRight w:val="0"/>
      <w:marTop w:val="0"/>
      <w:marBottom w:val="0"/>
      <w:divBdr>
        <w:top w:val="none" w:sz="0" w:space="0" w:color="auto"/>
        <w:left w:val="none" w:sz="0" w:space="0" w:color="auto"/>
        <w:bottom w:val="none" w:sz="0" w:space="0" w:color="auto"/>
        <w:right w:val="none" w:sz="0" w:space="0" w:color="auto"/>
      </w:divBdr>
    </w:div>
    <w:div w:id="1358119290">
      <w:marLeft w:val="0"/>
      <w:marRight w:val="0"/>
      <w:marTop w:val="0"/>
      <w:marBottom w:val="0"/>
      <w:divBdr>
        <w:top w:val="none" w:sz="0" w:space="0" w:color="auto"/>
        <w:left w:val="none" w:sz="0" w:space="0" w:color="auto"/>
        <w:bottom w:val="none" w:sz="0" w:space="0" w:color="auto"/>
        <w:right w:val="none" w:sz="0" w:space="0" w:color="auto"/>
      </w:divBdr>
    </w:div>
    <w:div w:id="1358119291">
      <w:marLeft w:val="0"/>
      <w:marRight w:val="0"/>
      <w:marTop w:val="0"/>
      <w:marBottom w:val="0"/>
      <w:divBdr>
        <w:top w:val="none" w:sz="0" w:space="0" w:color="auto"/>
        <w:left w:val="none" w:sz="0" w:space="0" w:color="auto"/>
        <w:bottom w:val="none" w:sz="0" w:space="0" w:color="auto"/>
        <w:right w:val="none" w:sz="0" w:space="0" w:color="auto"/>
      </w:divBdr>
    </w:div>
    <w:div w:id="1358119292">
      <w:marLeft w:val="0"/>
      <w:marRight w:val="0"/>
      <w:marTop w:val="0"/>
      <w:marBottom w:val="0"/>
      <w:divBdr>
        <w:top w:val="none" w:sz="0" w:space="0" w:color="auto"/>
        <w:left w:val="none" w:sz="0" w:space="0" w:color="auto"/>
        <w:bottom w:val="none" w:sz="0" w:space="0" w:color="auto"/>
        <w:right w:val="none" w:sz="0" w:space="0" w:color="auto"/>
      </w:divBdr>
    </w:div>
    <w:div w:id="1358119293">
      <w:marLeft w:val="0"/>
      <w:marRight w:val="0"/>
      <w:marTop w:val="0"/>
      <w:marBottom w:val="0"/>
      <w:divBdr>
        <w:top w:val="none" w:sz="0" w:space="0" w:color="auto"/>
        <w:left w:val="none" w:sz="0" w:space="0" w:color="auto"/>
        <w:bottom w:val="none" w:sz="0" w:space="0" w:color="auto"/>
        <w:right w:val="none" w:sz="0" w:space="0" w:color="auto"/>
      </w:divBdr>
    </w:div>
    <w:div w:id="1358119294">
      <w:marLeft w:val="0"/>
      <w:marRight w:val="0"/>
      <w:marTop w:val="0"/>
      <w:marBottom w:val="0"/>
      <w:divBdr>
        <w:top w:val="none" w:sz="0" w:space="0" w:color="auto"/>
        <w:left w:val="none" w:sz="0" w:space="0" w:color="auto"/>
        <w:bottom w:val="none" w:sz="0" w:space="0" w:color="auto"/>
        <w:right w:val="none" w:sz="0" w:space="0" w:color="auto"/>
      </w:divBdr>
    </w:div>
    <w:div w:id="1358119295">
      <w:marLeft w:val="0"/>
      <w:marRight w:val="0"/>
      <w:marTop w:val="0"/>
      <w:marBottom w:val="0"/>
      <w:divBdr>
        <w:top w:val="none" w:sz="0" w:space="0" w:color="auto"/>
        <w:left w:val="none" w:sz="0" w:space="0" w:color="auto"/>
        <w:bottom w:val="none" w:sz="0" w:space="0" w:color="auto"/>
        <w:right w:val="none" w:sz="0" w:space="0" w:color="auto"/>
      </w:divBdr>
    </w:div>
    <w:div w:id="1358119296">
      <w:marLeft w:val="0"/>
      <w:marRight w:val="0"/>
      <w:marTop w:val="0"/>
      <w:marBottom w:val="0"/>
      <w:divBdr>
        <w:top w:val="none" w:sz="0" w:space="0" w:color="auto"/>
        <w:left w:val="none" w:sz="0" w:space="0" w:color="auto"/>
        <w:bottom w:val="none" w:sz="0" w:space="0" w:color="auto"/>
        <w:right w:val="none" w:sz="0" w:space="0" w:color="auto"/>
      </w:divBdr>
    </w:div>
    <w:div w:id="1358119297">
      <w:marLeft w:val="0"/>
      <w:marRight w:val="0"/>
      <w:marTop w:val="0"/>
      <w:marBottom w:val="0"/>
      <w:divBdr>
        <w:top w:val="none" w:sz="0" w:space="0" w:color="auto"/>
        <w:left w:val="none" w:sz="0" w:space="0" w:color="auto"/>
        <w:bottom w:val="none" w:sz="0" w:space="0" w:color="auto"/>
        <w:right w:val="none" w:sz="0" w:space="0" w:color="auto"/>
      </w:divBdr>
    </w:div>
    <w:div w:id="1358119298">
      <w:marLeft w:val="0"/>
      <w:marRight w:val="0"/>
      <w:marTop w:val="0"/>
      <w:marBottom w:val="0"/>
      <w:divBdr>
        <w:top w:val="none" w:sz="0" w:space="0" w:color="auto"/>
        <w:left w:val="none" w:sz="0" w:space="0" w:color="auto"/>
        <w:bottom w:val="none" w:sz="0" w:space="0" w:color="auto"/>
        <w:right w:val="none" w:sz="0" w:space="0" w:color="auto"/>
      </w:divBdr>
    </w:div>
    <w:div w:id="1358119299">
      <w:marLeft w:val="0"/>
      <w:marRight w:val="0"/>
      <w:marTop w:val="0"/>
      <w:marBottom w:val="0"/>
      <w:divBdr>
        <w:top w:val="none" w:sz="0" w:space="0" w:color="auto"/>
        <w:left w:val="none" w:sz="0" w:space="0" w:color="auto"/>
        <w:bottom w:val="none" w:sz="0" w:space="0" w:color="auto"/>
        <w:right w:val="none" w:sz="0" w:space="0" w:color="auto"/>
      </w:divBdr>
    </w:div>
    <w:div w:id="1358119300">
      <w:marLeft w:val="0"/>
      <w:marRight w:val="0"/>
      <w:marTop w:val="0"/>
      <w:marBottom w:val="0"/>
      <w:divBdr>
        <w:top w:val="none" w:sz="0" w:space="0" w:color="auto"/>
        <w:left w:val="none" w:sz="0" w:space="0" w:color="auto"/>
        <w:bottom w:val="none" w:sz="0" w:space="0" w:color="auto"/>
        <w:right w:val="none" w:sz="0" w:space="0" w:color="auto"/>
      </w:divBdr>
    </w:div>
    <w:div w:id="1358119301">
      <w:marLeft w:val="0"/>
      <w:marRight w:val="0"/>
      <w:marTop w:val="0"/>
      <w:marBottom w:val="0"/>
      <w:divBdr>
        <w:top w:val="none" w:sz="0" w:space="0" w:color="auto"/>
        <w:left w:val="none" w:sz="0" w:space="0" w:color="auto"/>
        <w:bottom w:val="none" w:sz="0" w:space="0" w:color="auto"/>
        <w:right w:val="none" w:sz="0" w:space="0" w:color="auto"/>
      </w:divBdr>
    </w:div>
    <w:div w:id="1358119302">
      <w:marLeft w:val="0"/>
      <w:marRight w:val="0"/>
      <w:marTop w:val="0"/>
      <w:marBottom w:val="0"/>
      <w:divBdr>
        <w:top w:val="none" w:sz="0" w:space="0" w:color="auto"/>
        <w:left w:val="none" w:sz="0" w:space="0" w:color="auto"/>
        <w:bottom w:val="none" w:sz="0" w:space="0" w:color="auto"/>
        <w:right w:val="none" w:sz="0" w:space="0" w:color="auto"/>
      </w:divBdr>
      <w:divsChild>
        <w:div w:id="1358119243">
          <w:marLeft w:val="0"/>
          <w:marRight w:val="0"/>
          <w:marTop w:val="0"/>
          <w:marBottom w:val="0"/>
          <w:divBdr>
            <w:top w:val="none" w:sz="0" w:space="0" w:color="auto"/>
            <w:left w:val="none" w:sz="0" w:space="0" w:color="auto"/>
            <w:bottom w:val="none" w:sz="0" w:space="0" w:color="auto"/>
            <w:right w:val="none" w:sz="0" w:space="0" w:color="auto"/>
          </w:divBdr>
        </w:div>
      </w:divsChild>
    </w:div>
    <w:div w:id="1358119303">
      <w:marLeft w:val="0"/>
      <w:marRight w:val="0"/>
      <w:marTop w:val="0"/>
      <w:marBottom w:val="0"/>
      <w:divBdr>
        <w:top w:val="none" w:sz="0" w:space="0" w:color="auto"/>
        <w:left w:val="none" w:sz="0" w:space="0" w:color="auto"/>
        <w:bottom w:val="none" w:sz="0" w:space="0" w:color="auto"/>
        <w:right w:val="none" w:sz="0" w:space="0" w:color="auto"/>
      </w:divBdr>
    </w:div>
    <w:div w:id="1358119304">
      <w:marLeft w:val="0"/>
      <w:marRight w:val="0"/>
      <w:marTop w:val="0"/>
      <w:marBottom w:val="0"/>
      <w:divBdr>
        <w:top w:val="none" w:sz="0" w:space="0" w:color="auto"/>
        <w:left w:val="none" w:sz="0" w:space="0" w:color="auto"/>
        <w:bottom w:val="none" w:sz="0" w:space="0" w:color="auto"/>
        <w:right w:val="none" w:sz="0" w:space="0" w:color="auto"/>
      </w:divBdr>
      <w:divsChild>
        <w:div w:id="1358119214">
          <w:marLeft w:val="0"/>
          <w:marRight w:val="0"/>
          <w:marTop w:val="0"/>
          <w:marBottom w:val="0"/>
          <w:divBdr>
            <w:top w:val="none" w:sz="0" w:space="0" w:color="auto"/>
            <w:left w:val="none" w:sz="0" w:space="0" w:color="auto"/>
            <w:bottom w:val="none" w:sz="0" w:space="0" w:color="auto"/>
            <w:right w:val="none" w:sz="0" w:space="0" w:color="auto"/>
          </w:divBdr>
        </w:div>
        <w:div w:id="1358119313">
          <w:marLeft w:val="0"/>
          <w:marRight w:val="0"/>
          <w:marTop w:val="0"/>
          <w:marBottom w:val="0"/>
          <w:divBdr>
            <w:top w:val="none" w:sz="0" w:space="0" w:color="auto"/>
            <w:left w:val="none" w:sz="0" w:space="0" w:color="auto"/>
            <w:bottom w:val="none" w:sz="0" w:space="0" w:color="auto"/>
            <w:right w:val="none" w:sz="0" w:space="0" w:color="auto"/>
          </w:divBdr>
          <w:divsChild>
            <w:div w:id="1358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305">
      <w:marLeft w:val="0"/>
      <w:marRight w:val="0"/>
      <w:marTop w:val="0"/>
      <w:marBottom w:val="0"/>
      <w:divBdr>
        <w:top w:val="none" w:sz="0" w:space="0" w:color="auto"/>
        <w:left w:val="none" w:sz="0" w:space="0" w:color="auto"/>
        <w:bottom w:val="none" w:sz="0" w:space="0" w:color="auto"/>
        <w:right w:val="none" w:sz="0" w:space="0" w:color="auto"/>
      </w:divBdr>
    </w:div>
    <w:div w:id="1358119306">
      <w:marLeft w:val="0"/>
      <w:marRight w:val="0"/>
      <w:marTop w:val="0"/>
      <w:marBottom w:val="0"/>
      <w:divBdr>
        <w:top w:val="none" w:sz="0" w:space="0" w:color="auto"/>
        <w:left w:val="none" w:sz="0" w:space="0" w:color="auto"/>
        <w:bottom w:val="none" w:sz="0" w:space="0" w:color="auto"/>
        <w:right w:val="none" w:sz="0" w:space="0" w:color="auto"/>
      </w:divBdr>
    </w:div>
    <w:div w:id="1358119307">
      <w:marLeft w:val="0"/>
      <w:marRight w:val="0"/>
      <w:marTop w:val="0"/>
      <w:marBottom w:val="0"/>
      <w:divBdr>
        <w:top w:val="none" w:sz="0" w:space="0" w:color="auto"/>
        <w:left w:val="none" w:sz="0" w:space="0" w:color="auto"/>
        <w:bottom w:val="none" w:sz="0" w:space="0" w:color="auto"/>
        <w:right w:val="none" w:sz="0" w:space="0" w:color="auto"/>
      </w:divBdr>
    </w:div>
    <w:div w:id="1358119308">
      <w:marLeft w:val="0"/>
      <w:marRight w:val="0"/>
      <w:marTop w:val="0"/>
      <w:marBottom w:val="0"/>
      <w:divBdr>
        <w:top w:val="none" w:sz="0" w:space="0" w:color="auto"/>
        <w:left w:val="none" w:sz="0" w:space="0" w:color="auto"/>
        <w:bottom w:val="none" w:sz="0" w:space="0" w:color="auto"/>
        <w:right w:val="none" w:sz="0" w:space="0" w:color="auto"/>
      </w:divBdr>
    </w:div>
    <w:div w:id="1358119309">
      <w:marLeft w:val="0"/>
      <w:marRight w:val="0"/>
      <w:marTop w:val="0"/>
      <w:marBottom w:val="0"/>
      <w:divBdr>
        <w:top w:val="none" w:sz="0" w:space="0" w:color="auto"/>
        <w:left w:val="none" w:sz="0" w:space="0" w:color="auto"/>
        <w:bottom w:val="none" w:sz="0" w:space="0" w:color="auto"/>
        <w:right w:val="none" w:sz="0" w:space="0" w:color="auto"/>
      </w:divBdr>
    </w:div>
    <w:div w:id="1358119310">
      <w:marLeft w:val="0"/>
      <w:marRight w:val="0"/>
      <w:marTop w:val="0"/>
      <w:marBottom w:val="0"/>
      <w:divBdr>
        <w:top w:val="none" w:sz="0" w:space="0" w:color="auto"/>
        <w:left w:val="none" w:sz="0" w:space="0" w:color="auto"/>
        <w:bottom w:val="none" w:sz="0" w:space="0" w:color="auto"/>
        <w:right w:val="none" w:sz="0" w:space="0" w:color="auto"/>
      </w:divBdr>
    </w:div>
    <w:div w:id="1358119311">
      <w:marLeft w:val="0"/>
      <w:marRight w:val="0"/>
      <w:marTop w:val="0"/>
      <w:marBottom w:val="0"/>
      <w:divBdr>
        <w:top w:val="none" w:sz="0" w:space="0" w:color="auto"/>
        <w:left w:val="none" w:sz="0" w:space="0" w:color="auto"/>
        <w:bottom w:val="none" w:sz="0" w:space="0" w:color="auto"/>
        <w:right w:val="none" w:sz="0" w:space="0" w:color="auto"/>
      </w:divBdr>
    </w:div>
    <w:div w:id="1358119312">
      <w:marLeft w:val="0"/>
      <w:marRight w:val="0"/>
      <w:marTop w:val="0"/>
      <w:marBottom w:val="0"/>
      <w:divBdr>
        <w:top w:val="none" w:sz="0" w:space="0" w:color="auto"/>
        <w:left w:val="none" w:sz="0" w:space="0" w:color="auto"/>
        <w:bottom w:val="none" w:sz="0" w:space="0" w:color="auto"/>
        <w:right w:val="none" w:sz="0" w:space="0" w:color="auto"/>
      </w:divBdr>
    </w:div>
    <w:div w:id="1358119314">
      <w:marLeft w:val="0"/>
      <w:marRight w:val="0"/>
      <w:marTop w:val="0"/>
      <w:marBottom w:val="0"/>
      <w:divBdr>
        <w:top w:val="none" w:sz="0" w:space="0" w:color="auto"/>
        <w:left w:val="none" w:sz="0" w:space="0" w:color="auto"/>
        <w:bottom w:val="none" w:sz="0" w:space="0" w:color="auto"/>
        <w:right w:val="none" w:sz="0" w:space="0" w:color="auto"/>
      </w:divBdr>
    </w:div>
    <w:div w:id="1358119315">
      <w:marLeft w:val="0"/>
      <w:marRight w:val="0"/>
      <w:marTop w:val="0"/>
      <w:marBottom w:val="0"/>
      <w:divBdr>
        <w:top w:val="none" w:sz="0" w:space="0" w:color="auto"/>
        <w:left w:val="none" w:sz="0" w:space="0" w:color="auto"/>
        <w:bottom w:val="none" w:sz="0" w:space="0" w:color="auto"/>
        <w:right w:val="none" w:sz="0" w:space="0" w:color="auto"/>
      </w:divBdr>
    </w:div>
    <w:div w:id="1358119316">
      <w:marLeft w:val="0"/>
      <w:marRight w:val="0"/>
      <w:marTop w:val="0"/>
      <w:marBottom w:val="0"/>
      <w:divBdr>
        <w:top w:val="none" w:sz="0" w:space="0" w:color="auto"/>
        <w:left w:val="none" w:sz="0" w:space="0" w:color="auto"/>
        <w:bottom w:val="none" w:sz="0" w:space="0" w:color="auto"/>
        <w:right w:val="none" w:sz="0" w:space="0" w:color="auto"/>
      </w:divBdr>
    </w:div>
    <w:div w:id="1358119317">
      <w:marLeft w:val="0"/>
      <w:marRight w:val="0"/>
      <w:marTop w:val="0"/>
      <w:marBottom w:val="0"/>
      <w:divBdr>
        <w:top w:val="none" w:sz="0" w:space="0" w:color="auto"/>
        <w:left w:val="none" w:sz="0" w:space="0" w:color="auto"/>
        <w:bottom w:val="none" w:sz="0" w:space="0" w:color="auto"/>
        <w:right w:val="none" w:sz="0" w:space="0" w:color="auto"/>
      </w:divBdr>
    </w:div>
    <w:div w:id="1358119318">
      <w:marLeft w:val="0"/>
      <w:marRight w:val="0"/>
      <w:marTop w:val="0"/>
      <w:marBottom w:val="0"/>
      <w:divBdr>
        <w:top w:val="none" w:sz="0" w:space="0" w:color="auto"/>
        <w:left w:val="none" w:sz="0" w:space="0" w:color="auto"/>
        <w:bottom w:val="none" w:sz="0" w:space="0" w:color="auto"/>
        <w:right w:val="none" w:sz="0" w:space="0" w:color="auto"/>
      </w:divBdr>
    </w:div>
    <w:div w:id="1358119319">
      <w:marLeft w:val="0"/>
      <w:marRight w:val="0"/>
      <w:marTop w:val="0"/>
      <w:marBottom w:val="0"/>
      <w:divBdr>
        <w:top w:val="none" w:sz="0" w:space="0" w:color="auto"/>
        <w:left w:val="none" w:sz="0" w:space="0" w:color="auto"/>
        <w:bottom w:val="none" w:sz="0" w:space="0" w:color="auto"/>
        <w:right w:val="none" w:sz="0" w:space="0" w:color="auto"/>
      </w:divBdr>
    </w:div>
    <w:div w:id="1358119320">
      <w:marLeft w:val="0"/>
      <w:marRight w:val="0"/>
      <w:marTop w:val="0"/>
      <w:marBottom w:val="0"/>
      <w:divBdr>
        <w:top w:val="none" w:sz="0" w:space="0" w:color="auto"/>
        <w:left w:val="none" w:sz="0" w:space="0" w:color="auto"/>
        <w:bottom w:val="none" w:sz="0" w:space="0" w:color="auto"/>
        <w:right w:val="none" w:sz="0" w:space="0" w:color="auto"/>
      </w:divBdr>
    </w:div>
    <w:div w:id="1358119321">
      <w:marLeft w:val="0"/>
      <w:marRight w:val="0"/>
      <w:marTop w:val="0"/>
      <w:marBottom w:val="0"/>
      <w:divBdr>
        <w:top w:val="none" w:sz="0" w:space="0" w:color="auto"/>
        <w:left w:val="none" w:sz="0" w:space="0" w:color="auto"/>
        <w:bottom w:val="none" w:sz="0" w:space="0" w:color="auto"/>
        <w:right w:val="none" w:sz="0" w:space="0" w:color="auto"/>
      </w:divBdr>
    </w:div>
    <w:div w:id="1358119322">
      <w:marLeft w:val="0"/>
      <w:marRight w:val="0"/>
      <w:marTop w:val="0"/>
      <w:marBottom w:val="0"/>
      <w:divBdr>
        <w:top w:val="none" w:sz="0" w:space="0" w:color="auto"/>
        <w:left w:val="none" w:sz="0" w:space="0" w:color="auto"/>
        <w:bottom w:val="none" w:sz="0" w:space="0" w:color="auto"/>
        <w:right w:val="none" w:sz="0" w:space="0" w:color="auto"/>
      </w:divBdr>
    </w:div>
    <w:div w:id="1358119323">
      <w:marLeft w:val="0"/>
      <w:marRight w:val="0"/>
      <w:marTop w:val="0"/>
      <w:marBottom w:val="0"/>
      <w:divBdr>
        <w:top w:val="none" w:sz="0" w:space="0" w:color="auto"/>
        <w:left w:val="none" w:sz="0" w:space="0" w:color="auto"/>
        <w:bottom w:val="none" w:sz="0" w:space="0" w:color="auto"/>
        <w:right w:val="none" w:sz="0" w:space="0" w:color="auto"/>
      </w:divBdr>
    </w:div>
    <w:div w:id="1358119324">
      <w:marLeft w:val="0"/>
      <w:marRight w:val="0"/>
      <w:marTop w:val="0"/>
      <w:marBottom w:val="0"/>
      <w:divBdr>
        <w:top w:val="none" w:sz="0" w:space="0" w:color="auto"/>
        <w:left w:val="none" w:sz="0" w:space="0" w:color="auto"/>
        <w:bottom w:val="none" w:sz="0" w:space="0" w:color="auto"/>
        <w:right w:val="none" w:sz="0" w:space="0" w:color="auto"/>
      </w:divBdr>
    </w:div>
    <w:div w:id="1358119325">
      <w:marLeft w:val="0"/>
      <w:marRight w:val="0"/>
      <w:marTop w:val="0"/>
      <w:marBottom w:val="0"/>
      <w:divBdr>
        <w:top w:val="none" w:sz="0" w:space="0" w:color="auto"/>
        <w:left w:val="none" w:sz="0" w:space="0" w:color="auto"/>
        <w:bottom w:val="none" w:sz="0" w:space="0" w:color="auto"/>
        <w:right w:val="none" w:sz="0" w:space="0" w:color="auto"/>
      </w:divBdr>
    </w:div>
    <w:div w:id="1358119326">
      <w:marLeft w:val="0"/>
      <w:marRight w:val="0"/>
      <w:marTop w:val="0"/>
      <w:marBottom w:val="0"/>
      <w:divBdr>
        <w:top w:val="none" w:sz="0" w:space="0" w:color="auto"/>
        <w:left w:val="none" w:sz="0" w:space="0" w:color="auto"/>
        <w:bottom w:val="none" w:sz="0" w:space="0" w:color="auto"/>
        <w:right w:val="none" w:sz="0" w:space="0" w:color="auto"/>
      </w:divBdr>
    </w:div>
    <w:div w:id="1358119327">
      <w:marLeft w:val="0"/>
      <w:marRight w:val="0"/>
      <w:marTop w:val="0"/>
      <w:marBottom w:val="0"/>
      <w:divBdr>
        <w:top w:val="none" w:sz="0" w:space="0" w:color="auto"/>
        <w:left w:val="none" w:sz="0" w:space="0" w:color="auto"/>
        <w:bottom w:val="none" w:sz="0" w:space="0" w:color="auto"/>
        <w:right w:val="none" w:sz="0" w:space="0" w:color="auto"/>
      </w:divBdr>
    </w:div>
    <w:div w:id="1358119328">
      <w:marLeft w:val="0"/>
      <w:marRight w:val="0"/>
      <w:marTop w:val="0"/>
      <w:marBottom w:val="0"/>
      <w:divBdr>
        <w:top w:val="none" w:sz="0" w:space="0" w:color="auto"/>
        <w:left w:val="none" w:sz="0" w:space="0" w:color="auto"/>
        <w:bottom w:val="none" w:sz="0" w:space="0" w:color="auto"/>
        <w:right w:val="none" w:sz="0" w:space="0" w:color="auto"/>
      </w:divBdr>
    </w:div>
    <w:div w:id="1358119329">
      <w:marLeft w:val="0"/>
      <w:marRight w:val="0"/>
      <w:marTop w:val="0"/>
      <w:marBottom w:val="0"/>
      <w:divBdr>
        <w:top w:val="none" w:sz="0" w:space="0" w:color="auto"/>
        <w:left w:val="none" w:sz="0" w:space="0" w:color="auto"/>
        <w:bottom w:val="none" w:sz="0" w:space="0" w:color="auto"/>
        <w:right w:val="none" w:sz="0" w:space="0" w:color="auto"/>
      </w:divBdr>
    </w:div>
    <w:div w:id="1358119330">
      <w:marLeft w:val="0"/>
      <w:marRight w:val="0"/>
      <w:marTop w:val="0"/>
      <w:marBottom w:val="0"/>
      <w:divBdr>
        <w:top w:val="none" w:sz="0" w:space="0" w:color="auto"/>
        <w:left w:val="none" w:sz="0" w:space="0" w:color="auto"/>
        <w:bottom w:val="none" w:sz="0" w:space="0" w:color="auto"/>
        <w:right w:val="none" w:sz="0" w:space="0" w:color="auto"/>
      </w:divBdr>
    </w:div>
    <w:div w:id="1358119331">
      <w:marLeft w:val="0"/>
      <w:marRight w:val="0"/>
      <w:marTop w:val="0"/>
      <w:marBottom w:val="0"/>
      <w:divBdr>
        <w:top w:val="none" w:sz="0" w:space="0" w:color="auto"/>
        <w:left w:val="none" w:sz="0" w:space="0" w:color="auto"/>
        <w:bottom w:val="none" w:sz="0" w:space="0" w:color="auto"/>
        <w:right w:val="none" w:sz="0" w:space="0" w:color="auto"/>
      </w:divBdr>
    </w:div>
    <w:div w:id="1358119332">
      <w:marLeft w:val="0"/>
      <w:marRight w:val="0"/>
      <w:marTop w:val="0"/>
      <w:marBottom w:val="0"/>
      <w:divBdr>
        <w:top w:val="none" w:sz="0" w:space="0" w:color="auto"/>
        <w:left w:val="none" w:sz="0" w:space="0" w:color="auto"/>
        <w:bottom w:val="none" w:sz="0" w:space="0" w:color="auto"/>
        <w:right w:val="none" w:sz="0" w:space="0" w:color="auto"/>
      </w:divBdr>
    </w:div>
    <w:div w:id="1358119334">
      <w:marLeft w:val="0"/>
      <w:marRight w:val="0"/>
      <w:marTop w:val="0"/>
      <w:marBottom w:val="0"/>
      <w:divBdr>
        <w:top w:val="none" w:sz="0" w:space="0" w:color="auto"/>
        <w:left w:val="none" w:sz="0" w:space="0" w:color="auto"/>
        <w:bottom w:val="none" w:sz="0" w:space="0" w:color="auto"/>
        <w:right w:val="none" w:sz="0" w:space="0" w:color="auto"/>
      </w:divBdr>
    </w:div>
    <w:div w:id="1358119335">
      <w:marLeft w:val="0"/>
      <w:marRight w:val="0"/>
      <w:marTop w:val="0"/>
      <w:marBottom w:val="0"/>
      <w:divBdr>
        <w:top w:val="none" w:sz="0" w:space="0" w:color="auto"/>
        <w:left w:val="none" w:sz="0" w:space="0" w:color="auto"/>
        <w:bottom w:val="none" w:sz="0" w:space="0" w:color="auto"/>
        <w:right w:val="none" w:sz="0" w:space="0" w:color="auto"/>
      </w:divBdr>
    </w:div>
    <w:div w:id="1358119336">
      <w:marLeft w:val="0"/>
      <w:marRight w:val="0"/>
      <w:marTop w:val="0"/>
      <w:marBottom w:val="0"/>
      <w:divBdr>
        <w:top w:val="none" w:sz="0" w:space="0" w:color="auto"/>
        <w:left w:val="none" w:sz="0" w:space="0" w:color="auto"/>
        <w:bottom w:val="none" w:sz="0" w:space="0" w:color="auto"/>
        <w:right w:val="none" w:sz="0" w:space="0" w:color="auto"/>
      </w:divBdr>
    </w:div>
    <w:div w:id="1358119337">
      <w:marLeft w:val="0"/>
      <w:marRight w:val="0"/>
      <w:marTop w:val="0"/>
      <w:marBottom w:val="0"/>
      <w:divBdr>
        <w:top w:val="none" w:sz="0" w:space="0" w:color="auto"/>
        <w:left w:val="none" w:sz="0" w:space="0" w:color="auto"/>
        <w:bottom w:val="none" w:sz="0" w:space="0" w:color="auto"/>
        <w:right w:val="none" w:sz="0" w:space="0" w:color="auto"/>
      </w:divBdr>
    </w:div>
    <w:div w:id="1358119338">
      <w:marLeft w:val="0"/>
      <w:marRight w:val="0"/>
      <w:marTop w:val="0"/>
      <w:marBottom w:val="0"/>
      <w:divBdr>
        <w:top w:val="none" w:sz="0" w:space="0" w:color="auto"/>
        <w:left w:val="none" w:sz="0" w:space="0" w:color="auto"/>
        <w:bottom w:val="none" w:sz="0" w:space="0" w:color="auto"/>
        <w:right w:val="none" w:sz="0" w:space="0" w:color="auto"/>
      </w:divBdr>
    </w:div>
    <w:div w:id="1358119339">
      <w:marLeft w:val="0"/>
      <w:marRight w:val="0"/>
      <w:marTop w:val="0"/>
      <w:marBottom w:val="0"/>
      <w:divBdr>
        <w:top w:val="none" w:sz="0" w:space="0" w:color="auto"/>
        <w:left w:val="none" w:sz="0" w:space="0" w:color="auto"/>
        <w:bottom w:val="none" w:sz="0" w:space="0" w:color="auto"/>
        <w:right w:val="none" w:sz="0" w:space="0" w:color="auto"/>
      </w:divBdr>
    </w:div>
    <w:div w:id="1358119340">
      <w:marLeft w:val="0"/>
      <w:marRight w:val="0"/>
      <w:marTop w:val="0"/>
      <w:marBottom w:val="0"/>
      <w:divBdr>
        <w:top w:val="none" w:sz="0" w:space="0" w:color="auto"/>
        <w:left w:val="none" w:sz="0" w:space="0" w:color="auto"/>
        <w:bottom w:val="none" w:sz="0" w:space="0" w:color="auto"/>
        <w:right w:val="none" w:sz="0" w:space="0" w:color="auto"/>
      </w:divBdr>
    </w:div>
    <w:div w:id="1358119341">
      <w:marLeft w:val="0"/>
      <w:marRight w:val="0"/>
      <w:marTop w:val="0"/>
      <w:marBottom w:val="0"/>
      <w:divBdr>
        <w:top w:val="none" w:sz="0" w:space="0" w:color="auto"/>
        <w:left w:val="none" w:sz="0" w:space="0" w:color="auto"/>
        <w:bottom w:val="none" w:sz="0" w:space="0" w:color="auto"/>
        <w:right w:val="none" w:sz="0" w:space="0" w:color="auto"/>
      </w:divBdr>
    </w:div>
    <w:div w:id="1358119345">
      <w:marLeft w:val="0"/>
      <w:marRight w:val="0"/>
      <w:marTop w:val="0"/>
      <w:marBottom w:val="0"/>
      <w:divBdr>
        <w:top w:val="none" w:sz="0" w:space="0" w:color="auto"/>
        <w:left w:val="none" w:sz="0" w:space="0" w:color="auto"/>
        <w:bottom w:val="none" w:sz="0" w:space="0" w:color="auto"/>
        <w:right w:val="none" w:sz="0" w:space="0" w:color="auto"/>
      </w:divBdr>
      <w:divsChild>
        <w:div w:id="1358119342">
          <w:marLeft w:val="0"/>
          <w:marRight w:val="0"/>
          <w:marTop w:val="0"/>
          <w:marBottom w:val="0"/>
          <w:divBdr>
            <w:top w:val="none" w:sz="0" w:space="0" w:color="auto"/>
            <w:left w:val="none" w:sz="0" w:space="0" w:color="auto"/>
            <w:bottom w:val="none" w:sz="0" w:space="0" w:color="auto"/>
            <w:right w:val="none" w:sz="0" w:space="0" w:color="auto"/>
          </w:divBdr>
        </w:div>
      </w:divsChild>
    </w:div>
    <w:div w:id="1358119346">
      <w:marLeft w:val="0"/>
      <w:marRight w:val="0"/>
      <w:marTop w:val="0"/>
      <w:marBottom w:val="0"/>
      <w:divBdr>
        <w:top w:val="none" w:sz="0" w:space="0" w:color="auto"/>
        <w:left w:val="none" w:sz="0" w:space="0" w:color="auto"/>
        <w:bottom w:val="none" w:sz="0" w:space="0" w:color="auto"/>
        <w:right w:val="none" w:sz="0" w:space="0" w:color="auto"/>
      </w:divBdr>
      <w:divsChild>
        <w:div w:id="1358119343">
          <w:marLeft w:val="0"/>
          <w:marRight w:val="0"/>
          <w:marTop w:val="0"/>
          <w:marBottom w:val="0"/>
          <w:divBdr>
            <w:top w:val="none" w:sz="0" w:space="0" w:color="auto"/>
            <w:left w:val="none" w:sz="0" w:space="0" w:color="auto"/>
            <w:bottom w:val="none" w:sz="0" w:space="0" w:color="auto"/>
            <w:right w:val="none" w:sz="0" w:space="0" w:color="auto"/>
          </w:divBdr>
        </w:div>
      </w:divsChild>
    </w:div>
    <w:div w:id="1358119347">
      <w:marLeft w:val="0"/>
      <w:marRight w:val="0"/>
      <w:marTop w:val="0"/>
      <w:marBottom w:val="0"/>
      <w:divBdr>
        <w:top w:val="none" w:sz="0" w:space="0" w:color="auto"/>
        <w:left w:val="none" w:sz="0" w:space="0" w:color="auto"/>
        <w:bottom w:val="none" w:sz="0" w:space="0" w:color="auto"/>
        <w:right w:val="none" w:sz="0" w:space="0" w:color="auto"/>
      </w:divBdr>
      <w:divsChild>
        <w:div w:id="1358119344">
          <w:marLeft w:val="0"/>
          <w:marRight w:val="0"/>
          <w:marTop w:val="0"/>
          <w:marBottom w:val="0"/>
          <w:divBdr>
            <w:top w:val="none" w:sz="0" w:space="0" w:color="auto"/>
            <w:left w:val="none" w:sz="0" w:space="0" w:color="auto"/>
            <w:bottom w:val="none" w:sz="0" w:space="0" w:color="auto"/>
            <w:right w:val="none" w:sz="0" w:space="0" w:color="auto"/>
          </w:divBdr>
        </w:div>
      </w:divsChild>
    </w:div>
    <w:div w:id="1358119348">
      <w:marLeft w:val="0"/>
      <w:marRight w:val="0"/>
      <w:marTop w:val="0"/>
      <w:marBottom w:val="0"/>
      <w:divBdr>
        <w:top w:val="none" w:sz="0" w:space="0" w:color="auto"/>
        <w:left w:val="none" w:sz="0" w:space="0" w:color="auto"/>
        <w:bottom w:val="none" w:sz="0" w:space="0" w:color="auto"/>
        <w:right w:val="none" w:sz="0" w:space="0" w:color="auto"/>
      </w:divBdr>
    </w:div>
    <w:div w:id="1358119350">
      <w:marLeft w:val="0"/>
      <w:marRight w:val="0"/>
      <w:marTop w:val="0"/>
      <w:marBottom w:val="0"/>
      <w:divBdr>
        <w:top w:val="none" w:sz="0" w:space="0" w:color="auto"/>
        <w:left w:val="none" w:sz="0" w:space="0" w:color="auto"/>
        <w:bottom w:val="none" w:sz="0" w:space="0" w:color="auto"/>
        <w:right w:val="none" w:sz="0" w:space="0" w:color="auto"/>
      </w:divBdr>
    </w:div>
    <w:div w:id="1358119351">
      <w:marLeft w:val="0"/>
      <w:marRight w:val="0"/>
      <w:marTop w:val="0"/>
      <w:marBottom w:val="0"/>
      <w:divBdr>
        <w:top w:val="none" w:sz="0" w:space="0" w:color="auto"/>
        <w:left w:val="none" w:sz="0" w:space="0" w:color="auto"/>
        <w:bottom w:val="none" w:sz="0" w:space="0" w:color="auto"/>
        <w:right w:val="none" w:sz="0" w:space="0" w:color="auto"/>
      </w:divBdr>
    </w:div>
    <w:div w:id="1358119352">
      <w:marLeft w:val="0"/>
      <w:marRight w:val="0"/>
      <w:marTop w:val="0"/>
      <w:marBottom w:val="0"/>
      <w:divBdr>
        <w:top w:val="none" w:sz="0" w:space="0" w:color="auto"/>
        <w:left w:val="none" w:sz="0" w:space="0" w:color="auto"/>
        <w:bottom w:val="none" w:sz="0" w:space="0" w:color="auto"/>
        <w:right w:val="none" w:sz="0" w:space="0" w:color="auto"/>
      </w:divBdr>
      <w:divsChild>
        <w:div w:id="1358119349">
          <w:marLeft w:val="0"/>
          <w:marRight w:val="0"/>
          <w:marTop w:val="0"/>
          <w:marBottom w:val="0"/>
          <w:divBdr>
            <w:top w:val="none" w:sz="0" w:space="0" w:color="auto"/>
            <w:left w:val="none" w:sz="0" w:space="0" w:color="auto"/>
            <w:bottom w:val="none" w:sz="0" w:space="0" w:color="auto"/>
            <w:right w:val="none" w:sz="0" w:space="0" w:color="auto"/>
          </w:divBdr>
        </w:div>
      </w:divsChild>
    </w:div>
    <w:div w:id="1358119353">
      <w:marLeft w:val="0"/>
      <w:marRight w:val="0"/>
      <w:marTop w:val="0"/>
      <w:marBottom w:val="0"/>
      <w:divBdr>
        <w:top w:val="none" w:sz="0" w:space="0" w:color="auto"/>
        <w:left w:val="none" w:sz="0" w:space="0" w:color="auto"/>
        <w:bottom w:val="none" w:sz="0" w:space="0" w:color="auto"/>
        <w:right w:val="none" w:sz="0" w:space="0" w:color="auto"/>
      </w:divBdr>
    </w:div>
    <w:div w:id="1358119354">
      <w:marLeft w:val="0"/>
      <w:marRight w:val="0"/>
      <w:marTop w:val="0"/>
      <w:marBottom w:val="0"/>
      <w:divBdr>
        <w:top w:val="none" w:sz="0" w:space="0" w:color="auto"/>
        <w:left w:val="none" w:sz="0" w:space="0" w:color="auto"/>
        <w:bottom w:val="none" w:sz="0" w:space="0" w:color="auto"/>
        <w:right w:val="none" w:sz="0" w:space="0" w:color="auto"/>
      </w:divBdr>
    </w:div>
    <w:div w:id="1358119355">
      <w:marLeft w:val="0"/>
      <w:marRight w:val="0"/>
      <w:marTop w:val="0"/>
      <w:marBottom w:val="0"/>
      <w:divBdr>
        <w:top w:val="none" w:sz="0" w:space="0" w:color="auto"/>
        <w:left w:val="none" w:sz="0" w:space="0" w:color="auto"/>
        <w:bottom w:val="none" w:sz="0" w:space="0" w:color="auto"/>
        <w:right w:val="none" w:sz="0" w:space="0" w:color="auto"/>
      </w:divBdr>
    </w:div>
    <w:div w:id="1358119356">
      <w:marLeft w:val="0"/>
      <w:marRight w:val="0"/>
      <w:marTop w:val="0"/>
      <w:marBottom w:val="0"/>
      <w:divBdr>
        <w:top w:val="none" w:sz="0" w:space="0" w:color="auto"/>
        <w:left w:val="none" w:sz="0" w:space="0" w:color="auto"/>
        <w:bottom w:val="none" w:sz="0" w:space="0" w:color="auto"/>
        <w:right w:val="none" w:sz="0" w:space="0" w:color="auto"/>
      </w:divBdr>
    </w:div>
    <w:div w:id="1358119357">
      <w:marLeft w:val="0"/>
      <w:marRight w:val="0"/>
      <w:marTop w:val="0"/>
      <w:marBottom w:val="0"/>
      <w:divBdr>
        <w:top w:val="none" w:sz="0" w:space="0" w:color="auto"/>
        <w:left w:val="none" w:sz="0" w:space="0" w:color="auto"/>
        <w:bottom w:val="none" w:sz="0" w:space="0" w:color="auto"/>
        <w:right w:val="none" w:sz="0" w:space="0" w:color="auto"/>
      </w:divBdr>
    </w:div>
    <w:div w:id="1358119358">
      <w:marLeft w:val="0"/>
      <w:marRight w:val="0"/>
      <w:marTop w:val="0"/>
      <w:marBottom w:val="0"/>
      <w:divBdr>
        <w:top w:val="none" w:sz="0" w:space="0" w:color="auto"/>
        <w:left w:val="none" w:sz="0" w:space="0" w:color="auto"/>
        <w:bottom w:val="none" w:sz="0" w:space="0" w:color="auto"/>
        <w:right w:val="none" w:sz="0" w:space="0" w:color="auto"/>
      </w:divBdr>
    </w:div>
    <w:div w:id="1358119359">
      <w:marLeft w:val="0"/>
      <w:marRight w:val="0"/>
      <w:marTop w:val="0"/>
      <w:marBottom w:val="0"/>
      <w:divBdr>
        <w:top w:val="none" w:sz="0" w:space="0" w:color="auto"/>
        <w:left w:val="none" w:sz="0" w:space="0" w:color="auto"/>
        <w:bottom w:val="none" w:sz="0" w:space="0" w:color="auto"/>
        <w:right w:val="none" w:sz="0" w:space="0" w:color="auto"/>
      </w:divBdr>
      <w:divsChild>
        <w:div w:id="1358118993">
          <w:marLeft w:val="0"/>
          <w:marRight w:val="0"/>
          <w:marTop w:val="0"/>
          <w:marBottom w:val="0"/>
          <w:divBdr>
            <w:top w:val="none" w:sz="0" w:space="0" w:color="auto"/>
            <w:left w:val="none" w:sz="0" w:space="0" w:color="auto"/>
            <w:bottom w:val="none" w:sz="0" w:space="0" w:color="auto"/>
            <w:right w:val="none" w:sz="0" w:space="0" w:color="auto"/>
          </w:divBdr>
        </w:div>
      </w:divsChild>
    </w:div>
    <w:div w:id="1358119361">
      <w:marLeft w:val="0"/>
      <w:marRight w:val="0"/>
      <w:marTop w:val="0"/>
      <w:marBottom w:val="0"/>
      <w:divBdr>
        <w:top w:val="none" w:sz="0" w:space="0" w:color="auto"/>
        <w:left w:val="none" w:sz="0" w:space="0" w:color="auto"/>
        <w:bottom w:val="none" w:sz="0" w:space="0" w:color="auto"/>
        <w:right w:val="none" w:sz="0" w:space="0" w:color="auto"/>
      </w:divBdr>
      <w:divsChild>
        <w:div w:id="1358119360">
          <w:marLeft w:val="0"/>
          <w:marRight w:val="0"/>
          <w:marTop w:val="0"/>
          <w:marBottom w:val="0"/>
          <w:divBdr>
            <w:top w:val="none" w:sz="0" w:space="0" w:color="auto"/>
            <w:left w:val="none" w:sz="0" w:space="0" w:color="auto"/>
            <w:bottom w:val="none" w:sz="0" w:space="0" w:color="auto"/>
            <w:right w:val="none" w:sz="0" w:space="0" w:color="auto"/>
          </w:divBdr>
        </w:div>
      </w:divsChild>
    </w:div>
    <w:div w:id="1358119362">
      <w:marLeft w:val="0"/>
      <w:marRight w:val="0"/>
      <w:marTop w:val="0"/>
      <w:marBottom w:val="0"/>
      <w:divBdr>
        <w:top w:val="none" w:sz="0" w:space="0" w:color="auto"/>
        <w:left w:val="none" w:sz="0" w:space="0" w:color="auto"/>
        <w:bottom w:val="none" w:sz="0" w:space="0" w:color="auto"/>
        <w:right w:val="none" w:sz="0" w:space="0" w:color="auto"/>
      </w:divBdr>
      <w:divsChild>
        <w:div w:id="1358119367">
          <w:marLeft w:val="0"/>
          <w:marRight w:val="0"/>
          <w:marTop w:val="0"/>
          <w:marBottom w:val="0"/>
          <w:divBdr>
            <w:top w:val="none" w:sz="0" w:space="0" w:color="auto"/>
            <w:left w:val="none" w:sz="0" w:space="0" w:color="auto"/>
            <w:bottom w:val="none" w:sz="0" w:space="0" w:color="auto"/>
            <w:right w:val="none" w:sz="0" w:space="0" w:color="auto"/>
          </w:divBdr>
        </w:div>
      </w:divsChild>
    </w:div>
    <w:div w:id="1358119363">
      <w:marLeft w:val="0"/>
      <w:marRight w:val="0"/>
      <w:marTop w:val="0"/>
      <w:marBottom w:val="0"/>
      <w:divBdr>
        <w:top w:val="none" w:sz="0" w:space="0" w:color="auto"/>
        <w:left w:val="none" w:sz="0" w:space="0" w:color="auto"/>
        <w:bottom w:val="none" w:sz="0" w:space="0" w:color="auto"/>
        <w:right w:val="none" w:sz="0" w:space="0" w:color="auto"/>
      </w:divBdr>
      <w:divsChild>
        <w:div w:id="1358119365">
          <w:marLeft w:val="0"/>
          <w:marRight w:val="0"/>
          <w:marTop w:val="0"/>
          <w:marBottom w:val="0"/>
          <w:divBdr>
            <w:top w:val="none" w:sz="0" w:space="0" w:color="auto"/>
            <w:left w:val="none" w:sz="0" w:space="0" w:color="auto"/>
            <w:bottom w:val="none" w:sz="0" w:space="0" w:color="auto"/>
            <w:right w:val="none" w:sz="0" w:space="0" w:color="auto"/>
          </w:divBdr>
        </w:div>
      </w:divsChild>
    </w:div>
    <w:div w:id="1358119364">
      <w:marLeft w:val="0"/>
      <w:marRight w:val="0"/>
      <w:marTop w:val="0"/>
      <w:marBottom w:val="0"/>
      <w:divBdr>
        <w:top w:val="none" w:sz="0" w:space="0" w:color="auto"/>
        <w:left w:val="none" w:sz="0" w:space="0" w:color="auto"/>
        <w:bottom w:val="none" w:sz="0" w:space="0" w:color="auto"/>
        <w:right w:val="none" w:sz="0" w:space="0" w:color="auto"/>
      </w:divBdr>
      <w:divsChild>
        <w:div w:id="1358119366">
          <w:marLeft w:val="0"/>
          <w:marRight w:val="0"/>
          <w:marTop w:val="0"/>
          <w:marBottom w:val="0"/>
          <w:divBdr>
            <w:top w:val="none" w:sz="0" w:space="0" w:color="auto"/>
            <w:left w:val="none" w:sz="0" w:space="0" w:color="auto"/>
            <w:bottom w:val="none" w:sz="0" w:space="0" w:color="auto"/>
            <w:right w:val="none" w:sz="0" w:space="0" w:color="auto"/>
          </w:divBdr>
        </w:div>
      </w:divsChild>
    </w:div>
    <w:div w:id="1365668689">
      <w:bodyDiv w:val="1"/>
      <w:marLeft w:val="0"/>
      <w:marRight w:val="0"/>
      <w:marTop w:val="0"/>
      <w:marBottom w:val="0"/>
      <w:divBdr>
        <w:top w:val="none" w:sz="0" w:space="0" w:color="auto"/>
        <w:left w:val="none" w:sz="0" w:space="0" w:color="auto"/>
        <w:bottom w:val="none" w:sz="0" w:space="0" w:color="auto"/>
        <w:right w:val="none" w:sz="0" w:space="0" w:color="auto"/>
      </w:divBdr>
    </w:div>
    <w:div w:id="1375886801">
      <w:bodyDiv w:val="1"/>
      <w:marLeft w:val="0"/>
      <w:marRight w:val="0"/>
      <w:marTop w:val="0"/>
      <w:marBottom w:val="0"/>
      <w:divBdr>
        <w:top w:val="none" w:sz="0" w:space="0" w:color="auto"/>
        <w:left w:val="none" w:sz="0" w:space="0" w:color="auto"/>
        <w:bottom w:val="none" w:sz="0" w:space="0" w:color="auto"/>
        <w:right w:val="none" w:sz="0" w:space="0" w:color="auto"/>
      </w:divBdr>
    </w:div>
    <w:div w:id="1385908295">
      <w:bodyDiv w:val="1"/>
      <w:marLeft w:val="0"/>
      <w:marRight w:val="0"/>
      <w:marTop w:val="0"/>
      <w:marBottom w:val="0"/>
      <w:divBdr>
        <w:top w:val="none" w:sz="0" w:space="0" w:color="auto"/>
        <w:left w:val="none" w:sz="0" w:space="0" w:color="auto"/>
        <w:bottom w:val="none" w:sz="0" w:space="0" w:color="auto"/>
        <w:right w:val="none" w:sz="0" w:space="0" w:color="auto"/>
      </w:divBdr>
    </w:div>
    <w:div w:id="1389499258">
      <w:bodyDiv w:val="1"/>
      <w:marLeft w:val="0"/>
      <w:marRight w:val="0"/>
      <w:marTop w:val="0"/>
      <w:marBottom w:val="0"/>
      <w:divBdr>
        <w:top w:val="none" w:sz="0" w:space="0" w:color="auto"/>
        <w:left w:val="none" w:sz="0" w:space="0" w:color="auto"/>
        <w:bottom w:val="none" w:sz="0" w:space="0" w:color="auto"/>
        <w:right w:val="none" w:sz="0" w:space="0" w:color="auto"/>
      </w:divBdr>
    </w:div>
    <w:div w:id="1405878621">
      <w:bodyDiv w:val="1"/>
      <w:marLeft w:val="0"/>
      <w:marRight w:val="0"/>
      <w:marTop w:val="0"/>
      <w:marBottom w:val="0"/>
      <w:divBdr>
        <w:top w:val="none" w:sz="0" w:space="0" w:color="auto"/>
        <w:left w:val="none" w:sz="0" w:space="0" w:color="auto"/>
        <w:bottom w:val="none" w:sz="0" w:space="0" w:color="auto"/>
        <w:right w:val="none" w:sz="0" w:space="0" w:color="auto"/>
      </w:divBdr>
    </w:div>
    <w:div w:id="1407148251">
      <w:bodyDiv w:val="1"/>
      <w:marLeft w:val="0"/>
      <w:marRight w:val="0"/>
      <w:marTop w:val="0"/>
      <w:marBottom w:val="0"/>
      <w:divBdr>
        <w:top w:val="none" w:sz="0" w:space="0" w:color="auto"/>
        <w:left w:val="none" w:sz="0" w:space="0" w:color="auto"/>
        <w:bottom w:val="none" w:sz="0" w:space="0" w:color="auto"/>
        <w:right w:val="none" w:sz="0" w:space="0" w:color="auto"/>
      </w:divBdr>
    </w:div>
    <w:div w:id="1417903144">
      <w:bodyDiv w:val="1"/>
      <w:marLeft w:val="0"/>
      <w:marRight w:val="0"/>
      <w:marTop w:val="0"/>
      <w:marBottom w:val="0"/>
      <w:divBdr>
        <w:top w:val="none" w:sz="0" w:space="0" w:color="auto"/>
        <w:left w:val="none" w:sz="0" w:space="0" w:color="auto"/>
        <w:bottom w:val="none" w:sz="0" w:space="0" w:color="auto"/>
        <w:right w:val="none" w:sz="0" w:space="0" w:color="auto"/>
      </w:divBdr>
    </w:div>
    <w:div w:id="1437405408">
      <w:bodyDiv w:val="1"/>
      <w:marLeft w:val="0"/>
      <w:marRight w:val="0"/>
      <w:marTop w:val="0"/>
      <w:marBottom w:val="0"/>
      <w:divBdr>
        <w:top w:val="none" w:sz="0" w:space="0" w:color="auto"/>
        <w:left w:val="none" w:sz="0" w:space="0" w:color="auto"/>
        <w:bottom w:val="none" w:sz="0" w:space="0" w:color="auto"/>
        <w:right w:val="none" w:sz="0" w:space="0" w:color="auto"/>
      </w:divBdr>
    </w:div>
    <w:div w:id="1445271408">
      <w:bodyDiv w:val="1"/>
      <w:marLeft w:val="0"/>
      <w:marRight w:val="0"/>
      <w:marTop w:val="0"/>
      <w:marBottom w:val="0"/>
      <w:divBdr>
        <w:top w:val="none" w:sz="0" w:space="0" w:color="auto"/>
        <w:left w:val="none" w:sz="0" w:space="0" w:color="auto"/>
        <w:bottom w:val="none" w:sz="0" w:space="0" w:color="auto"/>
        <w:right w:val="none" w:sz="0" w:space="0" w:color="auto"/>
      </w:divBdr>
    </w:div>
    <w:div w:id="1471291409">
      <w:bodyDiv w:val="1"/>
      <w:marLeft w:val="0"/>
      <w:marRight w:val="0"/>
      <w:marTop w:val="0"/>
      <w:marBottom w:val="0"/>
      <w:divBdr>
        <w:top w:val="none" w:sz="0" w:space="0" w:color="auto"/>
        <w:left w:val="none" w:sz="0" w:space="0" w:color="auto"/>
        <w:bottom w:val="none" w:sz="0" w:space="0" w:color="auto"/>
        <w:right w:val="none" w:sz="0" w:space="0" w:color="auto"/>
      </w:divBdr>
    </w:div>
    <w:div w:id="1484813955">
      <w:bodyDiv w:val="1"/>
      <w:marLeft w:val="0"/>
      <w:marRight w:val="0"/>
      <w:marTop w:val="0"/>
      <w:marBottom w:val="0"/>
      <w:divBdr>
        <w:top w:val="none" w:sz="0" w:space="0" w:color="auto"/>
        <w:left w:val="none" w:sz="0" w:space="0" w:color="auto"/>
        <w:bottom w:val="none" w:sz="0" w:space="0" w:color="auto"/>
        <w:right w:val="none" w:sz="0" w:space="0" w:color="auto"/>
      </w:divBdr>
    </w:div>
    <w:div w:id="1494878196">
      <w:bodyDiv w:val="1"/>
      <w:marLeft w:val="0"/>
      <w:marRight w:val="0"/>
      <w:marTop w:val="0"/>
      <w:marBottom w:val="0"/>
      <w:divBdr>
        <w:top w:val="none" w:sz="0" w:space="0" w:color="auto"/>
        <w:left w:val="none" w:sz="0" w:space="0" w:color="auto"/>
        <w:bottom w:val="none" w:sz="0" w:space="0" w:color="auto"/>
        <w:right w:val="none" w:sz="0" w:space="0" w:color="auto"/>
      </w:divBdr>
    </w:div>
    <w:div w:id="1506358009">
      <w:bodyDiv w:val="1"/>
      <w:marLeft w:val="0"/>
      <w:marRight w:val="0"/>
      <w:marTop w:val="0"/>
      <w:marBottom w:val="0"/>
      <w:divBdr>
        <w:top w:val="none" w:sz="0" w:space="0" w:color="auto"/>
        <w:left w:val="none" w:sz="0" w:space="0" w:color="auto"/>
        <w:bottom w:val="none" w:sz="0" w:space="0" w:color="auto"/>
        <w:right w:val="none" w:sz="0" w:space="0" w:color="auto"/>
      </w:divBdr>
    </w:div>
    <w:div w:id="1511600639">
      <w:bodyDiv w:val="1"/>
      <w:marLeft w:val="0"/>
      <w:marRight w:val="0"/>
      <w:marTop w:val="0"/>
      <w:marBottom w:val="0"/>
      <w:divBdr>
        <w:top w:val="none" w:sz="0" w:space="0" w:color="auto"/>
        <w:left w:val="none" w:sz="0" w:space="0" w:color="auto"/>
        <w:bottom w:val="none" w:sz="0" w:space="0" w:color="auto"/>
        <w:right w:val="none" w:sz="0" w:space="0" w:color="auto"/>
      </w:divBdr>
    </w:div>
    <w:div w:id="1522283687">
      <w:bodyDiv w:val="1"/>
      <w:marLeft w:val="0"/>
      <w:marRight w:val="0"/>
      <w:marTop w:val="0"/>
      <w:marBottom w:val="0"/>
      <w:divBdr>
        <w:top w:val="none" w:sz="0" w:space="0" w:color="auto"/>
        <w:left w:val="none" w:sz="0" w:space="0" w:color="auto"/>
        <w:bottom w:val="none" w:sz="0" w:space="0" w:color="auto"/>
        <w:right w:val="none" w:sz="0" w:space="0" w:color="auto"/>
      </w:divBdr>
    </w:div>
    <w:div w:id="1525634210">
      <w:bodyDiv w:val="1"/>
      <w:marLeft w:val="0"/>
      <w:marRight w:val="0"/>
      <w:marTop w:val="0"/>
      <w:marBottom w:val="0"/>
      <w:divBdr>
        <w:top w:val="none" w:sz="0" w:space="0" w:color="auto"/>
        <w:left w:val="none" w:sz="0" w:space="0" w:color="auto"/>
        <w:bottom w:val="none" w:sz="0" w:space="0" w:color="auto"/>
        <w:right w:val="none" w:sz="0" w:space="0" w:color="auto"/>
      </w:divBdr>
    </w:div>
    <w:div w:id="1535459026">
      <w:bodyDiv w:val="1"/>
      <w:marLeft w:val="0"/>
      <w:marRight w:val="0"/>
      <w:marTop w:val="0"/>
      <w:marBottom w:val="0"/>
      <w:divBdr>
        <w:top w:val="none" w:sz="0" w:space="0" w:color="auto"/>
        <w:left w:val="none" w:sz="0" w:space="0" w:color="auto"/>
        <w:bottom w:val="none" w:sz="0" w:space="0" w:color="auto"/>
        <w:right w:val="none" w:sz="0" w:space="0" w:color="auto"/>
      </w:divBdr>
    </w:div>
    <w:div w:id="1546332814">
      <w:bodyDiv w:val="1"/>
      <w:marLeft w:val="0"/>
      <w:marRight w:val="0"/>
      <w:marTop w:val="0"/>
      <w:marBottom w:val="0"/>
      <w:divBdr>
        <w:top w:val="none" w:sz="0" w:space="0" w:color="auto"/>
        <w:left w:val="none" w:sz="0" w:space="0" w:color="auto"/>
        <w:bottom w:val="none" w:sz="0" w:space="0" w:color="auto"/>
        <w:right w:val="none" w:sz="0" w:space="0" w:color="auto"/>
      </w:divBdr>
    </w:div>
    <w:div w:id="1568803988">
      <w:bodyDiv w:val="1"/>
      <w:marLeft w:val="0"/>
      <w:marRight w:val="0"/>
      <w:marTop w:val="0"/>
      <w:marBottom w:val="0"/>
      <w:divBdr>
        <w:top w:val="none" w:sz="0" w:space="0" w:color="auto"/>
        <w:left w:val="none" w:sz="0" w:space="0" w:color="auto"/>
        <w:bottom w:val="none" w:sz="0" w:space="0" w:color="auto"/>
        <w:right w:val="none" w:sz="0" w:space="0" w:color="auto"/>
      </w:divBdr>
    </w:div>
    <w:div w:id="1572814856">
      <w:bodyDiv w:val="1"/>
      <w:marLeft w:val="0"/>
      <w:marRight w:val="0"/>
      <w:marTop w:val="0"/>
      <w:marBottom w:val="0"/>
      <w:divBdr>
        <w:top w:val="none" w:sz="0" w:space="0" w:color="auto"/>
        <w:left w:val="none" w:sz="0" w:space="0" w:color="auto"/>
        <w:bottom w:val="none" w:sz="0" w:space="0" w:color="auto"/>
        <w:right w:val="none" w:sz="0" w:space="0" w:color="auto"/>
      </w:divBdr>
      <w:divsChild>
        <w:div w:id="1558201928">
          <w:marLeft w:val="0"/>
          <w:marRight w:val="0"/>
          <w:marTop w:val="0"/>
          <w:marBottom w:val="0"/>
          <w:divBdr>
            <w:top w:val="none" w:sz="0" w:space="0" w:color="auto"/>
            <w:left w:val="none" w:sz="0" w:space="0" w:color="auto"/>
            <w:bottom w:val="none" w:sz="0" w:space="0" w:color="auto"/>
            <w:right w:val="none" w:sz="0" w:space="0" w:color="auto"/>
          </w:divBdr>
        </w:div>
        <w:div w:id="1489399812">
          <w:marLeft w:val="0"/>
          <w:marRight w:val="0"/>
          <w:marTop w:val="0"/>
          <w:marBottom w:val="0"/>
          <w:divBdr>
            <w:top w:val="none" w:sz="0" w:space="0" w:color="auto"/>
            <w:left w:val="none" w:sz="0" w:space="0" w:color="auto"/>
            <w:bottom w:val="none" w:sz="0" w:space="0" w:color="auto"/>
            <w:right w:val="none" w:sz="0" w:space="0" w:color="auto"/>
          </w:divBdr>
        </w:div>
        <w:div w:id="1919946402">
          <w:marLeft w:val="0"/>
          <w:marRight w:val="0"/>
          <w:marTop w:val="0"/>
          <w:marBottom w:val="0"/>
          <w:divBdr>
            <w:top w:val="none" w:sz="0" w:space="0" w:color="auto"/>
            <w:left w:val="none" w:sz="0" w:space="0" w:color="auto"/>
            <w:bottom w:val="none" w:sz="0" w:space="0" w:color="auto"/>
            <w:right w:val="none" w:sz="0" w:space="0" w:color="auto"/>
          </w:divBdr>
        </w:div>
      </w:divsChild>
    </w:div>
    <w:div w:id="1584678337">
      <w:bodyDiv w:val="1"/>
      <w:marLeft w:val="0"/>
      <w:marRight w:val="0"/>
      <w:marTop w:val="0"/>
      <w:marBottom w:val="0"/>
      <w:divBdr>
        <w:top w:val="none" w:sz="0" w:space="0" w:color="auto"/>
        <w:left w:val="none" w:sz="0" w:space="0" w:color="auto"/>
        <w:bottom w:val="none" w:sz="0" w:space="0" w:color="auto"/>
        <w:right w:val="none" w:sz="0" w:space="0" w:color="auto"/>
      </w:divBdr>
    </w:div>
    <w:div w:id="1588268623">
      <w:bodyDiv w:val="1"/>
      <w:marLeft w:val="0"/>
      <w:marRight w:val="0"/>
      <w:marTop w:val="0"/>
      <w:marBottom w:val="0"/>
      <w:divBdr>
        <w:top w:val="none" w:sz="0" w:space="0" w:color="auto"/>
        <w:left w:val="none" w:sz="0" w:space="0" w:color="auto"/>
        <w:bottom w:val="none" w:sz="0" w:space="0" w:color="auto"/>
        <w:right w:val="none" w:sz="0" w:space="0" w:color="auto"/>
      </w:divBdr>
    </w:div>
    <w:div w:id="1612474025">
      <w:bodyDiv w:val="1"/>
      <w:marLeft w:val="0"/>
      <w:marRight w:val="0"/>
      <w:marTop w:val="0"/>
      <w:marBottom w:val="0"/>
      <w:divBdr>
        <w:top w:val="none" w:sz="0" w:space="0" w:color="auto"/>
        <w:left w:val="none" w:sz="0" w:space="0" w:color="auto"/>
        <w:bottom w:val="none" w:sz="0" w:space="0" w:color="auto"/>
        <w:right w:val="none" w:sz="0" w:space="0" w:color="auto"/>
      </w:divBdr>
    </w:div>
    <w:div w:id="1614900547">
      <w:bodyDiv w:val="1"/>
      <w:marLeft w:val="0"/>
      <w:marRight w:val="0"/>
      <w:marTop w:val="0"/>
      <w:marBottom w:val="0"/>
      <w:divBdr>
        <w:top w:val="none" w:sz="0" w:space="0" w:color="auto"/>
        <w:left w:val="none" w:sz="0" w:space="0" w:color="auto"/>
        <w:bottom w:val="none" w:sz="0" w:space="0" w:color="auto"/>
        <w:right w:val="none" w:sz="0" w:space="0" w:color="auto"/>
      </w:divBdr>
    </w:div>
    <w:div w:id="1628853654">
      <w:bodyDiv w:val="1"/>
      <w:marLeft w:val="0"/>
      <w:marRight w:val="0"/>
      <w:marTop w:val="0"/>
      <w:marBottom w:val="0"/>
      <w:divBdr>
        <w:top w:val="none" w:sz="0" w:space="0" w:color="auto"/>
        <w:left w:val="none" w:sz="0" w:space="0" w:color="auto"/>
        <w:bottom w:val="none" w:sz="0" w:space="0" w:color="auto"/>
        <w:right w:val="none" w:sz="0" w:space="0" w:color="auto"/>
      </w:divBdr>
    </w:div>
    <w:div w:id="1636135028">
      <w:bodyDiv w:val="1"/>
      <w:marLeft w:val="0"/>
      <w:marRight w:val="0"/>
      <w:marTop w:val="0"/>
      <w:marBottom w:val="0"/>
      <w:divBdr>
        <w:top w:val="none" w:sz="0" w:space="0" w:color="auto"/>
        <w:left w:val="none" w:sz="0" w:space="0" w:color="auto"/>
        <w:bottom w:val="none" w:sz="0" w:space="0" w:color="auto"/>
        <w:right w:val="none" w:sz="0" w:space="0" w:color="auto"/>
      </w:divBdr>
    </w:div>
    <w:div w:id="1648826334">
      <w:bodyDiv w:val="1"/>
      <w:marLeft w:val="0"/>
      <w:marRight w:val="0"/>
      <w:marTop w:val="0"/>
      <w:marBottom w:val="0"/>
      <w:divBdr>
        <w:top w:val="none" w:sz="0" w:space="0" w:color="auto"/>
        <w:left w:val="none" w:sz="0" w:space="0" w:color="auto"/>
        <w:bottom w:val="none" w:sz="0" w:space="0" w:color="auto"/>
        <w:right w:val="none" w:sz="0" w:space="0" w:color="auto"/>
      </w:divBdr>
    </w:div>
    <w:div w:id="1656490834">
      <w:bodyDiv w:val="1"/>
      <w:marLeft w:val="0"/>
      <w:marRight w:val="0"/>
      <w:marTop w:val="0"/>
      <w:marBottom w:val="0"/>
      <w:divBdr>
        <w:top w:val="none" w:sz="0" w:space="0" w:color="auto"/>
        <w:left w:val="none" w:sz="0" w:space="0" w:color="auto"/>
        <w:bottom w:val="none" w:sz="0" w:space="0" w:color="auto"/>
        <w:right w:val="none" w:sz="0" w:space="0" w:color="auto"/>
      </w:divBdr>
    </w:div>
    <w:div w:id="1658336169">
      <w:bodyDiv w:val="1"/>
      <w:marLeft w:val="0"/>
      <w:marRight w:val="0"/>
      <w:marTop w:val="0"/>
      <w:marBottom w:val="0"/>
      <w:divBdr>
        <w:top w:val="none" w:sz="0" w:space="0" w:color="auto"/>
        <w:left w:val="none" w:sz="0" w:space="0" w:color="auto"/>
        <w:bottom w:val="none" w:sz="0" w:space="0" w:color="auto"/>
        <w:right w:val="none" w:sz="0" w:space="0" w:color="auto"/>
      </w:divBdr>
    </w:div>
    <w:div w:id="1662737221">
      <w:bodyDiv w:val="1"/>
      <w:marLeft w:val="0"/>
      <w:marRight w:val="0"/>
      <w:marTop w:val="0"/>
      <w:marBottom w:val="0"/>
      <w:divBdr>
        <w:top w:val="none" w:sz="0" w:space="0" w:color="auto"/>
        <w:left w:val="none" w:sz="0" w:space="0" w:color="auto"/>
        <w:bottom w:val="none" w:sz="0" w:space="0" w:color="auto"/>
        <w:right w:val="none" w:sz="0" w:space="0" w:color="auto"/>
      </w:divBdr>
    </w:div>
    <w:div w:id="1671982236">
      <w:bodyDiv w:val="1"/>
      <w:marLeft w:val="0"/>
      <w:marRight w:val="0"/>
      <w:marTop w:val="0"/>
      <w:marBottom w:val="0"/>
      <w:divBdr>
        <w:top w:val="none" w:sz="0" w:space="0" w:color="auto"/>
        <w:left w:val="none" w:sz="0" w:space="0" w:color="auto"/>
        <w:bottom w:val="none" w:sz="0" w:space="0" w:color="auto"/>
        <w:right w:val="none" w:sz="0" w:space="0" w:color="auto"/>
      </w:divBdr>
    </w:div>
    <w:div w:id="1676884367">
      <w:bodyDiv w:val="1"/>
      <w:marLeft w:val="0"/>
      <w:marRight w:val="0"/>
      <w:marTop w:val="0"/>
      <w:marBottom w:val="0"/>
      <w:divBdr>
        <w:top w:val="none" w:sz="0" w:space="0" w:color="auto"/>
        <w:left w:val="none" w:sz="0" w:space="0" w:color="auto"/>
        <w:bottom w:val="none" w:sz="0" w:space="0" w:color="auto"/>
        <w:right w:val="none" w:sz="0" w:space="0" w:color="auto"/>
      </w:divBdr>
    </w:div>
    <w:div w:id="1690444117">
      <w:bodyDiv w:val="1"/>
      <w:marLeft w:val="0"/>
      <w:marRight w:val="0"/>
      <w:marTop w:val="0"/>
      <w:marBottom w:val="0"/>
      <w:divBdr>
        <w:top w:val="none" w:sz="0" w:space="0" w:color="auto"/>
        <w:left w:val="none" w:sz="0" w:space="0" w:color="auto"/>
        <w:bottom w:val="none" w:sz="0" w:space="0" w:color="auto"/>
        <w:right w:val="none" w:sz="0" w:space="0" w:color="auto"/>
      </w:divBdr>
    </w:div>
    <w:div w:id="1708529959">
      <w:bodyDiv w:val="1"/>
      <w:marLeft w:val="0"/>
      <w:marRight w:val="0"/>
      <w:marTop w:val="0"/>
      <w:marBottom w:val="0"/>
      <w:divBdr>
        <w:top w:val="none" w:sz="0" w:space="0" w:color="auto"/>
        <w:left w:val="none" w:sz="0" w:space="0" w:color="auto"/>
        <w:bottom w:val="none" w:sz="0" w:space="0" w:color="auto"/>
        <w:right w:val="none" w:sz="0" w:space="0" w:color="auto"/>
      </w:divBdr>
    </w:div>
    <w:div w:id="1711950262">
      <w:bodyDiv w:val="1"/>
      <w:marLeft w:val="0"/>
      <w:marRight w:val="0"/>
      <w:marTop w:val="0"/>
      <w:marBottom w:val="0"/>
      <w:divBdr>
        <w:top w:val="none" w:sz="0" w:space="0" w:color="auto"/>
        <w:left w:val="none" w:sz="0" w:space="0" w:color="auto"/>
        <w:bottom w:val="none" w:sz="0" w:space="0" w:color="auto"/>
        <w:right w:val="none" w:sz="0" w:space="0" w:color="auto"/>
      </w:divBdr>
    </w:div>
    <w:div w:id="1731927055">
      <w:bodyDiv w:val="1"/>
      <w:marLeft w:val="0"/>
      <w:marRight w:val="0"/>
      <w:marTop w:val="0"/>
      <w:marBottom w:val="0"/>
      <w:divBdr>
        <w:top w:val="none" w:sz="0" w:space="0" w:color="auto"/>
        <w:left w:val="none" w:sz="0" w:space="0" w:color="auto"/>
        <w:bottom w:val="none" w:sz="0" w:space="0" w:color="auto"/>
        <w:right w:val="none" w:sz="0" w:space="0" w:color="auto"/>
      </w:divBdr>
    </w:div>
    <w:div w:id="1736203184">
      <w:bodyDiv w:val="1"/>
      <w:marLeft w:val="0"/>
      <w:marRight w:val="0"/>
      <w:marTop w:val="0"/>
      <w:marBottom w:val="0"/>
      <w:divBdr>
        <w:top w:val="none" w:sz="0" w:space="0" w:color="auto"/>
        <w:left w:val="none" w:sz="0" w:space="0" w:color="auto"/>
        <w:bottom w:val="none" w:sz="0" w:space="0" w:color="auto"/>
        <w:right w:val="none" w:sz="0" w:space="0" w:color="auto"/>
      </w:divBdr>
    </w:div>
    <w:div w:id="1741249627">
      <w:bodyDiv w:val="1"/>
      <w:marLeft w:val="0"/>
      <w:marRight w:val="0"/>
      <w:marTop w:val="0"/>
      <w:marBottom w:val="0"/>
      <w:divBdr>
        <w:top w:val="none" w:sz="0" w:space="0" w:color="auto"/>
        <w:left w:val="none" w:sz="0" w:space="0" w:color="auto"/>
        <w:bottom w:val="none" w:sz="0" w:space="0" w:color="auto"/>
        <w:right w:val="none" w:sz="0" w:space="0" w:color="auto"/>
      </w:divBdr>
    </w:div>
    <w:div w:id="1749693762">
      <w:bodyDiv w:val="1"/>
      <w:marLeft w:val="0"/>
      <w:marRight w:val="0"/>
      <w:marTop w:val="0"/>
      <w:marBottom w:val="0"/>
      <w:divBdr>
        <w:top w:val="none" w:sz="0" w:space="0" w:color="auto"/>
        <w:left w:val="none" w:sz="0" w:space="0" w:color="auto"/>
        <w:bottom w:val="none" w:sz="0" w:space="0" w:color="auto"/>
        <w:right w:val="none" w:sz="0" w:space="0" w:color="auto"/>
      </w:divBdr>
    </w:div>
    <w:div w:id="1753970451">
      <w:bodyDiv w:val="1"/>
      <w:marLeft w:val="0"/>
      <w:marRight w:val="0"/>
      <w:marTop w:val="0"/>
      <w:marBottom w:val="0"/>
      <w:divBdr>
        <w:top w:val="none" w:sz="0" w:space="0" w:color="auto"/>
        <w:left w:val="none" w:sz="0" w:space="0" w:color="auto"/>
        <w:bottom w:val="none" w:sz="0" w:space="0" w:color="auto"/>
        <w:right w:val="none" w:sz="0" w:space="0" w:color="auto"/>
      </w:divBdr>
    </w:div>
    <w:div w:id="1770270718">
      <w:bodyDiv w:val="1"/>
      <w:marLeft w:val="0"/>
      <w:marRight w:val="0"/>
      <w:marTop w:val="0"/>
      <w:marBottom w:val="0"/>
      <w:divBdr>
        <w:top w:val="none" w:sz="0" w:space="0" w:color="auto"/>
        <w:left w:val="none" w:sz="0" w:space="0" w:color="auto"/>
        <w:bottom w:val="none" w:sz="0" w:space="0" w:color="auto"/>
        <w:right w:val="none" w:sz="0" w:space="0" w:color="auto"/>
      </w:divBdr>
    </w:div>
    <w:div w:id="1774781252">
      <w:bodyDiv w:val="1"/>
      <w:marLeft w:val="0"/>
      <w:marRight w:val="0"/>
      <w:marTop w:val="0"/>
      <w:marBottom w:val="0"/>
      <w:divBdr>
        <w:top w:val="none" w:sz="0" w:space="0" w:color="auto"/>
        <w:left w:val="none" w:sz="0" w:space="0" w:color="auto"/>
        <w:bottom w:val="none" w:sz="0" w:space="0" w:color="auto"/>
        <w:right w:val="none" w:sz="0" w:space="0" w:color="auto"/>
      </w:divBdr>
    </w:div>
    <w:div w:id="1799685212">
      <w:bodyDiv w:val="1"/>
      <w:marLeft w:val="0"/>
      <w:marRight w:val="0"/>
      <w:marTop w:val="0"/>
      <w:marBottom w:val="0"/>
      <w:divBdr>
        <w:top w:val="none" w:sz="0" w:space="0" w:color="auto"/>
        <w:left w:val="none" w:sz="0" w:space="0" w:color="auto"/>
        <w:bottom w:val="none" w:sz="0" w:space="0" w:color="auto"/>
        <w:right w:val="none" w:sz="0" w:space="0" w:color="auto"/>
      </w:divBdr>
    </w:div>
    <w:div w:id="1818452525">
      <w:bodyDiv w:val="1"/>
      <w:marLeft w:val="0"/>
      <w:marRight w:val="0"/>
      <w:marTop w:val="0"/>
      <w:marBottom w:val="0"/>
      <w:divBdr>
        <w:top w:val="none" w:sz="0" w:space="0" w:color="auto"/>
        <w:left w:val="none" w:sz="0" w:space="0" w:color="auto"/>
        <w:bottom w:val="none" w:sz="0" w:space="0" w:color="auto"/>
        <w:right w:val="none" w:sz="0" w:space="0" w:color="auto"/>
      </w:divBdr>
      <w:divsChild>
        <w:div w:id="1535849322">
          <w:marLeft w:val="0"/>
          <w:marRight w:val="0"/>
          <w:marTop w:val="0"/>
          <w:marBottom w:val="0"/>
          <w:divBdr>
            <w:top w:val="none" w:sz="0" w:space="0" w:color="auto"/>
            <w:left w:val="none" w:sz="0" w:space="0" w:color="auto"/>
            <w:bottom w:val="none" w:sz="0" w:space="0" w:color="auto"/>
            <w:right w:val="none" w:sz="0" w:space="0" w:color="auto"/>
          </w:divBdr>
        </w:div>
      </w:divsChild>
    </w:div>
    <w:div w:id="1819422235">
      <w:bodyDiv w:val="1"/>
      <w:marLeft w:val="0"/>
      <w:marRight w:val="0"/>
      <w:marTop w:val="0"/>
      <w:marBottom w:val="0"/>
      <w:divBdr>
        <w:top w:val="none" w:sz="0" w:space="0" w:color="auto"/>
        <w:left w:val="none" w:sz="0" w:space="0" w:color="auto"/>
        <w:bottom w:val="none" w:sz="0" w:space="0" w:color="auto"/>
        <w:right w:val="none" w:sz="0" w:space="0" w:color="auto"/>
      </w:divBdr>
    </w:div>
    <w:div w:id="1834449420">
      <w:bodyDiv w:val="1"/>
      <w:marLeft w:val="0"/>
      <w:marRight w:val="0"/>
      <w:marTop w:val="0"/>
      <w:marBottom w:val="0"/>
      <w:divBdr>
        <w:top w:val="none" w:sz="0" w:space="0" w:color="auto"/>
        <w:left w:val="none" w:sz="0" w:space="0" w:color="auto"/>
        <w:bottom w:val="none" w:sz="0" w:space="0" w:color="auto"/>
        <w:right w:val="none" w:sz="0" w:space="0" w:color="auto"/>
      </w:divBdr>
    </w:div>
    <w:div w:id="1842623731">
      <w:bodyDiv w:val="1"/>
      <w:marLeft w:val="0"/>
      <w:marRight w:val="0"/>
      <w:marTop w:val="0"/>
      <w:marBottom w:val="0"/>
      <w:divBdr>
        <w:top w:val="none" w:sz="0" w:space="0" w:color="auto"/>
        <w:left w:val="none" w:sz="0" w:space="0" w:color="auto"/>
        <w:bottom w:val="none" w:sz="0" w:space="0" w:color="auto"/>
        <w:right w:val="none" w:sz="0" w:space="0" w:color="auto"/>
      </w:divBdr>
      <w:divsChild>
        <w:div w:id="1677338921">
          <w:marLeft w:val="0"/>
          <w:marRight w:val="0"/>
          <w:marTop w:val="0"/>
          <w:marBottom w:val="0"/>
          <w:divBdr>
            <w:top w:val="none" w:sz="0" w:space="0" w:color="auto"/>
            <w:left w:val="none" w:sz="0" w:space="0" w:color="auto"/>
            <w:bottom w:val="none" w:sz="0" w:space="0" w:color="auto"/>
            <w:right w:val="none" w:sz="0" w:space="0" w:color="auto"/>
          </w:divBdr>
        </w:div>
        <w:div w:id="385685406">
          <w:marLeft w:val="0"/>
          <w:marRight w:val="0"/>
          <w:marTop w:val="0"/>
          <w:marBottom w:val="0"/>
          <w:divBdr>
            <w:top w:val="none" w:sz="0" w:space="0" w:color="auto"/>
            <w:left w:val="none" w:sz="0" w:space="0" w:color="auto"/>
            <w:bottom w:val="none" w:sz="0" w:space="0" w:color="auto"/>
            <w:right w:val="none" w:sz="0" w:space="0" w:color="auto"/>
          </w:divBdr>
        </w:div>
        <w:div w:id="700781719">
          <w:marLeft w:val="0"/>
          <w:marRight w:val="0"/>
          <w:marTop w:val="0"/>
          <w:marBottom w:val="0"/>
          <w:divBdr>
            <w:top w:val="none" w:sz="0" w:space="0" w:color="auto"/>
            <w:left w:val="none" w:sz="0" w:space="0" w:color="auto"/>
            <w:bottom w:val="none" w:sz="0" w:space="0" w:color="auto"/>
            <w:right w:val="none" w:sz="0" w:space="0" w:color="auto"/>
          </w:divBdr>
        </w:div>
      </w:divsChild>
    </w:div>
    <w:div w:id="1843858351">
      <w:bodyDiv w:val="1"/>
      <w:marLeft w:val="0"/>
      <w:marRight w:val="0"/>
      <w:marTop w:val="0"/>
      <w:marBottom w:val="0"/>
      <w:divBdr>
        <w:top w:val="none" w:sz="0" w:space="0" w:color="auto"/>
        <w:left w:val="none" w:sz="0" w:space="0" w:color="auto"/>
        <w:bottom w:val="none" w:sz="0" w:space="0" w:color="auto"/>
        <w:right w:val="none" w:sz="0" w:space="0" w:color="auto"/>
      </w:divBdr>
    </w:div>
    <w:div w:id="1863275209">
      <w:bodyDiv w:val="1"/>
      <w:marLeft w:val="0"/>
      <w:marRight w:val="0"/>
      <w:marTop w:val="0"/>
      <w:marBottom w:val="0"/>
      <w:divBdr>
        <w:top w:val="none" w:sz="0" w:space="0" w:color="auto"/>
        <w:left w:val="none" w:sz="0" w:space="0" w:color="auto"/>
        <w:bottom w:val="none" w:sz="0" w:space="0" w:color="auto"/>
        <w:right w:val="none" w:sz="0" w:space="0" w:color="auto"/>
      </w:divBdr>
    </w:div>
    <w:div w:id="1876699317">
      <w:bodyDiv w:val="1"/>
      <w:marLeft w:val="0"/>
      <w:marRight w:val="0"/>
      <w:marTop w:val="0"/>
      <w:marBottom w:val="0"/>
      <w:divBdr>
        <w:top w:val="none" w:sz="0" w:space="0" w:color="auto"/>
        <w:left w:val="none" w:sz="0" w:space="0" w:color="auto"/>
        <w:bottom w:val="none" w:sz="0" w:space="0" w:color="auto"/>
        <w:right w:val="none" w:sz="0" w:space="0" w:color="auto"/>
      </w:divBdr>
    </w:div>
    <w:div w:id="1879079751">
      <w:bodyDiv w:val="1"/>
      <w:marLeft w:val="0"/>
      <w:marRight w:val="0"/>
      <w:marTop w:val="0"/>
      <w:marBottom w:val="0"/>
      <w:divBdr>
        <w:top w:val="none" w:sz="0" w:space="0" w:color="auto"/>
        <w:left w:val="none" w:sz="0" w:space="0" w:color="auto"/>
        <w:bottom w:val="none" w:sz="0" w:space="0" w:color="auto"/>
        <w:right w:val="none" w:sz="0" w:space="0" w:color="auto"/>
      </w:divBdr>
    </w:div>
    <w:div w:id="1881672627">
      <w:bodyDiv w:val="1"/>
      <w:marLeft w:val="0"/>
      <w:marRight w:val="0"/>
      <w:marTop w:val="0"/>
      <w:marBottom w:val="0"/>
      <w:divBdr>
        <w:top w:val="none" w:sz="0" w:space="0" w:color="auto"/>
        <w:left w:val="none" w:sz="0" w:space="0" w:color="auto"/>
        <w:bottom w:val="none" w:sz="0" w:space="0" w:color="auto"/>
        <w:right w:val="none" w:sz="0" w:space="0" w:color="auto"/>
      </w:divBdr>
      <w:divsChild>
        <w:div w:id="701710169">
          <w:marLeft w:val="0"/>
          <w:marRight w:val="0"/>
          <w:marTop w:val="0"/>
          <w:marBottom w:val="0"/>
          <w:divBdr>
            <w:top w:val="none" w:sz="0" w:space="0" w:color="auto"/>
            <w:left w:val="none" w:sz="0" w:space="0" w:color="auto"/>
            <w:bottom w:val="none" w:sz="0" w:space="0" w:color="auto"/>
            <w:right w:val="none" w:sz="0" w:space="0" w:color="auto"/>
          </w:divBdr>
        </w:div>
      </w:divsChild>
    </w:div>
    <w:div w:id="1883588701">
      <w:bodyDiv w:val="1"/>
      <w:marLeft w:val="0"/>
      <w:marRight w:val="0"/>
      <w:marTop w:val="0"/>
      <w:marBottom w:val="0"/>
      <w:divBdr>
        <w:top w:val="none" w:sz="0" w:space="0" w:color="auto"/>
        <w:left w:val="none" w:sz="0" w:space="0" w:color="auto"/>
        <w:bottom w:val="none" w:sz="0" w:space="0" w:color="auto"/>
        <w:right w:val="none" w:sz="0" w:space="0" w:color="auto"/>
      </w:divBdr>
    </w:div>
    <w:div w:id="1887914595">
      <w:bodyDiv w:val="1"/>
      <w:marLeft w:val="0"/>
      <w:marRight w:val="0"/>
      <w:marTop w:val="0"/>
      <w:marBottom w:val="0"/>
      <w:divBdr>
        <w:top w:val="none" w:sz="0" w:space="0" w:color="auto"/>
        <w:left w:val="none" w:sz="0" w:space="0" w:color="auto"/>
        <w:bottom w:val="none" w:sz="0" w:space="0" w:color="auto"/>
        <w:right w:val="none" w:sz="0" w:space="0" w:color="auto"/>
      </w:divBdr>
    </w:div>
    <w:div w:id="1913924859">
      <w:bodyDiv w:val="1"/>
      <w:marLeft w:val="0"/>
      <w:marRight w:val="0"/>
      <w:marTop w:val="0"/>
      <w:marBottom w:val="0"/>
      <w:divBdr>
        <w:top w:val="none" w:sz="0" w:space="0" w:color="auto"/>
        <w:left w:val="none" w:sz="0" w:space="0" w:color="auto"/>
        <w:bottom w:val="none" w:sz="0" w:space="0" w:color="auto"/>
        <w:right w:val="none" w:sz="0" w:space="0" w:color="auto"/>
      </w:divBdr>
    </w:div>
    <w:div w:id="1928733348">
      <w:bodyDiv w:val="1"/>
      <w:marLeft w:val="0"/>
      <w:marRight w:val="0"/>
      <w:marTop w:val="0"/>
      <w:marBottom w:val="0"/>
      <w:divBdr>
        <w:top w:val="none" w:sz="0" w:space="0" w:color="auto"/>
        <w:left w:val="none" w:sz="0" w:space="0" w:color="auto"/>
        <w:bottom w:val="none" w:sz="0" w:space="0" w:color="auto"/>
        <w:right w:val="none" w:sz="0" w:space="0" w:color="auto"/>
      </w:divBdr>
    </w:div>
    <w:div w:id="1941523855">
      <w:bodyDiv w:val="1"/>
      <w:marLeft w:val="0"/>
      <w:marRight w:val="0"/>
      <w:marTop w:val="0"/>
      <w:marBottom w:val="0"/>
      <w:divBdr>
        <w:top w:val="none" w:sz="0" w:space="0" w:color="auto"/>
        <w:left w:val="none" w:sz="0" w:space="0" w:color="auto"/>
        <w:bottom w:val="none" w:sz="0" w:space="0" w:color="auto"/>
        <w:right w:val="none" w:sz="0" w:space="0" w:color="auto"/>
      </w:divBdr>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
    <w:div w:id="1957368827">
      <w:bodyDiv w:val="1"/>
      <w:marLeft w:val="0"/>
      <w:marRight w:val="0"/>
      <w:marTop w:val="0"/>
      <w:marBottom w:val="0"/>
      <w:divBdr>
        <w:top w:val="none" w:sz="0" w:space="0" w:color="auto"/>
        <w:left w:val="none" w:sz="0" w:space="0" w:color="auto"/>
        <w:bottom w:val="none" w:sz="0" w:space="0" w:color="auto"/>
        <w:right w:val="none" w:sz="0" w:space="0" w:color="auto"/>
      </w:divBdr>
    </w:div>
    <w:div w:id="1960255796">
      <w:bodyDiv w:val="1"/>
      <w:marLeft w:val="0"/>
      <w:marRight w:val="0"/>
      <w:marTop w:val="0"/>
      <w:marBottom w:val="0"/>
      <w:divBdr>
        <w:top w:val="none" w:sz="0" w:space="0" w:color="auto"/>
        <w:left w:val="none" w:sz="0" w:space="0" w:color="auto"/>
        <w:bottom w:val="none" w:sz="0" w:space="0" w:color="auto"/>
        <w:right w:val="none" w:sz="0" w:space="0" w:color="auto"/>
      </w:divBdr>
    </w:div>
    <w:div w:id="1962606640">
      <w:bodyDiv w:val="1"/>
      <w:marLeft w:val="0"/>
      <w:marRight w:val="0"/>
      <w:marTop w:val="0"/>
      <w:marBottom w:val="0"/>
      <w:divBdr>
        <w:top w:val="none" w:sz="0" w:space="0" w:color="auto"/>
        <w:left w:val="none" w:sz="0" w:space="0" w:color="auto"/>
        <w:bottom w:val="none" w:sz="0" w:space="0" w:color="auto"/>
        <w:right w:val="none" w:sz="0" w:space="0" w:color="auto"/>
      </w:divBdr>
    </w:div>
    <w:div w:id="1963413173">
      <w:bodyDiv w:val="1"/>
      <w:marLeft w:val="0"/>
      <w:marRight w:val="0"/>
      <w:marTop w:val="0"/>
      <w:marBottom w:val="0"/>
      <w:divBdr>
        <w:top w:val="none" w:sz="0" w:space="0" w:color="auto"/>
        <w:left w:val="none" w:sz="0" w:space="0" w:color="auto"/>
        <w:bottom w:val="none" w:sz="0" w:space="0" w:color="auto"/>
        <w:right w:val="none" w:sz="0" w:space="0" w:color="auto"/>
      </w:divBdr>
      <w:divsChild>
        <w:div w:id="621494601">
          <w:marLeft w:val="0"/>
          <w:marRight w:val="0"/>
          <w:marTop w:val="0"/>
          <w:marBottom w:val="0"/>
          <w:divBdr>
            <w:top w:val="none" w:sz="0" w:space="0" w:color="auto"/>
            <w:left w:val="none" w:sz="0" w:space="0" w:color="auto"/>
            <w:bottom w:val="none" w:sz="0" w:space="0" w:color="auto"/>
            <w:right w:val="none" w:sz="0" w:space="0" w:color="auto"/>
          </w:divBdr>
        </w:div>
      </w:divsChild>
    </w:div>
    <w:div w:id="1971207733">
      <w:bodyDiv w:val="1"/>
      <w:marLeft w:val="0"/>
      <w:marRight w:val="0"/>
      <w:marTop w:val="0"/>
      <w:marBottom w:val="0"/>
      <w:divBdr>
        <w:top w:val="none" w:sz="0" w:space="0" w:color="auto"/>
        <w:left w:val="none" w:sz="0" w:space="0" w:color="auto"/>
        <w:bottom w:val="none" w:sz="0" w:space="0" w:color="auto"/>
        <w:right w:val="none" w:sz="0" w:space="0" w:color="auto"/>
      </w:divBdr>
    </w:div>
    <w:div w:id="1975215252">
      <w:bodyDiv w:val="1"/>
      <w:marLeft w:val="0"/>
      <w:marRight w:val="0"/>
      <w:marTop w:val="0"/>
      <w:marBottom w:val="0"/>
      <w:divBdr>
        <w:top w:val="none" w:sz="0" w:space="0" w:color="auto"/>
        <w:left w:val="none" w:sz="0" w:space="0" w:color="auto"/>
        <w:bottom w:val="none" w:sz="0" w:space="0" w:color="auto"/>
        <w:right w:val="none" w:sz="0" w:space="0" w:color="auto"/>
      </w:divBdr>
    </w:div>
    <w:div w:id="2001880000">
      <w:bodyDiv w:val="1"/>
      <w:marLeft w:val="0"/>
      <w:marRight w:val="0"/>
      <w:marTop w:val="0"/>
      <w:marBottom w:val="0"/>
      <w:divBdr>
        <w:top w:val="none" w:sz="0" w:space="0" w:color="auto"/>
        <w:left w:val="none" w:sz="0" w:space="0" w:color="auto"/>
        <w:bottom w:val="none" w:sz="0" w:space="0" w:color="auto"/>
        <w:right w:val="none" w:sz="0" w:space="0" w:color="auto"/>
      </w:divBdr>
    </w:div>
    <w:div w:id="2004888684">
      <w:bodyDiv w:val="1"/>
      <w:marLeft w:val="0"/>
      <w:marRight w:val="0"/>
      <w:marTop w:val="0"/>
      <w:marBottom w:val="0"/>
      <w:divBdr>
        <w:top w:val="none" w:sz="0" w:space="0" w:color="auto"/>
        <w:left w:val="none" w:sz="0" w:space="0" w:color="auto"/>
        <w:bottom w:val="none" w:sz="0" w:space="0" w:color="auto"/>
        <w:right w:val="none" w:sz="0" w:space="0" w:color="auto"/>
      </w:divBdr>
    </w:div>
    <w:div w:id="2007172248">
      <w:bodyDiv w:val="1"/>
      <w:marLeft w:val="0"/>
      <w:marRight w:val="0"/>
      <w:marTop w:val="0"/>
      <w:marBottom w:val="0"/>
      <w:divBdr>
        <w:top w:val="none" w:sz="0" w:space="0" w:color="auto"/>
        <w:left w:val="none" w:sz="0" w:space="0" w:color="auto"/>
        <w:bottom w:val="none" w:sz="0" w:space="0" w:color="auto"/>
        <w:right w:val="none" w:sz="0" w:space="0" w:color="auto"/>
      </w:divBdr>
    </w:div>
    <w:div w:id="2009282491">
      <w:bodyDiv w:val="1"/>
      <w:marLeft w:val="0"/>
      <w:marRight w:val="0"/>
      <w:marTop w:val="0"/>
      <w:marBottom w:val="0"/>
      <w:divBdr>
        <w:top w:val="none" w:sz="0" w:space="0" w:color="auto"/>
        <w:left w:val="none" w:sz="0" w:space="0" w:color="auto"/>
        <w:bottom w:val="none" w:sz="0" w:space="0" w:color="auto"/>
        <w:right w:val="none" w:sz="0" w:space="0" w:color="auto"/>
      </w:divBdr>
    </w:div>
    <w:div w:id="2014989983">
      <w:bodyDiv w:val="1"/>
      <w:marLeft w:val="0"/>
      <w:marRight w:val="0"/>
      <w:marTop w:val="0"/>
      <w:marBottom w:val="0"/>
      <w:divBdr>
        <w:top w:val="none" w:sz="0" w:space="0" w:color="auto"/>
        <w:left w:val="none" w:sz="0" w:space="0" w:color="auto"/>
        <w:bottom w:val="none" w:sz="0" w:space="0" w:color="auto"/>
        <w:right w:val="none" w:sz="0" w:space="0" w:color="auto"/>
      </w:divBdr>
    </w:div>
    <w:div w:id="2015839703">
      <w:bodyDiv w:val="1"/>
      <w:marLeft w:val="0"/>
      <w:marRight w:val="0"/>
      <w:marTop w:val="0"/>
      <w:marBottom w:val="0"/>
      <w:divBdr>
        <w:top w:val="none" w:sz="0" w:space="0" w:color="auto"/>
        <w:left w:val="none" w:sz="0" w:space="0" w:color="auto"/>
        <w:bottom w:val="none" w:sz="0" w:space="0" w:color="auto"/>
        <w:right w:val="none" w:sz="0" w:space="0" w:color="auto"/>
      </w:divBdr>
    </w:div>
    <w:div w:id="2028941759">
      <w:bodyDiv w:val="1"/>
      <w:marLeft w:val="0"/>
      <w:marRight w:val="0"/>
      <w:marTop w:val="0"/>
      <w:marBottom w:val="0"/>
      <w:divBdr>
        <w:top w:val="none" w:sz="0" w:space="0" w:color="auto"/>
        <w:left w:val="none" w:sz="0" w:space="0" w:color="auto"/>
        <w:bottom w:val="none" w:sz="0" w:space="0" w:color="auto"/>
        <w:right w:val="none" w:sz="0" w:space="0" w:color="auto"/>
      </w:divBdr>
    </w:div>
    <w:div w:id="2037078732">
      <w:bodyDiv w:val="1"/>
      <w:marLeft w:val="0"/>
      <w:marRight w:val="0"/>
      <w:marTop w:val="0"/>
      <w:marBottom w:val="0"/>
      <w:divBdr>
        <w:top w:val="none" w:sz="0" w:space="0" w:color="auto"/>
        <w:left w:val="none" w:sz="0" w:space="0" w:color="auto"/>
        <w:bottom w:val="none" w:sz="0" w:space="0" w:color="auto"/>
        <w:right w:val="none" w:sz="0" w:space="0" w:color="auto"/>
      </w:divBdr>
    </w:div>
    <w:div w:id="2064062212">
      <w:bodyDiv w:val="1"/>
      <w:marLeft w:val="0"/>
      <w:marRight w:val="0"/>
      <w:marTop w:val="0"/>
      <w:marBottom w:val="0"/>
      <w:divBdr>
        <w:top w:val="none" w:sz="0" w:space="0" w:color="auto"/>
        <w:left w:val="none" w:sz="0" w:space="0" w:color="auto"/>
        <w:bottom w:val="none" w:sz="0" w:space="0" w:color="auto"/>
        <w:right w:val="none" w:sz="0" w:space="0" w:color="auto"/>
      </w:divBdr>
      <w:divsChild>
        <w:div w:id="1732460529">
          <w:marLeft w:val="0"/>
          <w:marRight w:val="0"/>
          <w:marTop w:val="0"/>
          <w:marBottom w:val="0"/>
          <w:divBdr>
            <w:top w:val="none" w:sz="0" w:space="0" w:color="auto"/>
            <w:left w:val="none" w:sz="0" w:space="0" w:color="auto"/>
            <w:bottom w:val="none" w:sz="0" w:space="0" w:color="auto"/>
            <w:right w:val="none" w:sz="0" w:space="0" w:color="auto"/>
          </w:divBdr>
          <w:divsChild>
            <w:div w:id="984042706">
              <w:marLeft w:val="0"/>
              <w:marRight w:val="0"/>
              <w:marTop w:val="0"/>
              <w:marBottom w:val="0"/>
              <w:divBdr>
                <w:top w:val="none" w:sz="0" w:space="0" w:color="auto"/>
                <w:left w:val="none" w:sz="0" w:space="0" w:color="auto"/>
                <w:bottom w:val="none" w:sz="0" w:space="0" w:color="auto"/>
                <w:right w:val="none" w:sz="0" w:space="0" w:color="auto"/>
              </w:divBdr>
            </w:div>
            <w:div w:id="624044492">
              <w:marLeft w:val="0"/>
              <w:marRight w:val="0"/>
              <w:marTop w:val="0"/>
              <w:marBottom w:val="0"/>
              <w:divBdr>
                <w:top w:val="none" w:sz="0" w:space="0" w:color="auto"/>
                <w:left w:val="none" w:sz="0" w:space="0" w:color="auto"/>
                <w:bottom w:val="none" w:sz="0" w:space="0" w:color="auto"/>
                <w:right w:val="none" w:sz="0" w:space="0" w:color="auto"/>
              </w:divBdr>
            </w:div>
            <w:div w:id="4506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8358">
      <w:bodyDiv w:val="1"/>
      <w:marLeft w:val="0"/>
      <w:marRight w:val="0"/>
      <w:marTop w:val="0"/>
      <w:marBottom w:val="0"/>
      <w:divBdr>
        <w:top w:val="none" w:sz="0" w:space="0" w:color="auto"/>
        <w:left w:val="none" w:sz="0" w:space="0" w:color="auto"/>
        <w:bottom w:val="none" w:sz="0" w:space="0" w:color="auto"/>
        <w:right w:val="none" w:sz="0" w:space="0" w:color="auto"/>
      </w:divBdr>
    </w:div>
    <w:div w:id="2077895425">
      <w:bodyDiv w:val="1"/>
      <w:marLeft w:val="0"/>
      <w:marRight w:val="0"/>
      <w:marTop w:val="0"/>
      <w:marBottom w:val="0"/>
      <w:divBdr>
        <w:top w:val="none" w:sz="0" w:space="0" w:color="auto"/>
        <w:left w:val="none" w:sz="0" w:space="0" w:color="auto"/>
        <w:bottom w:val="none" w:sz="0" w:space="0" w:color="auto"/>
        <w:right w:val="none" w:sz="0" w:space="0" w:color="auto"/>
      </w:divBdr>
    </w:div>
    <w:div w:id="2105568935">
      <w:bodyDiv w:val="1"/>
      <w:marLeft w:val="0"/>
      <w:marRight w:val="0"/>
      <w:marTop w:val="0"/>
      <w:marBottom w:val="0"/>
      <w:divBdr>
        <w:top w:val="none" w:sz="0" w:space="0" w:color="auto"/>
        <w:left w:val="none" w:sz="0" w:space="0" w:color="auto"/>
        <w:bottom w:val="none" w:sz="0" w:space="0" w:color="auto"/>
        <w:right w:val="none" w:sz="0" w:space="0" w:color="auto"/>
      </w:divBdr>
    </w:div>
    <w:div w:id="2110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schestakow.com.ar" TargetMode="External"/><Relationship Id="rId13" Type="http://schemas.openxmlformats.org/officeDocument/2006/relationships/hyperlink" Target="http://eolgestion.errepar.com/sitios/eolgestion/Legislacion/20110807084813325.docxhtml" TargetMode="External"/><Relationship Id="rId18" Type="http://schemas.openxmlformats.org/officeDocument/2006/relationships/hyperlink" Target="http://eolgestion.errepar.com/sitios/eolgestion/Legislacion/20170718072857562.docxhtml" TargetMode="External"/><Relationship Id="rId3" Type="http://schemas.openxmlformats.org/officeDocument/2006/relationships/styles" Target="styles.xml"/><Relationship Id="rId21" Type="http://schemas.openxmlformats.org/officeDocument/2006/relationships/hyperlink" Target="http://eol.errepar.com/sitios/eolgestion/Legislacion/20110807090628134.docxhtml" TargetMode="External"/><Relationship Id="rId7" Type="http://schemas.openxmlformats.org/officeDocument/2006/relationships/endnotes" Target="endnotes.xml"/><Relationship Id="rId12" Type="http://schemas.openxmlformats.org/officeDocument/2006/relationships/hyperlink" Target="http://eolgestion.errepar.com/sitios/eolgestion/Legislacion/20110807084455784.docxhtml" TargetMode="External"/><Relationship Id="rId17" Type="http://schemas.openxmlformats.org/officeDocument/2006/relationships/hyperlink" Target="http://eolgestion.errepar.com/sitios/eolgestion/Legislacion/20110807084600598.docxhtml" TargetMode="External"/><Relationship Id="rId2" Type="http://schemas.openxmlformats.org/officeDocument/2006/relationships/numbering" Target="numbering.xml"/><Relationship Id="rId16" Type="http://schemas.openxmlformats.org/officeDocument/2006/relationships/hyperlink" Target="http://eolgestion.errepar.com/sitios/eolgestion/Legislacion/20110807084603708.docxhtml" TargetMode="External"/><Relationship Id="rId20" Type="http://schemas.openxmlformats.org/officeDocument/2006/relationships/hyperlink" Target="http://eol.errepar.com/sitios/ver/html/20110807084456535.htm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40207105114392.html?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olgestion.errepar.com/sitios/eolgestion/Legislacion/20171229071659344.docxhtml" TargetMode="External"/><Relationship Id="rId23" Type="http://schemas.openxmlformats.org/officeDocument/2006/relationships/fontTable" Target="fontTable.xml"/><Relationship Id="rId10" Type="http://schemas.openxmlformats.org/officeDocument/2006/relationships/hyperlink" Target="mailto:oa.fernandez@outlook.com" TargetMode="External"/><Relationship Id="rId19" Type="http://schemas.openxmlformats.org/officeDocument/2006/relationships/hyperlink" Target="http://eolgestion.errepar.com/sitios/eolgestion/Legislacion/20110807084456097.docxhtml" TargetMode="External"/><Relationship Id="rId4" Type="http://schemas.openxmlformats.org/officeDocument/2006/relationships/settings" Target="settings.xml"/><Relationship Id="rId9" Type="http://schemas.openxmlformats.org/officeDocument/2006/relationships/hyperlink" Target="mailto:oa.fernandez@outlook.com" TargetMode="External"/><Relationship Id="rId14" Type="http://schemas.openxmlformats.org/officeDocument/2006/relationships/hyperlink" Target="http://eolgestion.errepar.com/sitios/eolgestion/Legislacion/20110807084814857.docx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a.fernandez@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F680-AC13-4229-B578-3721EB3B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238</Pages>
  <Words>87714</Words>
  <Characters>482427</Characters>
  <Application>Microsoft Office Word</Application>
  <DocSecurity>0</DocSecurity>
  <Lines>4020</Lines>
  <Paragraphs>1138</Paragraphs>
  <ScaleCrop>false</ScaleCrop>
  <HeadingPairs>
    <vt:vector size="2" baseType="variant">
      <vt:variant>
        <vt:lpstr>Título</vt:lpstr>
      </vt:variant>
      <vt:variant>
        <vt:i4>1</vt:i4>
      </vt:variant>
    </vt:vector>
  </HeadingPairs>
  <TitlesOfParts>
    <vt:vector size="1" baseType="lpstr">
      <vt:lpstr>MATERIAL DEACTUALIZACION IMPOSITIVA</vt:lpstr>
    </vt:vector>
  </TitlesOfParts>
  <Company/>
  <LinksUpToDate>false</LinksUpToDate>
  <CharactersWithSpaces>569003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DEACTUALIZACION IMPOSITIVA</dc:title>
  <dc:creator>Usuario</dc:creator>
  <cp:lastModifiedBy>Usuario</cp:lastModifiedBy>
  <cp:revision>29</cp:revision>
  <cp:lastPrinted>2019-05-14T02:16:00Z</cp:lastPrinted>
  <dcterms:created xsi:type="dcterms:W3CDTF">2019-05-13T02:08:00Z</dcterms:created>
  <dcterms:modified xsi:type="dcterms:W3CDTF">2019-05-14T02:49:00Z</dcterms:modified>
</cp:coreProperties>
</file>